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tag w:val="ccKeepTitle"/>
        <w:id w:val="1216856607"/>
        <w:lock w:val="sdtLocked"/>
        <w:placeholder>
          <w:docPart w:val="3AF7C0F275F74518B530766FF096636C"/>
        </w:placeholder>
        <w:text/>
      </w:sdtPr>
      <w:sdtEndPr/>
      <w:sdtContent>
        <w:p w14:paraId="1D400C87" w14:textId="77777777" w:rsidR="00D67CE5" w:rsidRPr="005E0E63" w:rsidRDefault="00E76992" w:rsidP="008A6A01">
          <w:pPr>
            <w:pStyle w:val="Title"/>
          </w:pPr>
          <w:r>
            <w:t>ORIEL OPTIONS REFRESH</w:t>
          </w:r>
        </w:p>
      </w:sdtContent>
    </w:sdt>
    <w:sdt>
      <w:sdtPr>
        <w:rPr>
          <w:b/>
          <w:color w:val="293947" w:themeColor="text1"/>
        </w:rPr>
        <w:tag w:val="ccKeepSubtitle"/>
        <w:id w:val="-1612275871"/>
        <w:placeholder>
          <w:docPart w:val="15256A387C3A4024A049C77D921643F4"/>
        </w:placeholder>
        <w:text/>
      </w:sdtPr>
      <w:sdtEndPr/>
      <w:sdtContent>
        <w:p w14:paraId="3D2D681E" w14:textId="77777777" w:rsidR="002A391D" w:rsidRPr="00B0217C" w:rsidRDefault="00E76992" w:rsidP="008A6A01">
          <w:pPr>
            <w:pStyle w:val="Subtitle"/>
            <w:rPr>
              <w:color w:val="293947" w:themeColor="text1"/>
            </w:rPr>
          </w:pPr>
          <w:r>
            <w:rPr>
              <w:b/>
              <w:color w:val="293947" w:themeColor="text1"/>
            </w:rPr>
            <w:t>EMERGING CONCLUSIONS</w:t>
          </w:r>
        </w:p>
      </w:sdtContent>
    </w:sdt>
    <w:sdt>
      <w:sdtPr>
        <w:tag w:val="ccKeepDate"/>
        <w:id w:val="1535619639"/>
        <w:placeholder>
          <w:docPart w:val="8F3E5280AF9E4719A15A2EC72CDBAAC6"/>
        </w:placeholder>
        <w:text/>
      </w:sdtPr>
      <w:sdtEndPr/>
      <w:sdtContent>
        <w:p w14:paraId="12000EE8" w14:textId="77777777" w:rsidR="002B4E30" w:rsidRPr="005E0E63" w:rsidRDefault="00E76992" w:rsidP="008A6A01">
          <w:pPr>
            <w:pStyle w:val="CoverDate"/>
          </w:pPr>
          <w:r>
            <w:t>15 May 2019 v0.13 DRAFT</w:t>
          </w:r>
        </w:p>
      </w:sdtContent>
    </w:sdt>
    <w:p w14:paraId="2748A31D" w14:textId="77777777" w:rsidR="00506B0D" w:rsidRPr="005E0E63" w:rsidRDefault="00506B0D" w:rsidP="00506B0D">
      <w:pPr>
        <w:pStyle w:val="Cover-SCText"/>
      </w:pPr>
      <w:r w:rsidRPr="005E0E63">
        <w:fldChar w:fldCharType="begin"/>
      </w:r>
      <w:r w:rsidRPr="005E0E63">
        <w:instrText xml:space="preserve"> DOCPROPERTY  DocSCText </w:instrText>
      </w:r>
      <w:r w:rsidRPr="005E0E63">
        <w:fldChar w:fldCharType="end"/>
      </w:r>
    </w:p>
    <w:tbl>
      <w:tblPr>
        <w:tblpPr w:leftFromText="181" w:rightFromText="181" w:tblpYSpec="bottom"/>
        <w:tblOverlap w:val="never"/>
        <w:tblW w:w="10206" w:type="dxa"/>
        <w:tblCellMar>
          <w:left w:w="0" w:type="dxa"/>
          <w:right w:w="0" w:type="dxa"/>
        </w:tblCellMar>
        <w:tblLook w:val="04A0" w:firstRow="1" w:lastRow="0" w:firstColumn="1" w:lastColumn="0" w:noHBand="0" w:noVBand="1"/>
      </w:tblPr>
      <w:tblGrid>
        <w:gridCol w:w="1701"/>
        <w:gridCol w:w="1701"/>
        <w:gridCol w:w="1701"/>
        <w:gridCol w:w="1701"/>
        <w:gridCol w:w="1701"/>
        <w:gridCol w:w="1701"/>
      </w:tblGrid>
      <w:tr w:rsidR="009F4F98" w14:paraId="7A162F67" w14:textId="77777777" w:rsidTr="00E618A1">
        <w:trPr>
          <w:trHeight w:val="1417"/>
        </w:trPr>
        <w:tc>
          <w:tcPr>
            <w:tcW w:w="1701" w:type="dxa"/>
            <w:vAlign w:val="center"/>
          </w:tcPr>
          <w:p w14:paraId="28A6584B" w14:textId="77777777" w:rsidR="00675BAD" w:rsidRDefault="00675BAD" w:rsidP="00E618A1">
            <w:pPr>
              <w:pStyle w:val="BodyText"/>
              <w:jc w:val="center"/>
            </w:pPr>
            <w:bookmarkStart w:id="1" w:name="LogoTable"/>
          </w:p>
        </w:tc>
        <w:tc>
          <w:tcPr>
            <w:tcW w:w="1701" w:type="dxa"/>
            <w:vAlign w:val="center"/>
          </w:tcPr>
          <w:p w14:paraId="1095F709" w14:textId="77777777" w:rsidR="00675BAD" w:rsidRDefault="00675BAD" w:rsidP="00E618A1">
            <w:pPr>
              <w:pStyle w:val="BodyText"/>
              <w:jc w:val="center"/>
            </w:pPr>
          </w:p>
        </w:tc>
        <w:tc>
          <w:tcPr>
            <w:tcW w:w="1701" w:type="dxa"/>
            <w:vAlign w:val="center"/>
          </w:tcPr>
          <w:p w14:paraId="6432DA2D" w14:textId="77777777" w:rsidR="00675BAD" w:rsidRDefault="00675BAD" w:rsidP="00E618A1">
            <w:pPr>
              <w:pStyle w:val="BodyText"/>
              <w:jc w:val="center"/>
            </w:pPr>
          </w:p>
        </w:tc>
        <w:tc>
          <w:tcPr>
            <w:tcW w:w="1701" w:type="dxa"/>
            <w:shd w:val="clear" w:color="auto" w:fill="auto"/>
            <w:vAlign w:val="center"/>
          </w:tcPr>
          <w:p w14:paraId="0DE8DC3F" w14:textId="77777777" w:rsidR="00675BAD" w:rsidRDefault="00675BAD" w:rsidP="00E618A1">
            <w:pPr>
              <w:pStyle w:val="BodyText"/>
              <w:jc w:val="center"/>
            </w:pPr>
          </w:p>
        </w:tc>
        <w:tc>
          <w:tcPr>
            <w:tcW w:w="1701" w:type="dxa"/>
            <w:shd w:val="clear" w:color="auto" w:fill="auto"/>
            <w:vAlign w:val="center"/>
          </w:tcPr>
          <w:p w14:paraId="395625F1" w14:textId="77777777" w:rsidR="00675BAD" w:rsidRDefault="00675BAD" w:rsidP="00E618A1">
            <w:pPr>
              <w:pStyle w:val="BodyText"/>
              <w:jc w:val="center"/>
            </w:pPr>
          </w:p>
        </w:tc>
        <w:tc>
          <w:tcPr>
            <w:tcW w:w="1701" w:type="dxa"/>
            <w:shd w:val="clear" w:color="auto" w:fill="auto"/>
            <w:vAlign w:val="center"/>
          </w:tcPr>
          <w:p w14:paraId="38FA6C36" w14:textId="77777777" w:rsidR="00675BAD" w:rsidRDefault="00675BAD" w:rsidP="00E618A1">
            <w:pPr>
              <w:pStyle w:val="BodyText"/>
              <w:jc w:val="center"/>
            </w:pPr>
          </w:p>
        </w:tc>
      </w:tr>
      <w:bookmarkEnd w:id="1"/>
    </w:tbl>
    <w:p w14:paraId="40256FD0" w14:textId="77777777" w:rsidR="00E82BF6" w:rsidRDefault="00E82BF6" w:rsidP="00E618A1">
      <w:pPr>
        <w:pStyle w:val="BodyText"/>
        <w:sectPr w:rsidR="00E82BF6" w:rsidSect="00D92AC9">
          <w:headerReference w:type="default" r:id="rId14"/>
          <w:footerReference w:type="default" r:id="rId15"/>
          <w:footerReference w:type="first" r:id="rId16"/>
          <w:pgSz w:w="11906" w:h="16838" w:code="9"/>
          <w:pgMar w:top="8222" w:right="851" w:bottom="2268" w:left="851" w:header="567" w:footer="369" w:gutter="0"/>
          <w:cols w:space="708"/>
          <w:docGrid w:linePitch="360"/>
        </w:sectPr>
      </w:pPr>
    </w:p>
    <w:p w14:paraId="773F5FE4" w14:textId="77777777" w:rsidR="000A029E" w:rsidRDefault="000A029E" w:rsidP="000A029E"/>
    <w:p w14:paraId="554EAC28" w14:textId="77777777" w:rsidR="000A029E" w:rsidRDefault="000A029E" w:rsidP="000A029E"/>
    <w:p w14:paraId="462F5DF6" w14:textId="77777777" w:rsidR="00E82BF6" w:rsidRPr="000A029E" w:rsidRDefault="00E82BF6" w:rsidP="000A029E">
      <w:pPr>
        <w:sectPr w:rsidR="00E82BF6" w:rsidRPr="000A029E" w:rsidSect="00E82BF6">
          <w:headerReference w:type="even" r:id="rId17"/>
          <w:headerReference w:type="default" r:id="rId18"/>
          <w:footerReference w:type="default" r:id="rId19"/>
          <w:headerReference w:type="first" r:id="rId20"/>
          <w:pgSz w:w="11906" w:h="16838" w:code="9"/>
          <w:pgMar w:top="851" w:right="851" w:bottom="1134" w:left="851" w:header="284" w:footer="369" w:gutter="0"/>
          <w:cols w:space="708"/>
          <w:docGrid w:linePitch="360"/>
        </w:sectPr>
      </w:pPr>
    </w:p>
    <w:p w14:paraId="223481A2" w14:textId="77777777" w:rsidR="00D67CE5" w:rsidRPr="007F2837" w:rsidRDefault="00CA663D" w:rsidP="00EC4525">
      <w:pPr>
        <w:pStyle w:val="ContentsHeading"/>
      </w:pPr>
      <w:r w:rsidRPr="005E0E63">
        <w:lastRenderedPageBreak/>
        <w:t>Contents</w:t>
      </w:r>
    </w:p>
    <w:p w14:paraId="535DE078" w14:textId="77777777" w:rsidR="007F2837" w:rsidRDefault="001E1DB7">
      <w:pPr>
        <w:pStyle w:val="TOC1"/>
        <w:rPr>
          <w:rFonts w:asciiTheme="minorHAnsi" w:eastAsiaTheme="minorEastAsia" w:hAnsiTheme="minorHAnsi"/>
          <w:color w:val="auto"/>
          <w:sz w:val="22"/>
          <w:lang w:eastAsia="en-GB"/>
        </w:rPr>
      </w:pPr>
      <w:r>
        <w:rPr>
          <w:caps/>
        </w:rPr>
        <w:fldChar w:fldCharType="begin"/>
      </w:r>
      <w:r>
        <w:rPr>
          <w:caps/>
        </w:rPr>
        <w:instrText xml:space="preserve"> TOC \o "1-3" \h \z \t "Heading 6,1,Heading 2 (CV),2,Heading 3 (CV),3" </w:instrText>
      </w:r>
      <w:r>
        <w:rPr>
          <w:caps/>
        </w:rPr>
        <w:fldChar w:fldCharType="separate"/>
      </w:r>
      <w:hyperlink w:anchor="_Toc8840690" w:history="1">
        <w:r w:rsidR="007F2837" w:rsidRPr="00E415B8">
          <w:rPr>
            <w:rStyle w:val="Hyperlink"/>
          </w:rPr>
          <w:t>1</w:t>
        </w:r>
        <w:r w:rsidR="007F2837">
          <w:rPr>
            <w:rFonts w:asciiTheme="minorHAnsi" w:eastAsiaTheme="minorEastAsia" w:hAnsiTheme="minorHAnsi"/>
            <w:color w:val="auto"/>
            <w:sz w:val="22"/>
            <w:lang w:eastAsia="en-GB"/>
          </w:rPr>
          <w:tab/>
        </w:r>
        <w:r w:rsidR="007F2837" w:rsidRPr="00E415B8">
          <w:rPr>
            <w:rStyle w:val="Hyperlink"/>
          </w:rPr>
          <w:t>Introduction</w:t>
        </w:r>
        <w:r w:rsidR="007F2837">
          <w:rPr>
            <w:webHidden/>
          </w:rPr>
          <w:tab/>
        </w:r>
        <w:r w:rsidR="007F2837">
          <w:rPr>
            <w:webHidden/>
          </w:rPr>
          <w:fldChar w:fldCharType="begin"/>
        </w:r>
        <w:r w:rsidR="007F2837">
          <w:rPr>
            <w:webHidden/>
          </w:rPr>
          <w:instrText xml:space="preserve"> PAGEREF _Toc8840690 \h </w:instrText>
        </w:r>
        <w:r w:rsidR="007F2837">
          <w:rPr>
            <w:webHidden/>
          </w:rPr>
        </w:r>
        <w:r w:rsidR="007F2837">
          <w:rPr>
            <w:webHidden/>
          </w:rPr>
          <w:fldChar w:fldCharType="separate"/>
        </w:r>
        <w:r w:rsidR="007F2837">
          <w:rPr>
            <w:webHidden/>
          </w:rPr>
          <w:t>4</w:t>
        </w:r>
        <w:r w:rsidR="007F2837">
          <w:rPr>
            <w:webHidden/>
          </w:rPr>
          <w:fldChar w:fldCharType="end"/>
        </w:r>
      </w:hyperlink>
    </w:p>
    <w:p w14:paraId="53793369" w14:textId="77777777" w:rsidR="007F2837" w:rsidRDefault="00AE6D1C">
      <w:pPr>
        <w:pStyle w:val="TOC2"/>
        <w:rPr>
          <w:rFonts w:asciiTheme="minorHAnsi" w:eastAsiaTheme="minorEastAsia" w:hAnsiTheme="minorHAnsi"/>
          <w:noProof/>
          <w:color w:val="auto"/>
          <w:sz w:val="22"/>
          <w:lang w:eastAsia="en-GB"/>
        </w:rPr>
      </w:pPr>
      <w:hyperlink w:anchor="_Toc8840691" w:history="1">
        <w:r w:rsidR="007F2837" w:rsidRPr="00E415B8">
          <w:rPr>
            <w:rStyle w:val="Hyperlink"/>
            <w:noProof/>
          </w:rPr>
          <w:t>1.1</w:t>
        </w:r>
        <w:r w:rsidR="007F2837">
          <w:rPr>
            <w:rFonts w:asciiTheme="minorHAnsi" w:eastAsiaTheme="minorEastAsia" w:hAnsiTheme="minorHAnsi"/>
            <w:noProof/>
            <w:color w:val="auto"/>
            <w:sz w:val="22"/>
            <w:lang w:eastAsia="en-GB"/>
          </w:rPr>
          <w:tab/>
        </w:r>
        <w:r w:rsidR="007F2837" w:rsidRPr="00E415B8">
          <w:rPr>
            <w:rStyle w:val="Hyperlink"/>
            <w:noProof/>
          </w:rPr>
          <w:t>Context</w:t>
        </w:r>
        <w:r w:rsidR="007F2837">
          <w:rPr>
            <w:noProof/>
            <w:webHidden/>
          </w:rPr>
          <w:tab/>
        </w:r>
        <w:r w:rsidR="007F2837">
          <w:rPr>
            <w:noProof/>
            <w:webHidden/>
          </w:rPr>
          <w:fldChar w:fldCharType="begin"/>
        </w:r>
        <w:r w:rsidR="007F2837">
          <w:rPr>
            <w:noProof/>
            <w:webHidden/>
          </w:rPr>
          <w:instrText xml:space="preserve"> PAGEREF _Toc8840691 \h </w:instrText>
        </w:r>
        <w:r w:rsidR="007F2837">
          <w:rPr>
            <w:noProof/>
            <w:webHidden/>
          </w:rPr>
        </w:r>
        <w:r w:rsidR="007F2837">
          <w:rPr>
            <w:noProof/>
            <w:webHidden/>
          </w:rPr>
          <w:fldChar w:fldCharType="separate"/>
        </w:r>
        <w:r w:rsidR="007F2837">
          <w:rPr>
            <w:noProof/>
            <w:webHidden/>
          </w:rPr>
          <w:t>4</w:t>
        </w:r>
        <w:r w:rsidR="007F2837">
          <w:rPr>
            <w:noProof/>
            <w:webHidden/>
          </w:rPr>
          <w:fldChar w:fldCharType="end"/>
        </w:r>
      </w:hyperlink>
    </w:p>
    <w:p w14:paraId="6BB6187C" w14:textId="77777777" w:rsidR="007F2837" w:rsidRDefault="00AE6D1C">
      <w:pPr>
        <w:pStyle w:val="TOC2"/>
        <w:rPr>
          <w:rFonts w:asciiTheme="minorHAnsi" w:eastAsiaTheme="minorEastAsia" w:hAnsiTheme="minorHAnsi"/>
          <w:noProof/>
          <w:color w:val="auto"/>
          <w:sz w:val="22"/>
          <w:lang w:eastAsia="en-GB"/>
        </w:rPr>
      </w:pPr>
      <w:hyperlink w:anchor="_Toc8840692" w:history="1">
        <w:r w:rsidR="007F2837" w:rsidRPr="00E415B8">
          <w:rPr>
            <w:rStyle w:val="Hyperlink"/>
            <w:noProof/>
          </w:rPr>
          <w:t>1.2</w:t>
        </w:r>
        <w:r w:rsidR="007F2837">
          <w:rPr>
            <w:rFonts w:asciiTheme="minorHAnsi" w:eastAsiaTheme="minorEastAsia" w:hAnsiTheme="minorHAnsi"/>
            <w:noProof/>
            <w:color w:val="auto"/>
            <w:sz w:val="22"/>
            <w:lang w:eastAsia="en-GB"/>
          </w:rPr>
          <w:tab/>
        </w:r>
        <w:r w:rsidR="007F2837" w:rsidRPr="00E415B8">
          <w:rPr>
            <w:rStyle w:val="Hyperlink"/>
            <w:noProof/>
          </w:rPr>
          <w:t>The five case model</w:t>
        </w:r>
        <w:r w:rsidR="007F2837">
          <w:rPr>
            <w:noProof/>
            <w:webHidden/>
          </w:rPr>
          <w:tab/>
        </w:r>
        <w:r w:rsidR="007F2837">
          <w:rPr>
            <w:noProof/>
            <w:webHidden/>
          </w:rPr>
          <w:fldChar w:fldCharType="begin"/>
        </w:r>
        <w:r w:rsidR="007F2837">
          <w:rPr>
            <w:noProof/>
            <w:webHidden/>
          </w:rPr>
          <w:instrText xml:space="preserve"> PAGEREF _Toc8840692 \h </w:instrText>
        </w:r>
        <w:r w:rsidR="007F2837">
          <w:rPr>
            <w:noProof/>
            <w:webHidden/>
          </w:rPr>
        </w:r>
        <w:r w:rsidR="007F2837">
          <w:rPr>
            <w:noProof/>
            <w:webHidden/>
          </w:rPr>
          <w:fldChar w:fldCharType="separate"/>
        </w:r>
        <w:r w:rsidR="007F2837">
          <w:rPr>
            <w:noProof/>
            <w:webHidden/>
          </w:rPr>
          <w:t>4</w:t>
        </w:r>
        <w:r w:rsidR="007F2837">
          <w:rPr>
            <w:noProof/>
            <w:webHidden/>
          </w:rPr>
          <w:fldChar w:fldCharType="end"/>
        </w:r>
      </w:hyperlink>
    </w:p>
    <w:p w14:paraId="43D648FA" w14:textId="77777777" w:rsidR="007F2837" w:rsidRDefault="00AE6D1C">
      <w:pPr>
        <w:pStyle w:val="TOC2"/>
        <w:rPr>
          <w:rFonts w:asciiTheme="minorHAnsi" w:eastAsiaTheme="minorEastAsia" w:hAnsiTheme="minorHAnsi"/>
          <w:noProof/>
          <w:color w:val="auto"/>
          <w:sz w:val="22"/>
          <w:lang w:eastAsia="en-GB"/>
        </w:rPr>
      </w:pPr>
      <w:hyperlink w:anchor="_Toc8840693" w:history="1">
        <w:r w:rsidR="007F2837" w:rsidRPr="00E415B8">
          <w:rPr>
            <w:rStyle w:val="Hyperlink"/>
            <w:noProof/>
          </w:rPr>
          <w:t>1.3</w:t>
        </w:r>
        <w:r w:rsidR="007F2837">
          <w:rPr>
            <w:rFonts w:asciiTheme="minorHAnsi" w:eastAsiaTheme="minorEastAsia" w:hAnsiTheme="minorHAnsi"/>
            <w:noProof/>
            <w:color w:val="auto"/>
            <w:sz w:val="22"/>
            <w:lang w:eastAsia="en-GB"/>
          </w:rPr>
          <w:tab/>
        </w:r>
        <w:r w:rsidR="007F2837" w:rsidRPr="00E415B8">
          <w:rPr>
            <w:rStyle w:val="Hyperlink"/>
            <w:noProof/>
          </w:rPr>
          <w:t>Approach to the options refresh</w:t>
        </w:r>
        <w:r w:rsidR="007F2837">
          <w:rPr>
            <w:noProof/>
            <w:webHidden/>
          </w:rPr>
          <w:tab/>
        </w:r>
        <w:r w:rsidR="007F2837">
          <w:rPr>
            <w:noProof/>
            <w:webHidden/>
          </w:rPr>
          <w:fldChar w:fldCharType="begin"/>
        </w:r>
        <w:r w:rsidR="007F2837">
          <w:rPr>
            <w:noProof/>
            <w:webHidden/>
          </w:rPr>
          <w:instrText xml:space="preserve"> PAGEREF _Toc8840693 \h </w:instrText>
        </w:r>
        <w:r w:rsidR="007F2837">
          <w:rPr>
            <w:noProof/>
            <w:webHidden/>
          </w:rPr>
        </w:r>
        <w:r w:rsidR="007F2837">
          <w:rPr>
            <w:noProof/>
            <w:webHidden/>
          </w:rPr>
          <w:fldChar w:fldCharType="separate"/>
        </w:r>
        <w:r w:rsidR="007F2837">
          <w:rPr>
            <w:noProof/>
            <w:webHidden/>
          </w:rPr>
          <w:t>4</w:t>
        </w:r>
        <w:r w:rsidR="007F2837">
          <w:rPr>
            <w:noProof/>
            <w:webHidden/>
          </w:rPr>
          <w:fldChar w:fldCharType="end"/>
        </w:r>
      </w:hyperlink>
    </w:p>
    <w:p w14:paraId="0EBA8972" w14:textId="77777777" w:rsidR="007F2837" w:rsidRDefault="00AE6D1C">
      <w:pPr>
        <w:pStyle w:val="TOC1"/>
        <w:rPr>
          <w:rFonts w:asciiTheme="minorHAnsi" w:eastAsiaTheme="minorEastAsia" w:hAnsiTheme="minorHAnsi"/>
          <w:color w:val="auto"/>
          <w:sz w:val="22"/>
          <w:lang w:eastAsia="en-GB"/>
        </w:rPr>
      </w:pPr>
      <w:hyperlink w:anchor="_Toc8840694" w:history="1">
        <w:r w:rsidR="007F2837" w:rsidRPr="00E415B8">
          <w:rPr>
            <w:rStyle w:val="Hyperlink"/>
          </w:rPr>
          <w:t>2</w:t>
        </w:r>
        <w:r w:rsidR="007F2837">
          <w:rPr>
            <w:rFonts w:asciiTheme="minorHAnsi" w:eastAsiaTheme="minorEastAsia" w:hAnsiTheme="minorHAnsi"/>
            <w:color w:val="auto"/>
            <w:sz w:val="22"/>
            <w:lang w:eastAsia="en-GB"/>
          </w:rPr>
          <w:tab/>
        </w:r>
        <w:r w:rsidR="007F2837" w:rsidRPr="00E415B8">
          <w:rPr>
            <w:rStyle w:val="Hyperlink"/>
          </w:rPr>
          <w:t>Options appraisal refresh process</w:t>
        </w:r>
        <w:r w:rsidR="007F2837">
          <w:rPr>
            <w:webHidden/>
          </w:rPr>
          <w:tab/>
        </w:r>
        <w:r w:rsidR="007F2837">
          <w:rPr>
            <w:webHidden/>
          </w:rPr>
          <w:fldChar w:fldCharType="begin"/>
        </w:r>
        <w:r w:rsidR="007F2837">
          <w:rPr>
            <w:webHidden/>
          </w:rPr>
          <w:instrText xml:space="preserve"> PAGEREF _Toc8840694 \h </w:instrText>
        </w:r>
        <w:r w:rsidR="007F2837">
          <w:rPr>
            <w:webHidden/>
          </w:rPr>
        </w:r>
        <w:r w:rsidR="007F2837">
          <w:rPr>
            <w:webHidden/>
          </w:rPr>
          <w:fldChar w:fldCharType="separate"/>
        </w:r>
        <w:r w:rsidR="007F2837">
          <w:rPr>
            <w:webHidden/>
          </w:rPr>
          <w:t>6</w:t>
        </w:r>
        <w:r w:rsidR="007F2837">
          <w:rPr>
            <w:webHidden/>
          </w:rPr>
          <w:fldChar w:fldCharType="end"/>
        </w:r>
      </w:hyperlink>
    </w:p>
    <w:p w14:paraId="2537A019" w14:textId="77777777" w:rsidR="007F2837" w:rsidRDefault="00AE6D1C">
      <w:pPr>
        <w:pStyle w:val="TOC2"/>
        <w:rPr>
          <w:rFonts w:asciiTheme="minorHAnsi" w:eastAsiaTheme="minorEastAsia" w:hAnsiTheme="minorHAnsi"/>
          <w:noProof/>
          <w:color w:val="auto"/>
          <w:sz w:val="22"/>
          <w:lang w:eastAsia="en-GB"/>
        </w:rPr>
      </w:pPr>
      <w:hyperlink w:anchor="_Toc8840695" w:history="1">
        <w:r w:rsidR="007F2837" w:rsidRPr="00E415B8">
          <w:rPr>
            <w:rStyle w:val="Hyperlink"/>
            <w:noProof/>
          </w:rPr>
          <w:t>2.1</w:t>
        </w:r>
        <w:r w:rsidR="007F2837">
          <w:rPr>
            <w:rFonts w:asciiTheme="minorHAnsi" w:eastAsiaTheme="minorEastAsia" w:hAnsiTheme="minorHAnsi"/>
            <w:noProof/>
            <w:color w:val="auto"/>
            <w:sz w:val="22"/>
            <w:lang w:eastAsia="en-GB"/>
          </w:rPr>
          <w:tab/>
        </w:r>
        <w:r w:rsidR="007F2837" w:rsidRPr="00E415B8">
          <w:rPr>
            <w:rStyle w:val="Hyperlink"/>
            <w:noProof/>
          </w:rPr>
          <w:t>Critical success factors</w:t>
        </w:r>
        <w:r w:rsidR="007F2837">
          <w:rPr>
            <w:noProof/>
            <w:webHidden/>
          </w:rPr>
          <w:tab/>
        </w:r>
        <w:r w:rsidR="007F2837">
          <w:rPr>
            <w:noProof/>
            <w:webHidden/>
          </w:rPr>
          <w:fldChar w:fldCharType="begin"/>
        </w:r>
        <w:r w:rsidR="007F2837">
          <w:rPr>
            <w:noProof/>
            <w:webHidden/>
          </w:rPr>
          <w:instrText xml:space="preserve"> PAGEREF _Toc8840695 \h </w:instrText>
        </w:r>
        <w:r w:rsidR="007F2837">
          <w:rPr>
            <w:noProof/>
            <w:webHidden/>
          </w:rPr>
        </w:r>
        <w:r w:rsidR="007F2837">
          <w:rPr>
            <w:noProof/>
            <w:webHidden/>
          </w:rPr>
          <w:fldChar w:fldCharType="separate"/>
        </w:r>
        <w:r w:rsidR="007F2837">
          <w:rPr>
            <w:noProof/>
            <w:webHidden/>
          </w:rPr>
          <w:t>6</w:t>
        </w:r>
        <w:r w:rsidR="007F2837">
          <w:rPr>
            <w:noProof/>
            <w:webHidden/>
          </w:rPr>
          <w:fldChar w:fldCharType="end"/>
        </w:r>
      </w:hyperlink>
    </w:p>
    <w:p w14:paraId="6205B612" w14:textId="77777777" w:rsidR="007F2837" w:rsidRDefault="00AE6D1C">
      <w:pPr>
        <w:pStyle w:val="TOC3"/>
        <w:rPr>
          <w:rFonts w:asciiTheme="minorHAnsi" w:eastAsiaTheme="minorEastAsia" w:hAnsiTheme="minorHAnsi"/>
          <w:noProof/>
          <w:color w:val="auto"/>
          <w:sz w:val="22"/>
          <w:lang w:eastAsia="en-GB"/>
        </w:rPr>
      </w:pPr>
      <w:hyperlink w:anchor="_Toc8840696" w:history="1">
        <w:r w:rsidR="007F2837" w:rsidRPr="00E415B8">
          <w:rPr>
            <w:rStyle w:val="Hyperlink"/>
            <w:noProof/>
          </w:rPr>
          <w:t>2.1.1</w:t>
        </w:r>
        <w:r w:rsidR="007F2837">
          <w:rPr>
            <w:rFonts w:asciiTheme="minorHAnsi" w:eastAsiaTheme="minorEastAsia" w:hAnsiTheme="minorHAnsi"/>
            <w:noProof/>
            <w:color w:val="auto"/>
            <w:sz w:val="22"/>
            <w:lang w:eastAsia="en-GB"/>
          </w:rPr>
          <w:tab/>
        </w:r>
        <w:r w:rsidR="007F2837" w:rsidRPr="00E415B8">
          <w:rPr>
            <w:rStyle w:val="Hyperlink"/>
            <w:noProof/>
          </w:rPr>
          <w:t>Agreed critical success factors</w:t>
        </w:r>
        <w:r w:rsidR="007F2837">
          <w:rPr>
            <w:noProof/>
            <w:webHidden/>
          </w:rPr>
          <w:tab/>
        </w:r>
        <w:r w:rsidR="007F2837">
          <w:rPr>
            <w:noProof/>
            <w:webHidden/>
          </w:rPr>
          <w:fldChar w:fldCharType="begin"/>
        </w:r>
        <w:r w:rsidR="007F2837">
          <w:rPr>
            <w:noProof/>
            <w:webHidden/>
          </w:rPr>
          <w:instrText xml:space="preserve"> PAGEREF _Toc8840696 \h </w:instrText>
        </w:r>
        <w:r w:rsidR="007F2837">
          <w:rPr>
            <w:noProof/>
            <w:webHidden/>
          </w:rPr>
        </w:r>
        <w:r w:rsidR="007F2837">
          <w:rPr>
            <w:noProof/>
            <w:webHidden/>
          </w:rPr>
          <w:fldChar w:fldCharType="separate"/>
        </w:r>
        <w:r w:rsidR="007F2837">
          <w:rPr>
            <w:noProof/>
            <w:webHidden/>
          </w:rPr>
          <w:t>6</w:t>
        </w:r>
        <w:r w:rsidR="007F2837">
          <w:rPr>
            <w:noProof/>
            <w:webHidden/>
          </w:rPr>
          <w:fldChar w:fldCharType="end"/>
        </w:r>
      </w:hyperlink>
    </w:p>
    <w:p w14:paraId="1026CC53" w14:textId="77777777" w:rsidR="007F2837" w:rsidRDefault="00AE6D1C">
      <w:pPr>
        <w:pStyle w:val="TOC2"/>
        <w:rPr>
          <w:rFonts w:asciiTheme="minorHAnsi" w:eastAsiaTheme="minorEastAsia" w:hAnsiTheme="minorHAnsi"/>
          <w:noProof/>
          <w:color w:val="auto"/>
          <w:sz w:val="22"/>
          <w:lang w:eastAsia="en-GB"/>
        </w:rPr>
      </w:pPr>
      <w:hyperlink w:anchor="_Toc8840697" w:history="1">
        <w:r w:rsidR="007F2837" w:rsidRPr="00E415B8">
          <w:rPr>
            <w:rStyle w:val="Hyperlink"/>
            <w:noProof/>
          </w:rPr>
          <w:t>2.2</w:t>
        </w:r>
        <w:r w:rsidR="007F2837">
          <w:rPr>
            <w:rFonts w:asciiTheme="minorHAnsi" w:eastAsiaTheme="minorEastAsia" w:hAnsiTheme="minorHAnsi"/>
            <w:noProof/>
            <w:color w:val="auto"/>
            <w:sz w:val="22"/>
            <w:lang w:eastAsia="en-GB"/>
          </w:rPr>
          <w:tab/>
        </w:r>
        <w:r w:rsidR="007F2837" w:rsidRPr="00E415B8">
          <w:rPr>
            <w:rStyle w:val="Hyperlink"/>
            <w:noProof/>
          </w:rPr>
          <w:t>Long-listed options</w:t>
        </w:r>
        <w:r w:rsidR="007F2837">
          <w:rPr>
            <w:noProof/>
            <w:webHidden/>
          </w:rPr>
          <w:tab/>
        </w:r>
        <w:r w:rsidR="007F2837">
          <w:rPr>
            <w:noProof/>
            <w:webHidden/>
          </w:rPr>
          <w:fldChar w:fldCharType="begin"/>
        </w:r>
        <w:r w:rsidR="007F2837">
          <w:rPr>
            <w:noProof/>
            <w:webHidden/>
          </w:rPr>
          <w:instrText xml:space="preserve"> PAGEREF _Toc8840697 \h </w:instrText>
        </w:r>
        <w:r w:rsidR="007F2837">
          <w:rPr>
            <w:noProof/>
            <w:webHidden/>
          </w:rPr>
        </w:r>
        <w:r w:rsidR="007F2837">
          <w:rPr>
            <w:noProof/>
            <w:webHidden/>
          </w:rPr>
          <w:fldChar w:fldCharType="separate"/>
        </w:r>
        <w:r w:rsidR="007F2837">
          <w:rPr>
            <w:noProof/>
            <w:webHidden/>
          </w:rPr>
          <w:t>8</w:t>
        </w:r>
        <w:r w:rsidR="007F2837">
          <w:rPr>
            <w:noProof/>
            <w:webHidden/>
          </w:rPr>
          <w:fldChar w:fldCharType="end"/>
        </w:r>
      </w:hyperlink>
    </w:p>
    <w:p w14:paraId="3B794253" w14:textId="77777777" w:rsidR="007F2837" w:rsidRDefault="00AE6D1C">
      <w:pPr>
        <w:pStyle w:val="TOC3"/>
        <w:rPr>
          <w:rFonts w:asciiTheme="minorHAnsi" w:eastAsiaTheme="minorEastAsia" w:hAnsiTheme="minorHAnsi"/>
          <w:noProof/>
          <w:color w:val="auto"/>
          <w:sz w:val="22"/>
          <w:lang w:eastAsia="en-GB"/>
        </w:rPr>
      </w:pPr>
      <w:hyperlink w:anchor="_Toc8840699" w:history="1">
        <w:r w:rsidR="007F2837" w:rsidRPr="00E415B8">
          <w:rPr>
            <w:rStyle w:val="Hyperlink"/>
            <w:noProof/>
          </w:rPr>
          <w:t>2.2.1</w:t>
        </w:r>
        <w:r w:rsidR="007F2837">
          <w:rPr>
            <w:rFonts w:asciiTheme="minorHAnsi" w:eastAsiaTheme="minorEastAsia" w:hAnsiTheme="minorHAnsi"/>
            <w:noProof/>
            <w:color w:val="auto"/>
            <w:sz w:val="22"/>
            <w:lang w:eastAsia="en-GB"/>
          </w:rPr>
          <w:tab/>
        </w:r>
        <w:r w:rsidR="007F2837" w:rsidRPr="00E415B8">
          <w:rPr>
            <w:rStyle w:val="Hyperlink"/>
            <w:noProof/>
          </w:rPr>
          <w:t>Service solution options</w:t>
        </w:r>
        <w:r w:rsidR="007F2837">
          <w:rPr>
            <w:noProof/>
            <w:webHidden/>
          </w:rPr>
          <w:tab/>
        </w:r>
        <w:r w:rsidR="007F2837">
          <w:rPr>
            <w:noProof/>
            <w:webHidden/>
          </w:rPr>
          <w:fldChar w:fldCharType="begin"/>
        </w:r>
        <w:r w:rsidR="007F2837">
          <w:rPr>
            <w:noProof/>
            <w:webHidden/>
          </w:rPr>
          <w:instrText xml:space="preserve"> PAGEREF _Toc8840699 \h </w:instrText>
        </w:r>
        <w:r w:rsidR="007F2837">
          <w:rPr>
            <w:noProof/>
            <w:webHidden/>
          </w:rPr>
        </w:r>
        <w:r w:rsidR="007F2837">
          <w:rPr>
            <w:noProof/>
            <w:webHidden/>
          </w:rPr>
          <w:fldChar w:fldCharType="separate"/>
        </w:r>
        <w:r w:rsidR="007F2837">
          <w:rPr>
            <w:noProof/>
            <w:webHidden/>
          </w:rPr>
          <w:t>8</w:t>
        </w:r>
        <w:r w:rsidR="007F2837">
          <w:rPr>
            <w:noProof/>
            <w:webHidden/>
          </w:rPr>
          <w:fldChar w:fldCharType="end"/>
        </w:r>
      </w:hyperlink>
    </w:p>
    <w:p w14:paraId="35F25081" w14:textId="77777777" w:rsidR="007F2837" w:rsidRDefault="00AE6D1C">
      <w:pPr>
        <w:pStyle w:val="TOC2"/>
        <w:rPr>
          <w:rFonts w:asciiTheme="minorHAnsi" w:eastAsiaTheme="minorEastAsia" w:hAnsiTheme="minorHAnsi"/>
          <w:noProof/>
          <w:color w:val="auto"/>
          <w:sz w:val="22"/>
          <w:lang w:eastAsia="en-GB"/>
        </w:rPr>
      </w:pPr>
      <w:hyperlink w:anchor="_Toc8840700" w:history="1">
        <w:r w:rsidR="007F2837" w:rsidRPr="00E415B8">
          <w:rPr>
            <w:rStyle w:val="Hyperlink"/>
            <w:noProof/>
          </w:rPr>
          <w:t>2.3</w:t>
        </w:r>
        <w:r w:rsidR="007F2837">
          <w:rPr>
            <w:rFonts w:asciiTheme="minorHAnsi" w:eastAsiaTheme="minorEastAsia" w:hAnsiTheme="minorHAnsi"/>
            <w:noProof/>
            <w:color w:val="auto"/>
            <w:sz w:val="22"/>
            <w:lang w:eastAsia="en-GB"/>
          </w:rPr>
          <w:tab/>
        </w:r>
        <w:r w:rsidR="007F2837" w:rsidRPr="00E415B8">
          <w:rPr>
            <w:rStyle w:val="Hyperlink"/>
            <w:noProof/>
          </w:rPr>
          <w:t>The long list of service solutions: inclusions and exclusions</w:t>
        </w:r>
        <w:r w:rsidR="007F2837">
          <w:rPr>
            <w:noProof/>
            <w:webHidden/>
          </w:rPr>
          <w:tab/>
        </w:r>
        <w:r w:rsidR="007F2837">
          <w:rPr>
            <w:noProof/>
            <w:webHidden/>
          </w:rPr>
          <w:fldChar w:fldCharType="begin"/>
        </w:r>
        <w:r w:rsidR="007F2837">
          <w:rPr>
            <w:noProof/>
            <w:webHidden/>
          </w:rPr>
          <w:instrText xml:space="preserve"> PAGEREF _Toc8840700 \h </w:instrText>
        </w:r>
        <w:r w:rsidR="007F2837">
          <w:rPr>
            <w:noProof/>
            <w:webHidden/>
          </w:rPr>
        </w:r>
        <w:r w:rsidR="007F2837">
          <w:rPr>
            <w:noProof/>
            <w:webHidden/>
          </w:rPr>
          <w:fldChar w:fldCharType="separate"/>
        </w:r>
        <w:r w:rsidR="007F2837">
          <w:rPr>
            <w:noProof/>
            <w:webHidden/>
          </w:rPr>
          <w:t>13</w:t>
        </w:r>
        <w:r w:rsidR="007F2837">
          <w:rPr>
            <w:noProof/>
            <w:webHidden/>
          </w:rPr>
          <w:fldChar w:fldCharType="end"/>
        </w:r>
      </w:hyperlink>
    </w:p>
    <w:p w14:paraId="2C074359" w14:textId="77777777" w:rsidR="007F2837" w:rsidRDefault="00AE6D1C">
      <w:pPr>
        <w:pStyle w:val="TOC1"/>
        <w:rPr>
          <w:rFonts w:asciiTheme="minorHAnsi" w:eastAsiaTheme="minorEastAsia" w:hAnsiTheme="minorHAnsi"/>
          <w:color w:val="auto"/>
          <w:sz w:val="22"/>
          <w:lang w:eastAsia="en-GB"/>
        </w:rPr>
      </w:pPr>
      <w:hyperlink w:anchor="_Toc8840701" w:history="1">
        <w:r w:rsidR="007F2837" w:rsidRPr="00E415B8">
          <w:rPr>
            <w:rStyle w:val="Hyperlink"/>
          </w:rPr>
          <w:t>3</w:t>
        </w:r>
        <w:r w:rsidR="007F2837">
          <w:rPr>
            <w:rFonts w:asciiTheme="minorHAnsi" w:eastAsiaTheme="minorEastAsia" w:hAnsiTheme="minorHAnsi"/>
            <w:color w:val="auto"/>
            <w:sz w:val="22"/>
            <w:lang w:eastAsia="en-GB"/>
          </w:rPr>
          <w:tab/>
        </w:r>
        <w:r w:rsidR="007F2837" w:rsidRPr="00E415B8">
          <w:rPr>
            <w:rStyle w:val="Hyperlink"/>
          </w:rPr>
          <w:t>Emerging conclusion and next steps</w:t>
        </w:r>
        <w:r w:rsidR="007F2837">
          <w:rPr>
            <w:webHidden/>
          </w:rPr>
          <w:tab/>
        </w:r>
        <w:r w:rsidR="007F2837">
          <w:rPr>
            <w:webHidden/>
          </w:rPr>
          <w:fldChar w:fldCharType="begin"/>
        </w:r>
        <w:r w:rsidR="007F2837">
          <w:rPr>
            <w:webHidden/>
          </w:rPr>
          <w:instrText xml:space="preserve"> PAGEREF _Toc8840701 \h </w:instrText>
        </w:r>
        <w:r w:rsidR="007F2837">
          <w:rPr>
            <w:webHidden/>
          </w:rPr>
        </w:r>
        <w:r w:rsidR="007F2837">
          <w:rPr>
            <w:webHidden/>
          </w:rPr>
          <w:fldChar w:fldCharType="separate"/>
        </w:r>
        <w:r w:rsidR="007F2837">
          <w:rPr>
            <w:webHidden/>
          </w:rPr>
          <w:t>14</w:t>
        </w:r>
        <w:r w:rsidR="007F2837">
          <w:rPr>
            <w:webHidden/>
          </w:rPr>
          <w:fldChar w:fldCharType="end"/>
        </w:r>
      </w:hyperlink>
    </w:p>
    <w:p w14:paraId="2DAF890C" w14:textId="77777777" w:rsidR="007F2837" w:rsidRDefault="00AE6D1C">
      <w:pPr>
        <w:pStyle w:val="TOC1"/>
        <w:rPr>
          <w:rFonts w:asciiTheme="minorHAnsi" w:eastAsiaTheme="minorEastAsia" w:hAnsiTheme="minorHAnsi"/>
          <w:color w:val="auto"/>
          <w:sz w:val="22"/>
          <w:lang w:eastAsia="en-GB"/>
        </w:rPr>
      </w:pPr>
      <w:hyperlink w:anchor="_Toc8840702" w:history="1">
        <w:r w:rsidR="007F2837" w:rsidRPr="00E415B8">
          <w:rPr>
            <w:rStyle w:val="Hyperlink"/>
          </w:rPr>
          <w:t>Appendix A: Assessment rationale: service solution</w:t>
        </w:r>
        <w:r w:rsidR="007F2837">
          <w:rPr>
            <w:webHidden/>
          </w:rPr>
          <w:tab/>
        </w:r>
        <w:r w:rsidR="007F2837">
          <w:rPr>
            <w:webHidden/>
          </w:rPr>
          <w:fldChar w:fldCharType="begin"/>
        </w:r>
        <w:r w:rsidR="007F2837">
          <w:rPr>
            <w:webHidden/>
          </w:rPr>
          <w:instrText xml:space="preserve"> PAGEREF _Toc8840702 \h </w:instrText>
        </w:r>
        <w:r w:rsidR="007F2837">
          <w:rPr>
            <w:webHidden/>
          </w:rPr>
        </w:r>
        <w:r w:rsidR="007F2837">
          <w:rPr>
            <w:webHidden/>
          </w:rPr>
          <w:fldChar w:fldCharType="separate"/>
        </w:r>
        <w:r w:rsidR="007F2837">
          <w:rPr>
            <w:webHidden/>
          </w:rPr>
          <w:t>15</w:t>
        </w:r>
        <w:r w:rsidR="007F2837">
          <w:rPr>
            <w:webHidden/>
          </w:rPr>
          <w:fldChar w:fldCharType="end"/>
        </w:r>
      </w:hyperlink>
    </w:p>
    <w:p w14:paraId="4229516C" w14:textId="77777777" w:rsidR="007F2837" w:rsidRDefault="00AE6D1C">
      <w:pPr>
        <w:pStyle w:val="TOC1"/>
        <w:rPr>
          <w:rFonts w:asciiTheme="minorHAnsi" w:eastAsiaTheme="minorEastAsia" w:hAnsiTheme="minorHAnsi"/>
          <w:color w:val="auto"/>
          <w:sz w:val="22"/>
          <w:lang w:eastAsia="en-GB"/>
        </w:rPr>
      </w:pPr>
      <w:hyperlink w:anchor="_Toc8840703" w:history="1">
        <w:r w:rsidR="007F2837" w:rsidRPr="00E415B8">
          <w:rPr>
            <w:rStyle w:val="Hyperlink"/>
          </w:rPr>
          <w:t>Appendix B: Stakeholder involvement in the options refresh</w:t>
        </w:r>
        <w:r w:rsidR="007F2837">
          <w:rPr>
            <w:webHidden/>
          </w:rPr>
          <w:tab/>
        </w:r>
        <w:r w:rsidR="007F2837">
          <w:rPr>
            <w:webHidden/>
          </w:rPr>
          <w:fldChar w:fldCharType="begin"/>
        </w:r>
        <w:r w:rsidR="007F2837">
          <w:rPr>
            <w:webHidden/>
          </w:rPr>
          <w:instrText xml:space="preserve"> PAGEREF _Toc8840703 \h </w:instrText>
        </w:r>
        <w:r w:rsidR="007F2837">
          <w:rPr>
            <w:webHidden/>
          </w:rPr>
        </w:r>
        <w:r w:rsidR="007F2837">
          <w:rPr>
            <w:webHidden/>
          </w:rPr>
          <w:fldChar w:fldCharType="separate"/>
        </w:r>
        <w:r w:rsidR="007F2837">
          <w:rPr>
            <w:webHidden/>
          </w:rPr>
          <w:t>24</w:t>
        </w:r>
        <w:r w:rsidR="007F2837">
          <w:rPr>
            <w:webHidden/>
          </w:rPr>
          <w:fldChar w:fldCharType="end"/>
        </w:r>
      </w:hyperlink>
    </w:p>
    <w:p w14:paraId="462581B0" w14:textId="77777777" w:rsidR="002B7903" w:rsidRPr="005E0E63" w:rsidRDefault="001E1DB7" w:rsidP="001E1630">
      <w:pPr>
        <w:pStyle w:val="BodyText"/>
      </w:pPr>
      <w:r>
        <w:rPr>
          <w:caps/>
          <w:color w:val="3876BE" w:themeColor="background2"/>
          <w:sz w:val="28"/>
        </w:rPr>
        <w:fldChar w:fldCharType="end"/>
      </w:r>
    </w:p>
    <w:p w14:paraId="27ED1488" w14:textId="77777777" w:rsidR="001E1630" w:rsidRPr="005E0E63" w:rsidRDefault="001E1630" w:rsidP="001E1630">
      <w:pPr>
        <w:pStyle w:val="BodyText"/>
        <w:sectPr w:rsidR="001E1630" w:rsidRPr="005E0E63" w:rsidSect="00CD658B">
          <w:headerReference w:type="even" r:id="rId21"/>
          <w:headerReference w:type="default" r:id="rId22"/>
          <w:footerReference w:type="default" r:id="rId23"/>
          <w:headerReference w:type="first" r:id="rId24"/>
          <w:footerReference w:type="first" r:id="rId25"/>
          <w:pgSz w:w="11906" w:h="16838" w:code="9"/>
          <w:pgMar w:top="851" w:right="851" w:bottom="1134" w:left="851" w:header="284" w:footer="369" w:gutter="0"/>
          <w:cols w:space="708"/>
          <w:docGrid w:linePitch="360"/>
        </w:sectPr>
      </w:pPr>
    </w:p>
    <w:p w14:paraId="4D3965D8" w14:textId="77777777" w:rsidR="00B0217C" w:rsidRDefault="00B0217C" w:rsidP="001F6869">
      <w:pPr>
        <w:pStyle w:val="Heading1"/>
      </w:pPr>
      <w:bookmarkStart w:id="2" w:name="_Toc7599164"/>
      <w:bookmarkStart w:id="3" w:name="_Toc7687996"/>
      <w:bookmarkStart w:id="4" w:name="_Toc7702106"/>
      <w:bookmarkStart w:id="5" w:name="_Toc7702517"/>
      <w:bookmarkStart w:id="6" w:name="_Toc7712162"/>
      <w:bookmarkStart w:id="7" w:name="_Toc8840690"/>
      <w:r>
        <w:lastRenderedPageBreak/>
        <w:t>Introduction</w:t>
      </w:r>
      <w:bookmarkEnd w:id="2"/>
      <w:bookmarkEnd w:id="3"/>
      <w:bookmarkEnd w:id="4"/>
      <w:bookmarkEnd w:id="5"/>
      <w:bookmarkEnd w:id="6"/>
      <w:bookmarkEnd w:id="7"/>
    </w:p>
    <w:p w14:paraId="2E04F167" w14:textId="77777777" w:rsidR="00B0217C" w:rsidRPr="00521CFA" w:rsidRDefault="00B0217C" w:rsidP="00B0217C">
      <w:pPr>
        <w:pStyle w:val="Heading2-BLUE"/>
      </w:pPr>
      <w:bookmarkStart w:id="8" w:name="_Toc7599165"/>
      <w:bookmarkStart w:id="9" w:name="_Toc7687997"/>
      <w:bookmarkStart w:id="10" w:name="_Toc7702107"/>
      <w:bookmarkStart w:id="11" w:name="_Toc7702518"/>
      <w:bookmarkStart w:id="12" w:name="_Toc7712163"/>
      <w:bookmarkStart w:id="13" w:name="_Toc8840691"/>
      <w:r w:rsidRPr="00521CFA">
        <w:t>Context</w:t>
      </w:r>
      <w:bookmarkEnd w:id="8"/>
      <w:bookmarkEnd w:id="9"/>
      <w:bookmarkEnd w:id="10"/>
      <w:bookmarkEnd w:id="11"/>
      <w:bookmarkEnd w:id="12"/>
      <w:bookmarkEnd w:id="13"/>
    </w:p>
    <w:p w14:paraId="0EADBF68" w14:textId="77777777" w:rsidR="001761C4" w:rsidRPr="001761C4" w:rsidRDefault="001761C4" w:rsidP="001761C4">
      <w:proofErr w:type="spellStart"/>
      <w:r w:rsidRPr="001761C4">
        <w:t>Oriel</w:t>
      </w:r>
      <w:proofErr w:type="spellEnd"/>
      <w:r w:rsidRPr="001761C4">
        <w:t xml:space="preserve"> is a joint initiative between </w:t>
      </w:r>
      <w:proofErr w:type="spellStart"/>
      <w:r w:rsidRPr="001761C4">
        <w:t>Moorfields</w:t>
      </w:r>
      <w:proofErr w:type="spellEnd"/>
      <w:r w:rsidRPr="001761C4">
        <w:t xml:space="preserve"> Eye Hospital, </w:t>
      </w:r>
      <w:r w:rsidR="00C94758">
        <w:t xml:space="preserve">UCL and </w:t>
      </w:r>
      <w:proofErr w:type="spellStart"/>
      <w:r w:rsidRPr="001761C4">
        <w:t>Moorfields</w:t>
      </w:r>
      <w:proofErr w:type="spellEnd"/>
      <w:r w:rsidRPr="001761C4">
        <w:t xml:space="preserve"> Eye Charity (the </w:t>
      </w:r>
      <w:proofErr w:type="spellStart"/>
      <w:r w:rsidRPr="001761C4">
        <w:t>Oriel</w:t>
      </w:r>
      <w:proofErr w:type="spellEnd"/>
      <w:r w:rsidR="00086FCB">
        <w:t xml:space="preserve"> p</w:t>
      </w:r>
      <w:r w:rsidRPr="001761C4">
        <w:t>artners) to deliver a leading integrated eye care, research and education facility.</w:t>
      </w:r>
      <w:r w:rsidR="00FE1C4B">
        <w:t xml:space="preserve"> </w:t>
      </w:r>
      <w:proofErr w:type="spellStart"/>
      <w:r w:rsidR="00FE1C4B" w:rsidRPr="001761C4">
        <w:t>Oriel</w:t>
      </w:r>
      <w:proofErr w:type="spellEnd"/>
      <w:r w:rsidR="00FE1C4B" w:rsidRPr="001761C4">
        <w:t xml:space="preserve"> has been established </w:t>
      </w:r>
      <w:r w:rsidR="00C94758">
        <w:t xml:space="preserve">as a </w:t>
      </w:r>
      <w:r w:rsidR="00FE1C4B" w:rsidRPr="001761C4">
        <w:t xml:space="preserve">programme to establish and oversee a number of </w:t>
      </w:r>
      <w:proofErr w:type="spellStart"/>
      <w:r w:rsidR="00FE1C4B" w:rsidRPr="001761C4">
        <w:t>workstreams</w:t>
      </w:r>
      <w:proofErr w:type="spellEnd"/>
      <w:r w:rsidR="00FE1C4B" w:rsidRPr="001761C4">
        <w:t xml:space="preserve"> to deliver specific components, </w:t>
      </w:r>
      <w:r w:rsidR="00FE1C4B">
        <w:t>including the</w:t>
      </w:r>
      <w:r w:rsidR="00FE1C4B" w:rsidRPr="001761C4">
        <w:t xml:space="preserve"> business case seeking capital funding for new facilities.</w:t>
      </w:r>
    </w:p>
    <w:p w14:paraId="3A94BB18" w14:textId="77777777" w:rsidR="007F2837" w:rsidRDefault="001761C4" w:rsidP="001761C4">
      <w:r w:rsidRPr="001761C4">
        <w:t xml:space="preserve">For NHS schemes with a capital value </w:t>
      </w:r>
      <w:r w:rsidR="00086FCB">
        <w:t xml:space="preserve">greater than </w:t>
      </w:r>
      <w:r w:rsidRPr="001761C4">
        <w:t>£15m, or where a scheme is receiving central funding, the support and approval of NHS Improvement is required in order for the scheme to proceed. Alongside this, NHS England will also seek assurance of the investment to be made through commissioners.</w:t>
      </w:r>
      <w:r w:rsidR="002D34BE">
        <w:t xml:space="preserve"> </w:t>
      </w:r>
      <w:r w:rsidRPr="001761C4">
        <w:t>The NHS has adopted the HM Treasury Green Book</w:t>
      </w:r>
      <w:r w:rsidR="00CA49B6">
        <w:rPr>
          <w:rStyle w:val="FootnoteReference"/>
        </w:rPr>
        <w:footnoteReference w:id="2"/>
      </w:r>
      <w:r w:rsidRPr="001761C4">
        <w:t xml:space="preserve"> approach to developing business cases using the </w:t>
      </w:r>
      <w:r w:rsidR="00086FCB" w:rsidRPr="00086FCB">
        <w:rPr>
          <w:b/>
        </w:rPr>
        <w:t>f</w:t>
      </w:r>
      <w:r w:rsidRPr="00086FCB">
        <w:rPr>
          <w:b/>
        </w:rPr>
        <w:t xml:space="preserve">ive </w:t>
      </w:r>
      <w:r w:rsidR="00086FCB" w:rsidRPr="00086FCB">
        <w:rPr>
          <w:b/>
        </w:rPr>
        <w:t>c</w:t>
      </w:r>
      <w:r w:rsidRPr="00086FCB">
        <w:rPr>
          <w:b/>
        </w:rPr>
        <w:t xml:space="preserve">ase </w:t>
      </w:r>
      <w:proofErr w:type="gramStart"/>
      <w:r w:rsidR="00086FCB" w:rsidRPr="00C0115F">
        <w:rPr>
          <w:b/>
        </w:rPr>
        <w:t>m</w:t>
      </w:r>
      <w:r w:rsidRPr="00C0115F">
        <w:rPr>
          <w:b/>
        </w:rPr>
        <w:t>odel</w:t>
      </w:r>
      <w:proofErr w:type="gramEnd"/>
      <w:r w:rsidR="00CA49B6">
        <w:t>.</w:t>
      </w:r>
    </w:p>
    <w:p w14:paraId="76DA580A" w14:textId="77777777" w:rsidR="001761C4" w:rsidRPr="001761C4" w:rsidRDefault="001761C4" w:rsidP="001761C4">
      <w:r w:rsidRPr="001761C4">
        <w:t xml:space="preserve">The </w:t>
      </w:r>
      <w:proofErr w:type="spellStart"/>
      <w:r w:rsidRPr="001761C4">
        <w:t>Oriel</w:t>
      </w:r>
      <w:proofErr w:type="spellEnd"/>
      <w:r w:rsidRPr="001761C4">
        <w:t xml:space="preserve"> </w:t>
      </w:r>
      <w:r w:rsidR="00086FCB">
        <w:t>p</w:t>
      </w:r>
      <w:r w:rsidRPr="001761C4">
        <w:t xml:space="preserve">artners appointed PA to refresh the shortlisting methodology and bring up to date the location options appraisal work already undertaken to ensure compliance with the </w:t>
      </w:r>
      <w:r w:rsidR="002D34BE">
        <w:t xml:space="preserve">latest </w:t>
      </w:r>
      <w:r w:rsidRPr="001761C4">
        <w:t>Green Book guidance</w:t>
      </w:r>
      <w:r w:rsidR="000B0E87">
        <w:t xml:space="preserve"> published in 2018</w:t>
      </w:r>
      <w:r w:rsidRPr="001761C4">
        <w:t xml:space="preserve">. </w:t>
      </w:r>
      <w:bookmarkStart w:id="14" w:name="_Hlk8833021"/>
      <w:r w:rsidRPr="001761C4">
        <w:t xml:space="preserve">The </w:t>
      </w:r>
      <w:proofErr w:type="spellStart"/>
      <w:r w:rsidRPr="001761C4">
        <w:t>Oriel</w:t>
      </w:r>
      <w:proofErr w:type="spellEnd"/>
      <w:r w:rsidRPr="001761C4">
        <w:t xml:space="preserve"> </w:t>
      </w:r>
      <w:r w:rsidR="00086FCB">
        <w:t>p</w:t>
      </w:r>
      <w:r w:rsidRPr="001761C4">
        <w:t>artners commissioned separately a refresh of the long list of location options</w:t>
      </w:r>
      <w:r w:rsidR="002D34BE">
        <w:t xml:space="preserve"> from CBRE, independent professional property advisors</w:t>
      </w:r>
      <w:r w:rsidRPr="001761C4">
        <w:t>.</w:t>
      </w:r>
      <w:r w:rsidR="005E5DB4">
        <w:t xml:space="preserve"> This work will ultimately feed into the economic case of the five case </w:t>
      </w:r>
      <w:proofErr w:type="gramStart"/>
      <w:r w:rsidR="005E5DB4">
        <w:t>model</w:t>
      </w:r>
      <w:proofErr w:type="gramEnd"/>
      <w:r w:rsidR="005E5DB4">
        <w:t>, as described in the following section.</w:t>
      </w:r>
      <w:bookmarkEnd w:id="14"/>
    </w:p>
    <w:p w14:paraId="31706D0C" w14:textId="77777777" w:rsidR="00B0217C" w:rsidRPr="00521CFA" w:rsidRDefault="00B0217C" w:rsidP="00B0217C">
      <w:pPr>
        <w:pStyle w:val="Heading2-BLUE"/>
      </w:pPr>
      <w:bookmarkStart w:id="15" w:name="_Toc7599166"/>
      <w:bookmarkStart w:id="16" w:name="_Toc7687998"/>
      <w:bookmarkStart w:id="17" w:name="_Toc7702108"/>
      <w:bookmarkStart w:id="18" w:name="_Toc7702519"/>
      <w:bookmarkStart w:id="19" w:name="_Toc7712164"/>
      <w:bookmarkStart w:id="20" w:name="_Toc8840692"/>
      <w:r w:rsidRPr="00521CFA">
        <w:t>The five case model</w:t>
      </w:r>
      <w:bookmarkEnd w:id="15"/>
      <w:bookmarkEnd w:id="16"/>
      <w:bookmarkEnd w:id="17"/>
      <w:bookmarkEnd w:id="18"/>
      <w:bookmarkEnd w:id="19"/>
      <w:bookmarkEnd w:id="20"/>
    </w:p>
    <w:p w14:paraId="4114311D" w14:textId="77777777" w:rsidR="00086FCB" w:rsidRPr="00672B24" w:rsidRDefault="001761C4" w:rsidP="00086FCB">
      <w:r w:rsidRPr="001761C4">
        <w:t xml:space="preserve">The purpose of the </w:t>
      </w:r>
      <w:r w:rsidR="005429DC">
        <w:t xml:space="preserve">capital investment </w:t>
      </w:r>
      <w:r w:rsidRPr="001761C4">
        <w:t xml:space="preserve">business case is to choose the best value for money option for meeting </w:t>
      </w:r>
      <w:proofErr w:type="spellStart"/>
      <w:r w:rsidRPr="001761C4">
        <w:t>Oriel</w:t>
      </w:r>
      <w:r w:rsidR="003B3CF5">
        <w:t>’</w:t>
      </w:r>
      <w:r w:rsidRPr="001761C4">
        <w:t>s</w:t>
      </w:r>
      <w:proofErr w:type="spellEnd"/>
      <w:r w:rsidRPr="001761C4">
        <w:t xml:space="preserve"> strategic </w:t>
      </w:r>
      <w:r w:rsidR="003B3CF5">
        <w:t>‘</w:t>
      </w:r>
      <w:r w:rsidRPr="001761C4">
        <w:t xml:space="preserve">investment </w:t>
      </w:r>
      <w:r w:rsidR="003B3CF5" w:rsidRPr="001761C4">
        <w:t>objectives</w:t>
      </w:r>
      <w:r w:rsidR="003B3CF5">
        <w:t>’</w:t>
      </w:r>
      <w:r w:rsidR="005429DC">
        <w:t xml:space="preserve">. </w:t>
      </w:r>
      <w:r w:rsidR="00086FCB" w:rsidRPr="00672B24">
        <w:t xml:space="preserve">The approved format is the </w:t>
      </w:r>
      <w:r w:rsidR="005429DC">
        <w:t xml:space="preserve">five case </w:t>
      </w:r>
      <w:proofErr w:type="gramStart"/>
      <w:r w:rsidR="005429DC">
        <w:t>model</w:t>
      </w:r>
      <w:proofErr w:type="gramEnd"/>
      <w:r w:rsidR="00086FCB" w:rsidRPr="00672B24">
        <w:t>, which comprises the following key components:</w:t>
      </w:r>
    </w:p>
    <w:p w14:paraId="3EACF183" w14:textId="77777777" w:rsidR="00086FCB" w:rsidRDefault="00086FCB" w:rsidP="00086FCB">
      <w:pPr>
        <w:pStyle w:val="ListBullet"/>
      </w:pPr>
      <w:r>
        <w:rPr>
          <w:b/>
        </w:rPr>
        <w:t>Strategic case</w:t>
      </w:r>
      <w:r>
        <w:t xml:space="preserve"> – sets out the strategic context and the case for change, together with the supporting investment objectives for the scheme</w:t>
      </w:r>
    </w:p>
    <w:p w14:paraId="0BBA0F7A" w14:textId="77777777" w:rsidR="00086FCB" w:rsidRDefault="00086FCB" w:rsidP="00086FCB">
      <w:pPr>
        <w:pStyle w:val="ListBullet"/>
      </w:pPr>
      <w:r>
        <w:rPr>
          <w:b/>
        </w:rPr>
        <w:t>Economic case</w:t>
      </w:r>
      <w:r>
        <w:t xml:space="preserve"> – demonstrates that the organisation has selected the choice for investment which best meets the existing and future needs of the service and optimises value for money</w:t>
      </w:r>
    </w:p>
    <w:p w14:paraId="7BF06979" w14:textId="77777777" w:rsidR="00086FCB" w:rsidRDefault="00086FCB" w:rsidP="00086FCB">
      <w:pPr>
        <w:pStyle w:val="ListBullet"/>
      </w:pPr>
      <w:r>
        <w:rPr>
          <w:b/>
        </w:rPr>
        <w:t>Commercial case</w:t>
      </w:r>
      <w:r>
        <w:t xml:space="preserve"> – outlines the content and structure of the proposed deal</w:t>
      </w:r>
    </w:p>
    <w:p w14:paraId="510B42F6" w14:textId="77777777" w:rsidR="00086FCB" w:rsidRDefault="00086FCB" w:rsidP="00086FCB">
      <w:pPr>
        <w:pStyle w:val="ListBullet"/>
      </w:pPr>
      <w:r>
        <w:rPr>
          <w:b/>
        </w:rPr>
        <w:t>Financial case</w:t>
      </w:r>
      <w:r>
        <w:t xml:space="preserve"> – confirms funding arrangements and affordability and explains any impact on the balance sheet of the organisation</w:t>
      </w:r>
    </w:p>
    <w:p w14:paraId="3814C8E2" w14:textId="77777777" w:rsidR="00086FCB" w:rsidRDefault="00086FCB" w:rsidP="00086FCB">
      <w:pPr>
        <w:pStyle w:val="ListBullet"/>
      </w:pPr>
      <w:r>
        <w:rPr>
          <w:b/>
        </w:rPr>
        <w:t>Management</w:t>
      </w:r>
      <w:r>
        <w:t xml:space="preserve"> </w:t>
      </w:r>
      <w:r>
        <w:rPr>
          <w:b/>
        </w:rPr>
        <w:t>case</w:t>
      </w:r>
      <w:r>
        <w:t xml:space="preserve"> – demonstrates that the scheme is achievable and can be delivered successfully to cost, time and quality</w:t>
      </w:r>
    </w:p>
    <w:p w14:paraId="106B6710" w14:textId="77777777" w:rsidR="00086FCB" w:rsidRDefault="00086FCB" w:rsidP="00086FCB">
      <w:pPr>
        <w:pStyle w:val="Caption"/>
        <w:keepNext/>
      </w:pPr>
      <w:r>
        <w:t xml:space="preserve">Figure </w:t>
      </w:r>
      <w:r w:rsidR="002552D1">
        <w:rPr>
          <w:noProof/>
        </w:rPr>
        <w:fldChar w:fldCharType="begin"/>
      </w:r>
      <w:r w:rsidR="002552D1">
        <w:rPr>
          <w:noProof/>
        </w:rPr>
        <w:instrText xml:space="preserve"> SEQ Figure \* ARABIC </w:instrText>
      </w:r>
      <w:r w:rsidR="002552D1">
        <w:rPr>
          <w:noProof/>
        </w:rPr>
        <w:fldChar w:fldCharType="separate"/>
      </w:r>
      <w:r w:rsidR="007F2837">
        <w:rPr>
          <w:noProof/>
        </w:rPr>
        <w:t>1</w:t>
      </w:r>
      <w:r w:rsidR="002552D1">
        <w:rPr>
          <w:noProof/>
        </w:rPr>
        <w:fldChar w:fldCharType="end"/>
      </w:r>
      <w:r>
        <w:t xml:space="preserve">: Overview of the five case </w:t>
      </w:r>
      <w:proofErr w:type="gramStart"/>
      <w:r>
        <w:t>model</w:t>
      </w:r>
      <w:proofErr w:type="gramEnd"/>
    </w:p>
    <w:p w14:paraId="035D85F1" w14:textId="77777777" w:rsidR="00086FCB" w:rsidRDefault="00086FCB" w:rsidP="00086FCB">
      <w:r w:rsidRPr="00493382">
        <w:rPr>
          <w:noProof/>
          <w:lang w:val="en-US"/>
        </w:rPr>
        <w:drawing>
          <wp:inline distT="0" distB="0" distL="0" distR="0" wp14:anchorId="79E84DB8" wp14:editId="5FFA8A19">
            <wp:extent cx="5205600" cy="280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5600" cy="2800800"/>
                    </a:xfrm>
                    <a:prstGeom prst="rect">
                      <a:avLst/>
                    </a:prstGeom>
                    <a:noFill/>
                    <a:ln>
                      <a:noFill/>
                    </a:ln>
                  </pic:spPr>
                </pic:pic>
              </a:graphicData>
            </a:graphic>
          </wp:inline>
        </w:drawing>
      </w:r>
    </w:p>
    <w:p w14:paraId="35E819B6" w14:textId="77777777" w:rsidR="00F13CE4" w:rsidRPr="001761C4" w:rsidRDefault="00F13CE4" w:rsidP="00F13CE4">
      <w:pPr>
        <w:pStyle w:val="Heading2-BLUE"/>
      </w:pPr>
      <w:bookmarkStart w:id="21" w:name="_Toc7702109"/>
      <w:bookmarkStart w:id="22" w:name="_Toc7702520"/>
      <w:bookmarkStart w:id="23" w:name="_Toc7712165"/>
      <w:bookmarkStart w:id="24" w:name="_Toc8840693"/>
      <w:bookmarkStart w:id="25" w:name="_Toc7599168"/>
      <w:bookmarkStart w:id="26" w:name="_Toc7688000"/>
      <w:r w:rsidRPr="001761C4">
        <w:t>Approach</w:t>
      </w:r>
      <w:bookmarkEnd w:id="21"/>
      <w:bookmarkEnd w:id="22"/>
      <w:bookmarkEnd w:id="23"/>
      <w:r w:rsidR="00105531">
        <w:t xml:space="preserve"> to the options refresh</w:t>
      </w:r>
      <w:bookmarkEnd w:id="24"/>
    </w:p>
    <w:p w14:paraId="242F2692" w14:textId="77777777" w:rsidR="00F13CE4" w:rsidRPr="001761C4" w:rsidRDefault="00F13CE4" w:rsidP="00F13CE4">
      <w:r w:rsidRPr="001761C4">
        <w:t xml:space="preserve">The main output of the options refresh </w:t>
      </w:r>
      <w:r>
        <w:t>is</w:t>
      </w:r>
      <w:r w:rsidRPr="001761C4">
        <w:t xml:space="preserve"> a shortlist of options ready for detailed appraisal in the </w:t>
      </w:r>
      <w:r w:rsidR="005E5DB4">
        <w:t>economic case of the outline business case</w:t>
      </w:r>
      <w:r>
        <w:t xml:space="preserve">. Through a number of workshops, it has taken into consideration the </w:t>
      </w:r>
      <w:r w:rsidRPr="001761C4">
        <w:t xml:space="preserve">views of the </w:t>
      </w:r>
      <w:proofErr w:type="spellStart"/>
      <w:r>
        <w:t>Oriel</w:t>
      </w:r>
      <w:proofErr w:type="spellEnd"/>
      <w:r>
        <w:t xml:space="preserve"> </w:t>
      </w:r>
      <w:r>
        <w:lastRenderedPageBreak/>
        <w:t>partners</w:t>
      </w:r>
      <w:r w:rsidRPr="001761C4">
        <w:t>, and</w:t>
      </w:r>
      <w:r w:rsidR="005E5DB4">
        <w:t xml:space="preserve"> a wide range of</w:t>
      </w:r>
      <w:r w:rsidRPr="001761C4">
        <w:t xml:space="preserve"> stakeholders </w:t>
      </w:r>
      <w:r>
        <w:t>including</w:t>
      </w:r>
      <w:r w:rsidRPr="001761C4">
        <w:t xml:space="preserve"> commissioner</w:t>
      </w:r>
      <w:r>
        <w:t>s</w:t>
      </w:r>
      <w:r w:rsidRPr="001761C4">
        <w:t xml:space="preserve"> and </w:t>
      </w:r>
      <w:r>
        <w:t xml:space="preserve">patient </w:t>
      </w:r>
      <w:r w:rsidRPr="0060189B">
        <w:t xml:space="preserve">representatives (see </w:t>
      </w:r>
      <w:r w:rsidR="00376617">
        <w:t>Appendix B</w:t>
      </w:r>
      <w:r w:rsidRPr="0060189B">
        <w:t>).</w:t>
      </w:r>
      <w:r>
        <w:t xml:space="preserve"> The options refresh w</w:t>
      </w:r>
      <w:r w:rsidR="00C94758">
        <w:t>ill be</w:t>
      </w:r>
      <w:r>
        <w:t xml:space="preserve"> undertaken in four main stages</w:t>
      </w:r>
      <w:r w:rsidR="00A34803">
        <w:t xml:space="preserve">, as shown in </w:t>
      </w:r>
      <w:r w:rsidR="00A34803">
        <w:fldChar w:fldCharType="begin"/>
      </w:r>
      <w:r w:rsidR="00A34803">
        <w:instrText xml:space="preserve"> REF _Ref7708711 \h </w:instrText>
      </w:r>
      <w:r w:rsidR="00A34803">
        <w:fldChar w:fldCharType="separate"/>
      </w:r>
      <w:r w:rsidR="007F2837">
        <w:t xml:space="preserve">Figure </w:t>
      </w:r>
      <w:r w:rsidR="007F2837">
        <w:rPr>
          <w:noProof/>
        </w:rPr>
        <w:t>2</w:t>
      </w:r>
      <w:r w:rsidR="00A34803">
        <w:fldChar w:fldCharType="end"/>
      </w:r>
      <w:r w:rsidR="00A34803">
        <w:t>.</w:t>
      </w:r>
    </w:p>
    <w:p w14:paraId="3FE78582" w14:textId="77777777" w:rsidR="00F13CE4" w:rsidRDefault="00F13CE4" w:rsidP="00F13CE4">
      <w:pPr>
        <w:pStyle w:val="Caption"/>
        <w:keepNext/>
      </w:pPr>
      <w:bookmarkStart w:id="27" w:name="_Ref7708711"/>
      <w:r>
        <w:t xml:space="preserve">Figure </w:t>
      </w:r>
      <w:r>
        <w:rPr>
          <w:noProof/>
        </w:rPr>
        <w:fldChar w:fldCharType="begin"/>
      </w:r>
      <w:r>
        <w:rPr>
          <w:noProof/>
        </w:rPr>
        <w:instrText xml:space="preserve"> SEQ Figure \* ARABIC </w:instrText>
      </w:r>
      <w:r>
        <w:rPr>
          <w:noProof/>
        </w:rPr>
        <w:fldChar w:fldCharType="separate"/>
      </w:r>
      <w:r w:rsidR="007F2837">
        <w:rPr>
          <w:noProof/>
        </w:rPr>
        <w:t>2</w:t>
      </w:r>
      <w:r>
        <w:rPr>
          <w:noProof/>
        </w:rPr>
        <w:fldChar w:fldCharType="end"/>
      </w:r>
      <w:bookmarkEnd w:id="27"/>
      <w:r>
        <w:t>: Approach to the options refresh</w:t>
      </w:r>
    </w:p>
    <w:p w14:paraId="2FF9973B" w14:textId="77777777" w:rsidR="00F13CE4" w:rsidRPr="001761C4" w:rsidRDefault="00F13CE4" w:rsidP="00F13CE4">
      <w:r w:rsidRPr="001761C4">
        <w:rPr>
          <w:noProof/>
          <w:lang w:val="en-US"/>
        </w:rPr>
        <w:drawing>
          <wp:inline distT="0" distB="0" distL="0" distR="0" wp14:anchorId="2990BD78" wp14:editId="30C17D03">
            <wp:extent cx="6480175" cy="2871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2871580"/>
                    </a:xfrm>
                    <a:prstGeom prst="rect">
                      <a:avLst/>
                    </a:prstGeom>
                    <a:noFill/>
                    <a:ln>
                      <a:noFill/>
                    </a:ln>
                  </pic:spPr>
                </pic:pic>
              </a:graphicData>
            </a:graphic>
          </wp:inline>
        </w:drawing>
      </w:r>
    </w:p>
    <w:p w14:paraId="152B8575" w14:textId="77777777" w:rsidR="00B65A36" w:rsidRDefault="005E5DB4" w:rsidP="001F6869">
      <w:pPr>
        <w:pStyle w:val="Heading1"/>
      </w:pPr>
      <w:bookmarkStart w:id="28" w:name="_Toc8824811"/>
      <w:bookmarkStart w:id="29" w:name="_Toc8824812"/>
      <w:bookmarkStart w:id="30" w:name="_Toc8824813"/>
      <w:bookmarkStart w:id="31" w:name="_Toc8824814"/>
      <w:bookmarkStart w:id="32" w:name="_Toc8824833"/>
      <w:bookmarkStart w:id="33" w:name="_Toc8824834"/>
      <w:bookmarkStart w:id="34" w:name="_Toc8824835"/>
      <w:bookmarkStart w:id="35" w:name="_Toc8824859"/>
      <w:bookmarkStart w:id="36" w:name="_Toc8840694"/>
      <w:bookmarkStart w:id="37" w:name="_Hlk6319546"/>
      <w:bookmarkEnd w:id="25"/>
      <w:bookmarkEnd w:id="26"/>
      <w:bookmarkEnd w:id="28"/>
      <w:bookmarkEnd w:id="29"/>
      <w:bookmarkEnd w:id="30"/>
      <w:bookmarkEnd w:id="31"/>
      <w:bookmarkEnd w:id="32"/>
      <w:bookmarkEnd w:id="33"/>
      <w:bookmarkEnd w:id="34"/>
      <w:bookmarkEnd w:id="35"/>
      <w:r>
        <w:lastRenderedPageBreak/>
        <w:t>Options appraisal refresh process</w:t>
      </w:r>
      <w:bookmarkEnd w:id="36"/>
    </w:p>
    <w:p w14:paraId="41AB96DF" w14:textId="77777777" w:rsidR="00B65A36" w:rsidRDefault="00B65A36" w:rsidP="00CA49B6">
      <w:pPr>
        <w:pStyle w:val="IntroTextCV"/>
      </w:pPr>
      <w:r w:rsidRPr="00CA49B6">
        <w:t>In accordance with the requirements of HM Treasury’s Green Book</w:t>
      </w:r>
      <w:r w:rsidR="00CA49B6">
        <w:rPr>
          <w:rStyle w:val="FootnoteReference"/>
        </w:rPr>
        <w:footnoteReference w:id="3"/>
      </w:r>
      <w:r w:rsidRPr="00CA49B6">
        <w:t xml:space="preserve"> (</w:t>
      </w:r>
      <w:r w:rsidR="00CA49B6" w:rsidRPr="00CA49B6">
        <w:t>central government guidance on appraisal</w:t>
      </w:r>
      <w:r w:rsidR="00CA49B6">
        <w:t xml:space="preserve"> </w:t>
      </w:r>
      <w:r w:rsidR="00CA49B6" w:rsidRPr="00CA49B6">
        <w:t>and evaluation</w:t>
      </w:r>
      <w:r w:rsidRPr="00CA49B6">
        <w:t xml:space="preserve">), the </w:t>
      </w:r>
      <w:r w:rsidR="00CA49B6" w:rsidRPr="00CA49B6">
        <w:t>economic</w:t>
      </w:r>
      <w:r w:rsidRPr="00CA49B6">
        <w:t xml:space="preserve"> case documents the wide range of options that have been considered in response to the potential scope identified within the strategic case.</w:t>
      </w:r>
    </w:p>
    <w:p w14:paraId="6EC7B9C8" w14:textId="77777777" w:rsidR="001F6869" w:rsidRDefault="001F6869" w:rsidP="00B65A36">
      <w:pPr>
        <w:pStyle w:val="Heading2-BLUE"/>
      </w:pPr>
      <w:bookmarkStart w:id="38" w:name="_Toc7599173"/>
      <w:bookmarkStart w:id="39" w:name="_Toc7688005"/>
      <w:bookmarkStart w:id="40" w:name="_Toc7702115"/>
      <w:bookmarkStart w:id="41" w:name="_Toc7702526"/>
      <w:bookmarkStart w:id="42" w:name="_Toc7712171"/>
      <w:bookmarkStart w:id="43" w:name="_Toc8840695"/>
      <w:r>
        <w:t>Critical success factors</w:t>
      </w:r>
      <w:bookmarkEnd w:id="38"/>
      <w:bookmarkEnd w:id="39"/>
      <w:bookmarkEnd w:id="40"/>
      <w:bookmarkEnd w:id="41"/>
      <w:bookmarkEnd w:id="42"/>
      <w:bookmarkEnd w:id="43"/>
    </w:p>
    <w:bookmarkEnd w:id="37"/>
    <w:p w14:paraId="7F2F2683" w14:textId="77777777" w:rsidR="008C0F94" w:rsidRPr="00704223" w:rsidRDefault="00B65A36" w:rsidP="008C0F94">
      <w:r>
        <w:t>Critical success factors</w:t>
      </w:r>
      <w:r w:rsidR="008C0F94" w:rsidRPr="00704223">
        <w:t xml:space="preserve"> </w:t>
      </w:r>
      <w:r w:rsidR="00C937E4">
        <w:t xml:space="preserve">(CSFs) </w:t>
      </w:r>
      <w:r w:rsidR="008C0F94" w:rsidRPr="00704223">
        <w:t>are the attributes essential for successful delivery of the project, against which the initial assessment of the options for the delivery of the project will be appraised, alongside the spending objectives.</w:t>
      </w:r>
    </w:p>
    <w:p w14:paraId="4EE56F58" w14:textId="77777777" w:rsidR="008C0F94" w:rsidRPr="00704223" w:rsidRDefault="008C0F94" w:rsidP="008C0F94">
      <w:r w:rsidRPr="00704223">
        <w:t xml:space="preserve">The </w:t>
      </w:r>
      <w:r w:rsidR="009058F1">
        <w:t>CSFs</w:t>
      </w:r>
      <w:r w:rsidRPr="00704223">
        <w:t xml:space="preserve"> for the project must be crucial, not merely desirable, and not set at a level that could exclude important options at an early stage of identification and appraisal.</w:t>
      </w:r>
    </w:p>
    <w:p w14:paraId="52ED5145" w14:textId="77777777" w:rsidR="008C0F94" w:rsidRDefault="008C0F94" w:rsidP="008C0F94">
      <w:pPr>
        <w:pStyle w:val="Caption"/>
        <w:keepNext/>
      </w:pPr>
      <w:r>
        <w:t xml:space="preserve">Table </w:t>
      </w:r>
      <w:r>
        <w:rPr>
          <w:noProof/>
        </w:rPr>
        <w:fldChar w:fldCharType="begin"/>
      </w:r>
      <w:r>
        <w:rPr>
          <w:noProof/>
        </w:rPr>
        <w:instrText xml:space="preserve"> SEQ Table \* ARABIC </w:instrText>
      </w:r>
      <w:r>
        <w:rPr>
          <w:noProof/>
        </w:rPr>
        <w:fldChar w:fldCharType="separate"/>
      </w:r>
      <w:r w:rsidR="007F2837">
        <w:rPr>
          <w:noProof/>
        </w:rPr>
        <w:t>1</w:t>
      </w:r>
      <w:r>
        <w:rPr>
          <w:noProof/>
        </w:rPr>
        <w:fldChar w:fldCharType="end"/>
      </w:r>
      <w:r>
        <w:t>:</w:t>
      </w:r>
      <w:r w:rsidR="006A7754">
        <w:t xml:space="preserve"> </w:t>
      </w:r>
      <w:r w:rsidRPr="00AA72CE">
        <w:t xml:space="preserve">A starting point for identifying and agreeing the </w:t>
      </w:r>
      <w:r w:rsidR="009058F1">
        <w:t xml:space="preserve">CSFs </w:t>
      </w:r>
      <w:r w:rsidRPr="00AA72CE">
        <w:t xml:space="preserve">based on the five case </w:t>
      </w:r>
      <w:proofErr w:type="gramStart"/>
      <w:r w:rsidRPr="00AA72CE">
        <w:t>model</w:t>
      </w:r>
      <w:proofErr w:type="gramEnd"/>
    </w:p>
    <w:tbl>
      <w:tblPr>
        <w:tblStyle w:val="PAConsulting"/>
        <w:tblW w:w="10205" w:type="dxa"/>
        <w:tblLook w:val="04A0" w:firstRow="1" w:lastRow="0" w:firstColumn="1" w:lastColumn="0" w:noHBand="0" w:noVBand="1"/>
      </w:tblPr>
      <w:tblGrid>
        <w:gridCol w:w="2041"/>
        <w:gridCol w:w="8164"/>
      </w:tblGrid>
      <w:tr w:rsidR="008C0F94" w:rsidRPr="00704223" w14:paraId="1C06847F" w14:textId="77777777" w:rsidTr="0025213C">
        <w:trPr>
          <w:cnfStyle w:val="100000000000" w:firstRow="1" w:lastRow="0" w:firstColumn="0" w:lastColumn="0" w:oddVBand="0" w:evenVBand="0" w:oddHBand="0" w:evenHBand="0" w:firstRowFirstColumn="0" w:firstRowLastColumn="0" w:lastRowFirstColumn="0" w:lastRowLastColumn="0"/>
          <w:trHeight w:val="219"/>
        </w:trPr>
        <w:tc>
          <w:tcPr>
            <w:tcW w:w="2041" w:type="dxa"/>
            <w:tcBorders>
              <w:top w:val="single" w:sz="8" w:space="0" w:color="3876BE" w:themeColor="light2"/>
              <w:bottom w:val="single" w:sz="8" w:space="0" w:color="3876BE" w:themeColor="light2"/>
            </w:tcBorders>
          </w:tcPr>
          <w:p w14:paraId="755396C9" w14:textId="77777777" w:rsidR="008C0F94" w:rsidRPr="00704223" w:rsidRDefault="008C0F94" w:rsidP="0025213C">
            <w:pPr>
              <w:pStyle w:val="TableHeading"/>
              <w:rPr>
                <w:sz w:val="18"/>
                <w:szCs w:val="18"/>
              </w:rPr>
            </w:pPr>
            <w:r>
              <w:rPr>
                <w:sz w:val="18"/>
                <w:szCs w:val="18"/>
              </w:rPr>
              <w:t xml:space="preserve">HMT </w:t>
            </w:r>
            <w:r w:rsidR="00FD4F13">
              <w:rPr>
                <w:sz w:val="18"/>
                <w:szCs w:val="18"/>
              </w:rPr>
              <w:t>CSF</w:t>
            </w:r>
            <w:r>
              <w:rPr>
                <w:sz w:val="18"/>
                <w:szCs w:val="18"/>
              </w:rPr>
              <w:t xml:space="preserve"> category</w:t>
            </w:r>
          </w:p>
        </w:tc>
        <w:tc>
          <w:tcPr>
            <w:tcW w:w="8164" w:type="dxa"/>
            <w:tcBorders>
              <w:top w:val="single" w:sz="8" w:space="0" w:color="3876BE" w:themeColor="light2"/>
              <w:bottom w:val="single" w:sz="8" w:space="0" w:color="3876BE" w:themeColor="light2"/>
            </w:tcBorders>
          </w:tcPr>
          <w:p w14:paraId="22CC8B3E" w14:textId="77777777" w:rsidR="008C0F94" w:rsidRPr="00704223" w:rsidRDefault="008C0F94" w:rsidP="0025213C">
            <w:pPr>
              <w:pStyle w:val="TableHeading"/>
              <w:rPr>
                <w:sz w:val="18"/>
                <w:szCs w:val="18"/>
              </w:rPr>
            </w:pPr>
            <w:r w:rsidRPr="00704223">
              <w:rPr>
                <w:sz w:val="18"/>
                <w:szCs w:val="18"/>
              </w:rPr>
              <w:t>Description</w:t>
            </w:r>
          </w:p>
        </w:tc>
      </w:tr>
      <w:tr w:rsidR="008C0F94" w:rsidRPr="00704223" w14:paraId="511BD0A6" w14:textId="77777777" w:rsidTr="0025213C">
        <w:trPr>
          <w:trHeight w:val="494"/>
        </w:trPr>
        <w:tc>
          <w:tcPr>
            <w:tcW w:w="2041" w:type="dxa"/>
            <w:tcBorders>
              <w:top w:val="single" w:sz="8" w:space="0" w:color="3876BE" w:themeColor="light2"/>
              <w:bottom w:val="single" w:sz="8" w:space="0" w:color="3876BE" w:themeColor="light2"/>
            </w:tcBorders>
          </w:tcPr>
          <w:p w14:paraId="4115ADBD" w14:textId="77777777" w:rsidR="008C0F94" w:rsidRPr="000851A6" w:rsidRDefault="008C0F94" w:rsidP="0025213C">
            <w:pPr>
              <w:pStyle w:val="TableText"/>
              <w:rPr>
                <w:color w:val="3876BE" w:themeColor="background2"/>
                <w:sz w:val="18"/>
                <w:szCs w:val="18"/>
              </w:rPr>
            </w:pPr>
            <w:r w:rsidRPr="000851A6">
              <w:rPr>
                <w:color w:val="3876BE" w:themeColor="background2"/>
                <w:sz w:val="18"/>
                <w:szCs w:val="18"/>
              </w:rPr>
              <w:t>Strategic fit and business needs</w:t>
            </w:r>
          </w:p>
        </w:tc>
        <w:tc>
          <w:tcPr>
            <w:tcW w:w="8164" w:type="dxa"/>
            <w:tcBorders>
              <w:top w:val="single" w:sz="8" w:space="0" w:color="3876BE" w:themeColor="light2"/>
              <w:bottom w:val="single" w:sz="8" w:space="0" w:color="3876BE" w:themeColor="light2"/>
            </w:tcBorders>
          </w:tcPr>
          <w:p w14:paraId="77B70EF0" w14:textId="77777777" w:rsidR="008C0F94" w:rsidRPr="00704223" w:rsidRDefault="008C0F94" w:rsidP="0025213C">
            <w:pPr>
              <w:pStyle w:val="TableText"/>
              <w:rPr>
                <w:sz w:val="18"/>
                <w:szCs w:val="18"/>
              </w:rPr>
            </w:pPr>
            <w:r w:rsidRPr="00704223">
              <w:rPr>
                <w:sz w:val="18"/>
                <w:szCs w:val="18"/>
              </w:rPr>
              <w:t>How well the option:</w:t>
            </w:r>
          </w:p>
          <w:p w14:paraId="44C500E0" w14:textId="77777777" w:rsidR="008C0F94" w:rsidRPr="00704223" w:rsidRDefault="00CB4899" w:rsidP="0025213C">
            <w:pPr>
              <w:pStyle w:val="ListBullet"/>
              <w:rPr>
                <w:sz w:val="18"/>
                <w:szCs w:val="18"/>
              </w:rPr>
            </w:pPr>
            <w:r w:rsidRPr="00704223">
              <w:rPr>
                <w:sz w:val="18"/>
                <w:szCs w:val="18"/>
              </w:rPr>
              <w:t>Meets</w:t>
            </w:r>
            <w:r w:rsidR="008C0F94" w:rsidRPr="00704223">
              <w:rPr>
                <w:sz w:val="18"/>
                <w:szCs w:val="18"/>
              </w:rPr>
              <w:t xml:space="preserve"> the agreed spending objectives, related business needs and service requirements</w:t>
            </w:r>
          </w:p>
          <w:p w14:paraId="54BF7C99" w14:textId="77777777" w:rsidR="008C0F94" w:rsidRPr="00704223" w:rsidRDefault="00CB4899" w:rsidP="0025213C">
            <w:pPr>
              <w:pStyle w:val="ListBullet"/>
              <w:rPr>
                <w:sz w:val="18"/>
                <w:szCs w:val="18"/>
              </w:rPr>
            </w:pPr>
            <w:r w:rsidRPr="00704223">
              <w:rPr>
                <w:sz w:val="18"/>
                <w:szCs w:val="18"/>
              </w:rPr>
              <w:t>Pro</w:t>
            </w:r>
            <w:r w:rsidR="008C0F94" w:rsidRPr="00704223">
              <w:rPr>
                <w:sz w:val="18"/>
                <w:szCs w:val="18"/>
              </w:rPr>
              <w:t>vides holistic fit and synergy with other strategies, programmes and projects</w:t>
            </w:r>
          </w:p>
        </w:tc>
      </w:tr>
      <w:tr w:rsidR="008C0F94" w:rsidRPr="00704223" w14:paraId="585D3D4A" w14:textId="77777777" w:rsidTr="0025213C">
        <w:trPr>
          <w:trHeight w:val="356"/>
        </w:trPr>
        <w:tc>
          <w:tcPr>
            <w:tcW w:w="2041" w:type="dxa"/>
            <w:tcBorders>
              <w:top w:val="single" w:sz="8" w:space="0" w:color="3876BE" w:themeColor="light2"/>
              <w:bottom w:val="single" w:sz="8" w:space="0" w:color="3876BE" w:themeColor="light2"/>
            </w:tcBorders>
          </w:tcPr>
          <w:p w14:paraId="33204CB1" w14:textId="77777777" w:rsidR="008C0F94" w:rsidRPr="000851A6" w:rsidRDefault="008C0F94" w:rsidP="0025213C">
            <w:pPr>
              <w:pStyle w:val="TableText"/>
              <w:rPr>
                <w:color w:val="3876BE" w:themeColor="background2"/>
                <w:sz w:val="18"/>
                <w:szCs w:val="18"/>
              </w:rPr>
            </w:pPr>
            <w:r w:rsidRPr="000851A6">
              <w:rPr>
                <w:color w:val="3876BE" w:themeColor="background2"/>
                <w:sz w:val="18"/>
                <w:szCs w:val="18"/>
              </w:rPr>
              <w:t>Potential value for money</w:t>
            </w:r>
          </w:p>
        </w:tc>
        <w:tc>
          <w:tcPr>
            <w:tcW w:w="8164" w:type="dxa"/>
            <w:tcBorders>
              <w:top w:val="single" w:sz="8" w:space="0" w:color="3876BE" w:themeColor="light2"/>
              <w:bottom w:val="single" w:sz="8" w:space="0" w:color="3876BE" w:themeColor="light2"/>
            </w:tcBorders>
          </w:tcPr>
          <w:p w14:paraId="792AFAB7" w14:textId="77777777" w:rsidR="008C0F94" w:rsidRPr="00704223" w:rsidRDefault="008C0F94" w:rsidP="0025213C">
            <w:pPr>
              <w:pStyle w:val="TableText"/>
              <w:rPr>
                <w:sz w:val="18"/>
                <w:szCs w:val="18"/>
              </w:rPr>
            </w:pPr>
            <w:r w:rsidRPr="00704223">
              <w:rPr>
                <w:sz w:val="18"/>
                <w:szCs w:val="18"/>
              </w:rPr>
              <w:t>How well the option:</w:t>
            </w:r>
          </w:p>
          <w:p w14:paraId="00E12536" w14:textId="77777777" w:rsidR="008C0F94" w:rsidRPr="00704223" w:rsidRDefault="00CB4899" w:rsidP="0025213C">
            <w:pPr>
              <w:pStyle w:val="ListBullet"/>
              <w:rPr>
                <w:sz w:val="18"/>
                <w:szCs w:val="18"/>
              </w:rPr>
            </w:pPr>
            <w:r w:rsidRPr="00704223">
              <w:rPr>
                <w:sz w:val="18"/>
                <w:szCs w:val="18"/>
              </w:rPr>
              <w:t>Optimises</w:t>
            </w:r>
            <w:r w:rsidR="008C0F94" w:rsidRPr="00704223">
              <w:rPr>
                <w:sz w:val="18"/>
                <w:szCs w:val="18"/>
              </w:rPr>
              <w:t xml:space="preserve"> public value (social, economic and environmental), in terms of the potential costs, benefits and risks</w:t>
            </w:r>
          </w:p>
        </w:tc>
      </w:tr>
      <w:tr w:rsidR="008C0F94" w:rsidRPr="00704223" w14:paraId="131E54C1" w14:textId="77777777" w:rsidTr="0025213C">
        <w:trPr>
          <w:trHeight w:val="384"/>
        </w:trPr>
        <w:tc>
          <w:tcPr>
            <w:tcW w:w="2041" w:type="dxa"/>
            <w:tcBorders>
              <w:top w:val="single" w:sz="8" w:space="0" w:color="3876BE" w:themeColor="light2"/>
              <w:bottom w:val="single" w:sz="8" w:space="0" w:color="3876BE" w:themeColor="light2"/>
            </w:tcBorders>
          </w:tcPr>
          <w:p w14:paraId="0C053453" w14:textId="77777777" w:rsidR="008C0F94" w:rsidRPr="000851A6" w:rsidRDefault="008C0F94" w:rsidP="0025213C">
            <w:pPr>
              <w:pStyle w:val="TableText"/>
              <w:rPr>
                <w:color w:val="3876BE" w:themeColor="background2"/>
                <w:sz w:val="18"/>
                <w:szCs w:val="18"/>
              </w:rPr>
            </w:pPr>
            <w:r w:rsidRPr="000851A6">
              <w:rPr>
                <w:color w:val="3876BE" w:themeColor="background2"/>
                <w:sz w:val="18"/>
                <w:szCs w:val="18"/>
              </w:rPr>
              <w:t>Supplier capacity and capability</w:t>
            </w:r>
          </w:p>
        </w:tc>
        <w:tc>
          <w:tcPr>
            <w:tcW w:w="8164" w:type="dxa"/>
            <w:tcBorders>
              <w:top w:val="single" w:sz="8" w:space="0" w:color="3876BE" w:themeColor="light2"/>
              <w:bottom w:val="single" w:sz="8" w:space="0" w:color="3876BE" w:themeColor="light2"/>
            </w:tcBorders>
          </w:tcPr>
          <w:p w14:paraId="3EB51D6F" w14:textId="77777777" w:rsidR="008C0F94" w:rsidRPr="00704223" w:rsidRDefault="008C0F94" w:rsidP="0025213C">
            <w:pPr>
              <w:pStyle w:val="TableText"/>
              <w:rPr>
                <w:sz w:val="18"/>
                <w:szCs w:val="18"/>
              </w:rPr>
            </w:pPr>
            <w:r w:rsidRPr="00704223">
              <w:rPr>
                <w:sz w:val="18"/>
                <w:szCs w:val="18"/>
              </w:rPr>
              <w:t>How well the option:</w:t>
            </w:r>
          </w:p>
          <w:p w14:paraId="4536F787" w14:textId="77777777" w:rsidR="008C0F94" w:rsidRPr="00704223" w:rsidRDefault="00CB4899" w:rsidP="0025213C">
            <w:pPr>
              <w:pStyle w:val="ListBullet"/>
              <w:rPr>
                <w:sz w:val="18"/>
                <w:szCs w:val="18"/>
              </w:rPr>
            </w:pPr>
            <w:r w:rsidRPr="00704223">
              <w:rPr>
                <w:sz w:val="18"/>
                <w:szCs w:val="18"/>
              </w:rPr>
              <w:t>Matches</w:t>
            </w:r>
            <w:r w:rsidR="008C0F94" w:rsidRPr="00704223">
              <w:rPr>
                <w:sz w:val="18"/>
                <w:szCs w:val="18"/>
              </w:rPr>
              <w:t xml:space="preserve"> the ability of potential suppliers to deliver the required services</w:t>
            </w:r>
          </w:p>
          <w:p w14:paraId="68C2C577" w14:textId="77777777" w:rsidR="008C0F94" w:rsidRPr="00704223" w:rsidRDefault="00CB4899" w:rsidP="0025213C">
            <w:pPr>
              <w:pStyle w:val="ListBullet"/>
              <w:rPr>
                <w:sz w:val="18"/>
                <w:szCs w:val="18"/>
              </w:rPr>
            </w:pPr>
            <w:r w:rsidRPr="00704223">
              <w:rPr>
                <w:sz w:val="18"/>
                <w:szCs w:val="18"/>
              </w:rPr>
              <w:t>Is</w:t>
            </w:r>
            <w:r w:rsidR="008C0F94" w:rsidRPr="00704223">
              <w:rPr>
                <w:sz w:val="18"/>
                <w:szCs w:val="18"/>
              </w:rPr>
              <w:t xml:space="preserve"> likely to be attractive to the supply side</w:t>
            </w:r>
          </w:p>
        </w:tc>
      </w:tr>
      <w:tr w:rsidR="008C0F94" w:rsidRPr="00704223" w14:paraId="73E69FD8" w14:textId="77777777" w:rsidTr="0025213C">
        <w:trPr>
          <w:trHeight w:val="384"/>
        </w:trPr>
        <w:tc>
          <w:tcPr>
            <w:tcW w:w="2041" w:type="dxa"/>
            <w:tcBorders>
              <w:top w:val="single" w:sz="8" w:space="0" w:color="3876BE" w:themeColor="light2"/>
              <w:bottom w:val="single" w:sz="8" w:space="0" w:color="3876BE" w:themeColor="light2"/>
            </w:tcBorders>
          </w:tcPr>
          <w:p w14:paraId="0DA62085" w14:textId="77777777" w:rsidR="008C0F94" w:rsidRPr="000851A6" w:rsidRDefault="008C0F94" w:rsidP="0025213C">
            <w:pPr>
              <w:pStyle w:val="TableText"/>
              <w:rPr>
                <w:color w:val="3876BE" w:themeColor="background2"/>
                <w:sz w:val="18"/>
                <w:szCs w:val="18"/>
              </w:rPr>
            </w:pPr>
            <w:r w:rsidRPr="000851A6">
              <w:rPr>
                <w:color w:val="3876BE" w:themeColor="background2"/>
                <w:sz w:val="18"/>
                <w:szCs w:val="18"/>
              </w:rPr>
              <w:t>Potential affordability</w:t>
            </w:r>
          </w:p>
        </w:tc>
        <w:tc>
          <w:tcPr>
            <w:tcW w:w="8164" w:type="dxa"/>
            <w:tcBorders>
              <w:top w:val="single" w:sz="8" w:space="0" w:color="3876BE" w:themeColor="light2"/>
              <w:bottom w:val="single" w:sz="8" w:space="0" w:color="3876BE" w:themeColor="light2"/>
            </w:tcBorders>
          </w:tcPr>
          <w:p w14:paraId="393A4ED5" w14:textId="77777777" w:rsidR="008C0F94" w:rsidRPr="00704223" w:rsidRDefault="008C0F94" w:rsidP="0025213C">
            <w:pPr>
              <w:pStyle w:val="TableText"/>
              <w:rPr>
                <w:sz w:val="18"/>
                <w:szCs w:val="18"/>
              </w:rPr>
            </w:pPr>
            <w:r w:rsidRPr="00704223">
              <w:rPr>
                <w:sz w:val="18"/>
                <w:szCs w:val="18"/>
              </w:rPr>
              <w:t>How well the option:</w:t>
            </w:r>
          </w:p>
          <w:p w14:paraId="0CEF03EB" w14:textId="77777777" w:rsidR="008C0F94" w:rsidRPr="00704223" w:rsidRDefault="00CB4899" w:rsidP="0025213C">
            <w:pPr>
              <w:pStyle w:val="ListBullet"/>
              <w:rPr>
                <w:sz w:val="18"/>
                <w:szCs w:val="18"/>
              </w:rPr>
            </w:pPr>
            <w:r>
              <w:rPr>
                <w:sz w:val="18"/>
                <w:szCs w:val="18"/>
              </w:rPr>
              <w:t>C</w:t>
            </w:r>
            <w:r w:rsidR="008C0F94" w:rsidRPr="00704223">
              <w:rPr>
                <w:sz w:val="18"/>
                <w:szCs w:val="18"/>
              </w:rPr>
              <w:t>an be funded from available sources of finance</w:t>
            </w:r>
          </w:p>
          <w:p w14:paraId="48760D3C" w14:textId="77777777" w:rsidR="008C0F94" w:rsidRPr="00704223" w:rsidRDefault="00CB4899" w:rsidP="0025213C">
            <w:pPr>
              <w:pStyle w:val="ListBullet"/>
              <w:rPr>
                <w:sz w:val="18"/>
                <w:szCs w:val="18"/>
              </w:rPr>
            </w:pPr>
            <w:r w:rsidRPr="00704223">
              <w:rPr>
                <w:sz w:val="18"/>
                <w:szCs w:val="18"/>
              </w:rPr>
              <w:t>Aligns</w:t>
            </w:r>
            <w:r w:rsidR="008C0F94" w:rsidRPr="00704223">
              <w:rPr>
                <w:sz w:val="18"/>
                <w:szCs w:val="18"/>
              </w:rPr>
              <w:t xml:space="preserve"> with sourcing constraints</w:t>
            </w:r>
          </w:p>
        </w:tc>
      </w:tr>
      <w:tr w:rsidR="008C0F94" w:rsidRPr="00704223" w14:paraId="087B5803" w14:textId="77777777" w:rsidTr="0025213C">
        <w:trPr>
          <w:trHeight w:val="494"/>
        </w:trPr>
        <w:tc>
          <w:tcPr>
            <w:tcW w:w="2041" w:type="dxa"/>
            <w:tcBorders>
              <w:top w:val="single" w:sz="8" w:space="0" w:color="3876BE" w:themeColor="light2"/>
              <w:bottom w:val="single" w:sz="8" w:space="0" w:color="3876BE" w:themeColor="light2"/>
            </w:tcBorders>
          </w:tcPr>
          <w:p w14:paraId="718F14A1" w14:textId="77777777" w:rsidR="008C0F94" w:rsidRPr="000851A6" w:rsidRDefault="008C0F94" w:rsidP="0025213C">
            <w:pPr>
              <w:pStyle w:val="TableText"/>
              <w:rPr>
                <w:color w:val="3876BE" w:themeColor="background2"/>
                <w:sz w:val="18"/>
                <w:szCs w:val="18"/>
              </w:rPr>
            </w:pPr>
            <w:r w:rsidRPr="000851A6">
              <w:rPr>
                <w:color w:val="3876BE" w:themeColor="background2"/>
                <w:sz w:val="18"/>
                <w:szCs w:val="18"/>
              </w:rPr>
              <w:t>Potential achievability</w:t>
            </w:r>
          </w:p>
        </w:tc>
        <w:tc>
          <w:tcPr>
            <w:tcW w:w="8164" w:type="dxa"/>
            <w:tcBorders>
              <w:top w:val="single" w:sz="8" w:space="0" w:color="3876BE" w:themeColor="light2"/>
              <w:bottom w:val="single" w:sz="8" w:space="0" w:color="3876BE" w:themeColor="light2"/>
            </w:tcBorders>
          </w:tcPr>
          <w:p w14:paraId="19176BBD" w14:textId="77777777" w:rsidR="008C0F94" w:rsidRPr="00704223" w:rsidRDefault="008C0F94" w:rsidP="0025213C">
            <w:pPr>
              <w:pStyle w:val="TableText"/>
              <w:rPr>
                <w:sz w:val="18"/>
                <w:szCs w:val="18"/>
              </w:rPr>
            </w:pPr>
            <w:r w:rsidRPr="00704223">
              <w:rPr>
                <w:sz w:val="18"/>
                <w:szCs w:val="18"/>
              </w:rPr>
              <w:t>How well the option:</w:t>
            </w:r>
          </w:p>
          <w:p w14:paraId="328CDFE4" w14:textId="77777777" w:rsidR="008C0F94" w:rsidRPr="00704223" w:rsidRDefault="00CB4899" w:rsidP="0025213C">
            <w:pPr>
              <w:pStyle w:val="ListBullet"/>
              <w:rPr>
                <w:sz w:val="18"/>
                <w:szCs w:val="18"/>
              </w:rPr>
            </w:pPr>
            <w:r>
              <w:rPr>
                <w:sz w:val="18"/>
                <w:szCs w:val="18"/>
              </w:rPr>
              <w:t>I</w:t>
            </w:r>
            <w:r w:rsidR="008C0F94" w:rsidRPr="00704223">
              <w:rPr>
                <w:sz w:val="18"/>
                <w:szCs w:val="18"/>
              </w:rPr>
              <w:t>s likely to be delivered given the organisation’s ability to respond to the changes required</w:t>
            </w:r>
          </w:p>
          <w:p w14:paraId="61760A70" w14:textId="77777777" w:rsidR="008C0F94" w:rsidRPr="00704223" w:rsidRDefault="00CB4899" w:rsidP="0025213C">
            <w:pPr>
              <w:pStyle w:val="ListBullet"/>
              <w:rPr>
                <w:sz w:val="18"/>
                <w:szCs w:val="18"/>
              </w:rPr>
            </w:pPr>
            <w:r w:rsidRPr="00704223">
              <w:rPr>
                <w:sz w:val="18"/>
                <w:szCs w:val="18"/>
              </w:rPr>
              <w:t>Matc</w:t>
            </w:r>
            <w:r w:rsidR="008C0F94" w:rsidRPr="00704223">
              <w:rPr>
                <w:sz w:val="18"/>
                <w:szCs w:val="18"/>
              </w:rPr>
              <w:t>hes the level of available skills required for successful delivery</w:t>
            </w:r>
          </w:p>
        </w:tc>
      </w:tr>
    </w:tbl>
    <w:p w14:paraId="7EEC1F16" w14:textId="77777777" w:rsidR="00B65A36" w:rsidRPr="00B65E0A" w:rsidRDefault="00B65A36" w:rsidP="00B65A36">
      <w:pPr>
        <w:pStyle w:val="Heading3"/>
      </w:pPr>
      <w:bookmarkStart w:id="44" w:name="_Toc7599174"/>
      <w:bookmarkStart w:id="45" w:name="_Toc7688006"/>
      <w:bookmarkStart w:id="46" w:name="_Toc7702116"/>
      <w:bookmarkStart w:id="47" w:name="_Toc7702527"/>
      <w:bookmarkStart w:id="48" w:name="_Toc7712172"/>
      <w:bookmarkStart w:id="49" w:name="_Toc8840696"/>
      <w:r>
        <w:t xml:space="preserve">Agreed </w:t>
      </w:r>
      <w:r w:rsidRPr="00B65E0A">
        <w:t>critical success factors</w:t>
      </w:r>
      <w:bookmarkEnd w:id="44"/>
      <w:bookmarkEnd w:id="45"/>
      <w:bookmarkEnd w:id="46"/>
      <w:bookmarkEnd w:id="47"/>
      <w:bookmarkEnd w:id="48"/>
      <w:bookmarkEnd w:id="49"/>
    </w:p>
    <w:p w14:paraId="43719171" w14:textId="77777777" w:rsidR="007F2837" w:rsidRDefault="003404E3" w:rsidP="00B65A36">
      <w:r w:rsidRPr="00235D03">
        <w:t xml:space="preserve">The </w:t>
      </w:r>
      <w:r w:rsidR="00FD4F13" w:rsidRPr="00235D03">
        <w:t>CSFs</w:t>
      </w:r>
      <w:r w:rsidRPr="00235D03">
        <w:t xml:space="preserve"> for the project</w:t>
      </w:r>
      <w:r w:rsidR="004C6A7F" w:rsidRPr="00235D03">
        <w:t xml:space="preserve">, which are used to assess the long list of options, </w:t>
      </w:r>
      <w:r w:rsidRPr="00235D03">
        <w:t xml:space="preserve">were proposed by the </w:t>
      </w:r>
      <w:proofErr w:type="spellStart"/>
      <w:r w:rsidRPr="00235D03">
        <w:t>Oriel</w:t>
      </w:r>
      <w:proofErr w:type="spellEnd"/>
      <w:r w:rsidRPr="00235D03">
        <w:t xml:space="preserve"> programme team and refined during the stakeholder workshops described in </w:t>
      </w:r>
      <w:r w:rsidR="00376617" w:rsidRPr="00235D03">
        <w:t>Appendix B</w:t>
      </w:r>
      <w:r w:rsidR="000B1394" w:rsidRPr="00235D03">
        <w:t>.</w:t>
      </w:r>
    </w:p>
    <w:p w14:paraId="76E57F07" w14:textId="77777777" w:rsidR="004C6A7F" w:rsidRPr="004C6A7F" w:rsidRDefault="004C6A7F" w:rsidP="004C6A7F">
      <w:r w:rsidRPr="004C6A7F">
        <w:t>We have ensured that the key elements of the investment objectives are represented in the critical success factors.</w:t>
      </w:r>
    </w:p>
    <w:p w14:paraId="5D472DB9" w14:textId="77777777" w:rsidR="008C0F94" w:rsidRDefault="008C0F94">
      <w:pPr>
        <w:spacing w:before="0" w:after="200" w:line="276" w:lineRule="auto"/>
        <w:rPr>
          <w:b/>
          <w:iCs/>
          <w:sz w:val="18"/>
          <w:szCs w:val="18"/>
        </w:rPr>
      </w:pPr>
      <w:r>
        <w:br w:type="page"/>
      </w:r>
    </w:p>
    <w:p w14:paraId="0EB1E78E" w14:textId="77777777" w:rsidR="0008270E" w:rsidRDefault="008C0F94" w:rsidP="008C0F94">
      <w:pPr>
        <w:pStyle w:val="Caption"/>
        <w:keepNext/>
      </w:pPr>
      <w:r>
        <w:lastRenderedPageBreak/>
        <w:t xml:space="preserve">Table </w:t>
      </w:r>
      <w:r>
        <w:rPr>
          <w:noProof/>
        </w:rPr>
        <w:fldChar w:fldCharType="begin"/>
      </w:r>
      <w:r>
        <w:rPr>
          <w:noProof/>
        </w:rPr>
        <w:instrText xml:space="preserve"> SEQ Table \* ARABIC </w:instrText>
      </w:r>
      <w:r>
        <w:rPr>
          <w:noProof/>
        </w:rPr>
        <w:fldChar w:fldCharType="separate"/>
      </w:r>
      <w:r w:rsidR="007F2837">
        <w:rPr>
          <w:noProof/>
        </w:rPr>
        <w:t>2</w:t>
      </w:r>
      <w:r>
        <w:rPr>
          <w:noProof/>
        </w:rPr>
        <w:fldChar w:fldCharType="end"/>
      </w:r>
      <w:r>
        <w:t xml:space="preserve">: </w:t>
      </w:r>
      <w:r w:rsidR="007D6952">
        <w:t>C</w:t>
      </w:r>
      <w:r>
        <w:t xml:space="preserve">ritical success factors for </w:t>
      </w:r>
      <w:r w:rsidR="005831B9">
        <w:t>assessment of the long list of options</w:t>
      </w:r>
    </w:p>
    <w:tbl>
      <w:tblPr>
        <w:tblStyle w:val="PAConsulting"/>
        <w:tblW w:w="10205" w:type="dxa"/>
        <w:tblCellMar>
          <w:top w:w="57" w:type="dxa"/>
          <w:left w:w="85" w:type="dxa"/>
          <w:bottom w:w="57" w:type="dxa"/>
          <w:right w:w="85" w:type="dxa"/>
        </w:tblCellMar>
        <w:tblLook w:val="04A0" w:firstRow="1" w:lastRow="0" w:firstColumn="1" w:lastColumn="0" w:noHBand="0" w:noVBand="1"/>
      </w:tblPr>
      <w:tblGrid>
        <w:gridCol w:w="1151"/>
        <w:gridCol w:w="1531"/>
        <w:gridCol w:w="7523"/>
      </w:tblGrid>
      <w:tr w:rsidR="007F2837" w:rsidRPr="007F2837" w14:paraId="4F5C5E5B" w14:textId="77777777" w:rsidTr="007F2837">
        <w:trPr>
          <w:cnfStyle w:val="100000000000" w:firstRow="1" w:lastRow="0" w:firstColumn="0" w:lastColumn="0" w:oddVBand="0" w:evenVBand="0" w:oddHBand="0" w:evenHBand="0" w:firstRowFirstColumn="0" w:firstRowLastColumn="0" w:lastRowFirstColumn="0" w:lastRowLastColumn="0"/>
          <w:tblHeader/>
        </w:trPr>
        <w:tc>
          <w:tcPr>
            <w:tcW w:w="1151" w:type="dxa"/>
            <w:tcBorders>
              <w:top w:val="single" w:sz="8" w:space="0" w:color="3876BE" w:themeColor="light2"/>
              <w:bottom w:val="single" w:sz="8" w:space="0" w:color="3876BE" w:themeColor="light2"/>
            </w:tcBorders>
          </w:tcPr>
          <w:p w14:paraId="5A0CE1CA" w14:textId="77777777" w:rsidR="008C0F94" w:rsidRPr="007F2837" w:rsidRDefault="008C0F94" w:rsidP="00C14C65">
            <w:pPr>
              <w:pStyle w:val="TableHeading"/>
              <w:spacing w:before="0" w:after="0"/>
              <w:rPr>
                <w:sz w:val="17"/>
                <w:szCs w:val="17"/>
              </w:rPr>
            </w:pPr>
            <w:r w:rsidRPr="007F2837">
              <w:rPr>
                <w:sz w:val="17"/>
                <w:szCs w:val="17"/>
              </w:rPr>
              <w:t>HMT CSF category</w:t>
            </w:r>
          </w:p>
        </w:tc>
        <w:tc>
          <w:tcPr>
            <w:tcW w:w="1531" w:type="dxa"/>
            <w:tcBorders>
              <w:top w:val="single" w:sz="8" w:space="0" w:color="3876BE" w:themeColor="light2"/>
              <w:bottom w:val="single" w:sz="8" w:space="0" w:color="3876BE" w:themeColor="light2"/>
            </w:tcBorders>
          </w:tcPr>
          <w:p w14:paraId="3B3EECDB" w14:textId="77777777" w:rsidR="008C0F94" w:rsidRPr="007F2837" w:rsidRDefault="008C0F94" w:rsidP="00C14C65">
            <w:pPr>
              <w:pStyle w:val="TableHeading"/>
              <w:spacing w:before="0" w:after="0"/>
              <w:rPr>
                <w:sz w:val="17"/>
                <w:szCs w:val="17"/>
              </w:rPr>
            </w:pPr>
            <w:r w:rsidRPr="007F2837">
              <w:rPr>
                <w:sz w:val="17"/>
                <w:szCs w:val="17"/>
              </w:rPr>
              <w:t>CSF</w:t>
            </w:r>
          </w:p>
        </w:tc>
        <w:tc>
          <w:tcPr>
            <w:tcW w:w="7523" w:type="dxa"/>
            <w:tcBorders>
              <w:top w:val="single" w:sz="8" w:space="0" w:color="3876BE" w:themeColor="light2"/>
              <w:bottom w:val="single" w:sz="8" w:space="0" w:color="3876BE" w:themeColor="light2"/>
            </w:tcBorders>
          </w:tcPr>
          <w:p w14:paraId="78116BAA" w14:textId="77777777" w:rsidR="008C0F94" w:rsidRPr="007F2837" w:rsidRDefault="008C0F94" w:rsidP="00C14C65">
            <w:pPr>
              <w:pStyle w:val="TableHeading"/>
              <w:spacing w:before="0" w:after="0"/>
              <w:rPr>
                <w:sz w:val="17"/>
                <w:szCs w:val="17"/>
              </w:rPr>
            </w:pPr>
            <w:r w:rsidRPr="007F2837">
              <w:rPr>
                <w:sz w:val="17"/>
                <w:szCs w:val="17"/>
              </w:rPr>
              <w:t>Description</w:t>
            </w:r>
          </w:p>
        </w:tc>
      </w:tr>
      <w:tr w:rsidR="00E76992" w:rsidRPr="007F2837" w14:paraId="3EB0777E" w14:textId="77777777" w:rsidTr="00C14C65">
        <w:tc>
          <w:tcPr>
            <w:tcW w:w="1151" w:type="dxa"/>
            <w:vMerge w:val="restart"/>
            <w:tcBorders>
              <w:top w:val="single" w:sz="8" w:space="0" w:color="3876BE" w:themeColor="light2"/>
            </w:tcBorders>
            <w:vAlign w:val="center"/>
          </w:tcPr>
          <w:p w14:paraId="259C9DCE" w14:textId="77777777" w:rsidR="00C14C65" w:rsidRPr="007F2837" w:rsidRDefault="00C14C65" w:rsidP="007F2837">
            <w:pPr>
              <w:pStyle w:val="TableText"/>
              <w:spacing w:before="0" w:after="0"/>
              <w:contextualSpacing/>
              <w:rPr>
                <w:color w:val="3876BE" w:themeColor="background2"/>
                <w:sz w:val="17"/>
                <w:szCs w:val="17"/>
              </w:rPr>
            </w:pPr>
            <w:r w:rsidRPr="007F2837">
              <w:rPr>
                <w:color w:val="3876BE" w:themeColor="background2"/>
                <w:sz w:val="17"/>
                <w:szCs w:val="17"/>
              </w:rPr>
              <w:t>Strategic fit and business needs</w:t>
            </w:r>
          </w:p>
        </w:tc>
        <w:tc>
          <w:tcPr>
            <w:tcW w:w="1531" w:type="dxa"/>
            <w:tcBorders>
              <w:top w:val="single" w:sz="8" w:space="0" w:color="3876BE" w:themeColor="light2"/>
              <w:bottom w:val="single" w:sz="8" w:space="0" w:color="3876BE" w:themeColor="light2"/>
            </w:tcBorders>
          </w:tcPr>
          <w:p w14:paraId="045EAC06" w14:textId="77777777" w:rsidR="00C14C65" w:rsidRPr="007F2837" w:rsidRDefault="00C14C65" w:rsidP="00C14C65">
            <w:pPr>
              <w:pStyle w:val="ListNumber"/>
              <w:numPr>
                <w:ilvl w:val="0"/>
                <w:numId w:val="25"/>
              </w:numPr>
              <w:spacing w:before="0" w:after="0"/>
              <w:rPr>
                <w:sz w:val="17"/>
                <w:szCs w:val="17"/>
              </w:rPr>
            </w:pPr>
            <w:r w:rsidRPr="007F2837">
              <w:rPr>
                <w:sz w:val="17"/>
                <w:szCs w:val="17"/>
              </w:rPr>
              <w:t>Strategic fit</w:t>
            </w:r>
          </w:p>
        </w:tc>
        <w:tc>
          <w:tcPr>
            <w:tcW w:w="7523" w:type="dxa"/>
            <w:tcBorders>
              <w:top w:val="single" w:sz="8" w:space="0" w:color="3876BE" w:themeColor="light2"/>
              <w:bottom w:val="single" w:sz="8" w:space="0" w:color="3876BE" w:themeColor="light2"/>
            </w:tcBorders>
          </w:tcPr>
          <w:p w14:paraId="3EFA20E5" w14:textId="77777777" w:rsidR="00C14C65" w:rsidRPr="007F2837" w:rsidRDefault="00C14C65" w:rsidP="00C14C65">
            <w:pPr>
              <w:pStyle w:val="ListBullet"/>
              <w:spacing w:before="0" w:after="0"/>
              <w:rPr>
                <w:sz w:val="17"/>
                <w:szCs w:val="17"/>
              </w:rPr>
            </w:pPr>
            <w:r w:rsidRPr="007F2837">
              <w:rPr>
                <w:sz w:val="17"/>
                <w:szCs w:val="17"/>
              </w:rPr>
              <w:t>Contributes to delivery of:</w:t>
            </w:r>
          </w:p>
          <w:p w14:paraId="1CCCCC4F" w14:textId="77777777" w:rsidR="00C14C65" w:rsidRPr="007F2837" w:rsidRDefault="00C14C65" w:rsidP="00C14C65">
            <w:pPr>
              <w:pStyle w:val="ListBullet2"/>
              <w:spacing w:before="0" w:after="0"/>
              <w:rPr>
                <w:sz w:val="17"/>
                <w:szCs w:val="17"/>
              </w:rPr>
            </w:pPr>
            <w:r w:rsidRPr="007F2837">
              <w:rPr>
                <w:sz w:val="17"/>
                <w:szCs w:val="17"/>
              </w:rPr>
              <w:t>Priorities of the NHS Long Term Plan</w:t>
            </w:r>
            <w:r w:rsidRPr="007F2837">
              <w:rPr>
                <w:rStyle w:val="FootnoteReference"/>
                <w:sz w:val="17"/>
                <w:szCs w:val="17"/>
              </w:rPr>
              <w:footnoteReference w:id="4"/>
            </w:r>
            <w:r w:rsidRPr="007F2837">
              <w:rPr>
                <w:sz w:val="17"/>
                <w:szCs w:val="17"/>
              </w:rPr>
              <w:t>, including moving to new service models in which patients receive care in the most optimal setting</w:t>
            </w:r>
          </w:p>
          <w:p w14:paraId="77C6A160" w14:textId="77777777" w:rsidR="00C14C65" w:rsidRPr="007F2837" w:rsidRDefault="00C14C65" w:rsidP="00C14C65">
            <w:pPr>
              <w:pStyle w:val="ListBullet2"/>
              <w:spacing w:before="0" w:after="0"/>
              <w:rPr>
                <w:sz w:val="17"/>
                <w:szCs w:val="17"/>
              </w:rPr>
            </w:pPr>
            <w:r w:rsidRPr="007F2837">
              <w:rPr>
                <w:sz w:val="17"/>
                <w:szCs w:val="17"/>
              </w:rPr>
              <w:t>Integrated care priorities of the STP and NHS England specialised commissioning</w:t>
            </w:r>
          </w:p>
          <w:p w14:paraId="1A29E64D" w14:textId="77777777" w:rsidR="00C14C65" w:rsidRPr="007F2837" w:rsidRDefault="00C14C65" w:rsidP="00C14C65">
            <w:pPr>
              <w:pStyle w:val="ListBullet2"/>
              <w:spacing w:before="0" w:after="0"/>
              <w:rPr>
                <w:sz w:val="17"/>
                <w:szCs w:val="17"/>
              </w:rPr>
            </w:pPr>
            <w:r w:rsidRPr="007F2837">
              <w:rPr>
                <w:sz w:val="17"/>
                <w:szCs w:val="17"/>
              </w:rPr>
              <w:t>The Government’s industrial strategy: Building a Britain fit for the future</w:t>
            </w:r>
            <w:r w:rsidRPr="007F2837">
              <w:rPr>
                <w:rStyle w:val="FootnoteReference"/>
                <w:sz w:val="17"/>
                <w:szCs w:val="17"/>
              </w:rPr>
              <w:footnoteReference w:id="5"/>
            </w:r>
          </w:p>
          <w:p w14:paraId="5474C65A" w14:textId="77777777" w:rsidR="00C14C65" w:rsidRPr="007F2837" w:rsidRDefault="00C14C65" w:rsidP="00C14C65">
            <w:pPr>
              <w:pStyle w:val="ListBullet2"/>
              <w:spacing w:before="0" w:after="0"/>
              <w:rPr>
                <w:sz w:val="17"/>
                <w:szCs w:val="17"/>
              </w:rPr>
            </w:pPr>
            <w:r w:rsidRPr="007F2837">
              <w:rPr>
                <w:sz w:val="17"/>
                <w:szCs w:val="17"/>
              </w:rPr>
              <w:t>UCL 2034 Strategy</w:t>
            </w:r>
            <w:r w:rsidRPr="007F2837">
              <w:rPr>
                <w:rStyle w:val="FootnoteReference"/>
                <w:sz w:val="17"/>
                <w:szCs w:val="17"/>
              </w:rPr>
              <w:footnoteReference w:id="6"/>
            </w:r>
            <w:r w:rsidRPr="007F2837">
              <w:rPr>
                <w:sz w:val="17"/>
                <w:szCs w:val="17"/>
              </w:rPr>
              <w:t xml:space="preserve"> and Brain Sciences Faculty Doctoral Strategy</w:t>
            </w:r>
            <w:r w:rsidRPr="007F2837">
              <w:rPr>
                <w:rStyle w:val="FootnoteReference"/>
                <w:sz w:val="17"/>
                <w:szCs w:val="17"/>
              </w:rPr>
              <w:footnoteReference w:id="7"/>
            </w:r>
          </w:p>
          <w:p w14:paraId="1EEA553F" w14:textId="77777777" w:rsidR="00C14C65" w:rsidRPr="007F2837" w:rsidRDefault="00C14C65" w:rsidP="00C14C65">
            <w:pPr>
              <w:pStyle w:val="ListBullet"/>
              <w:spacing w:before="0" w:after="0"/>
              <w:rPr>
                <w:sz w:val="17"/>
                <w:szCs w:val="17"/>
              </w:rPr>
            </w:pPr>
            <w:r w:rsidRPr="007F2837">
              <w:rPr>
                <w:sz w:val="17"/>
                <w:szCs w:val="17"/>
              </w:rPr>
              <w:t xml:space="preserve">Enables the </w:t>
            </w:r>
            <w:proofErr w:type="spellStart"/>
            <w:r w:rsidRPr="007F2837">
              <w:rPr>
                <w:sz w:val="17"/>
                <w:szCs w:val="17"/>
              </w:rPr>
              <w:t>Oriel</w:t>
            </w:r>
            <w:proofErr w:type="spellEnd"/>
            <w:r w:rsidRPr="007F2837">
              <w:rPr>
                <w:sz w:val="17"/>
                <w:szCs w:val="17"/>
              </w:rPr>
              <w:t xml:space="preserve"> partners to maximise integration and innovation in the delivery of research, education and clinical care</w:t>
            </w:r>
          </w:p>
          <w:p w14:paraId="1ED5109B" w14:textId="77777777" w:rsidR="00C14C65" w:rsidRPr="007F2837" w:rsidRDefault="00C14C65" w:rsidP="00C14C65">
            <w:pPr>
              <w:pStyle w:val="ListBullet"/>
              <w:spacing w:before="0" w:after="0"/>
              <w:rPr>
                <w:sz w:val="17"/>
                <w:szCs w:val="17"/>
              </w:rPr>
            </w:pPr>
            <w:r w:rsidRPr="007F2837">
              <w:rPr>
                <w:sz w:val="17"/>
                <w:szCs w:val="17"/>
              </w:rPr>
              <w:t>Improves the strength and effectiveness of existing clinical and academic networks</w:t>
            </w:r>
          </w:p>
          <w:p w14:paraId="6EEABF0E" w14:textId="77777777" w:rsidR="00C14C65" w:rsidRPr="007F2837" w:rsidRDefault="00C14C65" w:rsidP="00C14C65">
            <w:pPr>
              <w:pStyle w:val="ListBullet"/>
              <w:spacing w:before="0" w:after="0"/>
              <w:rPr>
                <w:sz w:val="17"/>
                <w:szCs w:val="17"/>
              </w:rPr>
            </w:pPr>
            <w:r w:rsidRPr="007F2837">
              <w:rPr>
                <w:sz w:val="17"/>
                <w:szCs w:val="17"/>
              </w:rPr>
              <w:t xml:space="preserve">Improves accessibility and connectivity of the </w:t>
            </w:r>
            <w:proofErr w:type="spellStart"/>
            <w:r w:rsidRPr="007F2837">
              <w:rPr>
                <w:sz w:val="17"/>
                <w:szCs w:val="17"/>
              </w:rPr>
              <w:t>Oriel</w:t>
            </w:r>
            <w:proofErr w:type="spellEnd"/>
            <w:r w:rsidRPr="007F2837">
              <w:rPr>
                <w:sz w:val="17"/>
                <w:szCs w:val="17"/>
              </w:rPr>
              <w:t xml:space="preserve"> partners’ hub to the partners’ other sites</w:t>
            </w:r>
          </w:p>
        </w:tc>
      </w:tr>
      <w:tr w:rsidR="00E76992" w:rsidRPr="007F2837" w14:paraId="2D64C066" w14:textId="77777777" w:rsidTr="00C14C65">
        <w:tc>
          <w:tcPr>
            <w:tcW w:w="1151" w:type="dxa"/>
            <w:vMerge/>
            <w:textDirection w:val="btLr"/>
            <w:vAlign w:val="center"/>
          </w:tcPr>
          <w:p w14:paraId="12E4FCE9" w14:textId="77777777" w:rsidR="00C14C65" w:rsidRPr="00C52A9B" w:rsidRDefault="00C14C65" w:rsidP="00C52A9B">
            <w:pPr>
              <w:pStyle w:val="TableText"/>
              <w:spacing w:before="0" w:after="0"/>
              <w:ind w:left="113" w:right="113"/>
              <w:contextualSpacing/>
              <w:rPr>
                <w:color w:val="3876BE" w:themeColor="background2"/>
                <w:sz w:val="17"/>
                <w:szCs w:val="17"/>
              </w:rPr>
            </w:pPr>
          </w:p>
        </w:tc>
        <w:tc>
          <w:tcPr>
            <w:tcW w:w="1531" w:type="dxa"/>
            <w:tcBorders>
              <w:top w:val="single" w:sz="8" w:space="0" w:color="3876BE" w:themeColor="light2"/>
              <w:bottom w:val="single" w:sz="8" w:space="0" w:color="3876BE" w:themeColor="light2"/>
            </w:tcBorders>
          </w:tcPr>
          <w:p w14:paraId="75C72BD7" w14:textId="77777777" w:rsidR="00C14C65" w:rsidRPr="00C52A9B" w:rsidRDefault="00C14C65" w:rsidP="00C14C65">
            <w:pPr>
              <w:pStyle w:val="ListNumber"/>
              <w:numPr>
                <w:ilvl w:val="0"/>
                <w:numId w:val="1"/>
              </w:numPr>
              <w:spacing w:before="0" w:after="0"/>
              <w:rPr>
                <w:sz w:val="17"/>
                <w:szCs w:val="17"/>
              </w:rPr>
            </w:pPr>
            <w:r w:rsidRPr="00C52A9B">
              <w:rPr>
                <w:sz w:val="17"/>
                <w:szCs w:val="17"/>
              </w:rPr>
              <w:t>Creating the best possible patient experience</w:t>
            </w:r>
          </w:p>
        </w:tc>
        <w:tc>
          <w:tcPr>
            <w:tcW w:w="7523" w:type="dxa"/>
            <w:tcBorders>
              <w:top w:val="single" w:sz="8" w:space="0" w:color="3876BE" w:themeColor="light2"/>
              <w:bottom w:val="single" w:sz="8" w:space="0" w:color="3876BE" w:themeColor="light2"/>
            </w:tcBorders>
          </w:tcPr>
          <w:p w14:paraId="74E9D5F5" w14:textId="77777777" w:rsidR="00C14C65" w:rsidRPr="00C52A9B" w:rsidRDefault="00C14C65" w:rsidP="00C14C65">
            <w:pPr>
              <w:pStyle w:val="ListBullet"/>
              <w:numPr>
                <w:ilvl w:val="0"/>
                <w:numId w:val="24"/>
              </w:numPr>
              <w:spacing w:before="0" w:after="0"/>
              <w:rPr>
                <w:sz w:val="17"/>
                <w:szCs w:val="17"/>
              </w:rPr>
            </w:pPr>
            <w:r w:rsidRPr="00C52A9B">
              <w:rPr>
                <w:sz w:val="17"/>
                <w:szCs w:val="17"/>
              </w:rPr>
              <w:t>Improves clinical outcomes by integrating research with service delivery</w:t>
            </w:r>
          </w:p>
          <w:p w14:paraId="49C205C6" w14:textId="77777777" w:rsidR="00C14C65" w:rsidRPr="007F2837" w:rsidRDefault="00C14C65" w:rsidP="00C14C65">
            <w:pPr>
              <w:pStyle w:val="ListBullet"/>
              <w:numPr>
                <w:ilvl w:val="0"/>
                <w:numId w:val="24"/>
              </w:numPr>
              <w:spacing w:before="0" w:after="0"/>
              <w:rPr>
                <w:sz w:val="17"/>
                <w:szCs w:val="17"/>
              </w:rPr>
            </w:pPr>
            <w:r w:rsidRPr="007F2837">
              <w:rPr>
                <w:sz w:val="17"/>
                <w:szCs w:val="17"/>
              </w:rPr>
              <w:t>Contributes to a reduction in health inequalities</w:t>
            </w:r>
          </w:p>
          <w:p w14:paraId="33645AD1" w14:textId="77777777" w:rsidR="00C14C65" w:rsidRPr="007F2837" w:rsidRDefault="00C14C65" w:rsidP="00C14C65">
            <w:pPr>
              <w:pStyle w:val="ListBullet"/>
              <w:numPr>
                <w:ilvl w:val="0"/>
                <w:numId w:val="24"/>
              </w:numPr>
              <w:spacing w:before="0" w:after="0"/>
              <w:rPr>
                <w:sz w:val="17"/>
                <w:szCs w:val="17"/>
              </w:rPr>
            </w:pPr>
            <w:r w:rsidRPr="007F2837">
              <w:rPr>
                <w:sz w:val="17"/>
                <w:szCs w:val="17"/>
              </w:rPr>
              <w:t>Contributes to improving patient reported outcomes and experience measures through an improved environment</w:t>
            </w:r>
          </w:p>
          <w:p w14:paraId="2BFCCE42" w14:textId="77777777" w:rsidR="00C14C65" w:rsidRPr="007F2837" w:rsidRDefault="00C14C65" w:rsidP="00C14C65">
            <w:pPr>
              <w:pStyle w:val="ListBullet"/>
              <w:numPr>
                <w:ilvl w:val="0"/>
                <w:numId w:val="24"/>
              </w:numPr>
              <w:spacing w:before="0" w:after="0"/>
              <w:rPr>
                <w:sz w:val="17"/>
                <w:szCs w:val="17"/>
              </w:rPr>
            </w:pPr>
            <w:r w:rsidRPr="007F2837">
              <w:rPr>
                <w:sz w:val="17"/>
                <w:szCs w:val="17"/>
              </w:rPr>
              <w:t>Enables a smooth clinical pathway from primary care referral to diagnosis/treatment to supported self-care</w:t>
            </w:r>
          </w:p>
          <w:p w14:paraId="1C8174A6" w14:textId="77777777" w:rsidR="00C14C65" w:rsidRPr="007F2837" w:rsidRDefault="00C14C65" w:rsidP="00C14C65">
            <w:pPr>
              <w:pStyle w:val="ListBullet"/>
              <w:numPr>
                <w:ilvl w:val="0"/>
                <w:numId w:val="24"/>
              </w:numPr>
              <w:spacing w:before="0" w:after="0"/>
              <w:rPr>
                <w:i/>
                <w:sz w:val="17"/>
                <w:szCs w:val="17"/>
              </w:rPr>
            </w:pPr>
            <w:r w:rsidRPr="007F2837">
              <w:rPr>
                <w:sz w:val="17"/>
                <w:szCs w:val="17"/>
              </w:rPr>
              <w:t>Facilitates transformation of clinical and research pathways through implementation of integrated care models and better use of technology</w:t>
            </w:r>
          </w:p>
        </w:tc>
      </w:tr>
      <w:tr w:rsidR="00E76992" w:rsidRPr="007F2837" w14:paraId="04BFAC02" w14:textId="77777777" w:rsidTr="00C14C65">
        <w:tc>
          <w:tcPr>
            <w:tcW w:w="1151" w:type="dxa"/>
            <w:vMerge/>
            <w:textDirection w:val="btLr"/>
            <w:vAlign w:val="center"/>
          </w:tcPr>
          <w:p w14:paraId="0D35D676" w14:textId="77777777" w:rsidR="00C14C65" w:rsidRPr="00C52A9B" w:rsidRDefault="00C14C65" w:rsidP="00C52A9B">
            <w:pPr>
              <w:pStyle w:val="TableText"/>
              <w:spacing w:before="0" w:after="0"/>
              <w:ind w:left="113" w:right="113"/>
              <w:contextualSpacing/>
              <w:rPr>
                <w:color w:val="3876BE" w:themeColor="background2"/>
                <w:sz w:val="17"/>
                <w:szCs w:val="17"/>
              </w:rPr>
            </w:pPr>
          </w:p>
        </w:tc>
        <w:tc>
          <w:tcPr>
            <w:tcW w:w="1531" w:type="dxa"/>
            <w:tcBorders>
              <w:top w:val="single" w:sz="8" w:space="0" w:color="3876BE" w:themeColor="light2"/>
              <w:bottom w:val="single" w:sz="8" w:space="0" w:color="3876BE" w:themeColor="light2"/>
            </w:tcBorders>
          </w:tcPr>
          <w:p w14:paraId="65711254" w14:textId="77777777" w:rsidR="00C14C65" w:rsidRPr="00C52A9B" w:rsidRDefault="00C14C65" w:rsidP="00C14C65">
            <w:pPr>
              <w:pStyle w:val="ListNumber"/>
              <w:numPr>
                <w:ilvl w:val="0"/>
                <w:numId w:val="1"/>
              </w:numPr>
              <w:spacing w:before="0" w:after="0"/>
              <w:rPr>
                <w:sz w:val="17"/>
                <w:szCs w:val="17"/>
              </w:rPr>
            </w:pPr>
            <w:r w:rsidRPr="00C52A9B">
              <w:rPr>
                <w:sz w:val="17"/>
                <w:szCs w:val="17"/>
              </w:rPr>
              <w:t>Accessibility</w:t>
            </w:r>
          </w:p>
        </w:tc>
        <w:tc>
          <w:tcPr>
            <w:tcW w:w="7523" w:type="dxa"/>
            <w:tcBorders>
              <w:top w:val="single" w:sz="8" w:space="0" w:color="3876BE" w:themeColor="light2"/>
              <w:bottom w:val="single" w:sz="8" w:space="0" w:color="3876BE" w:themeColor="light2"/>
            </w:tcBorders>
          </w:tcPr>
          <w:p w14:paraId="3DD919D3" w14:textId="77777777" w:rsidR="00C14C65" w:rsidRPr="00C52A9B" w:rsidRDefault="00C14C65" w:rsidP="00C14C65">
            <w:pPr>
              <w:pStyle w:val="ListBullet"/>
              <w:numPr>
                <w:ilvl w:val="0"/>
                <w:numId w:val="24"/>
              </w:numPr>
              <w:spacing w:before="0" w:after="0"/>
              <w:rPr>
                <w:sz w:val="17"/>
                <w:szCs w:val="17"/>
              </w:rPr>
            </w:pPr>
            <w:r w:rsidRPr="00C52A9B">
              <w:rPr>
                <w:sz w:val="17"/>
                <w:szCs w:val="17"/>
              </w:rPr>
              <w:t>Positive impact on:</w:t>
            </w:r>
          </w:p>
          <w:p w14:paraId="4CC0906A" w14:textId="77777777" w:rsidR="00C14C65" w:rsidRPr="007F2837" w:rsidRDefault="00C14C65" w:rsidP="00C14C65">
            <w:pPr>
              <w:pStyle w:val="ListBullet2"/>
              <w:numPr>
                <w:ilvl w:val="1"/>
                <w:numId w:val="24"/>
              </w:numPr>
              <w:spacing w:before="0" w:after="0"/>
              <w:ind w:left="568" w:hanging="284"/>
              <w:rPr>
                <w:sz w:val="17"/>
                <w:szCs w:val="17"/>
              </w:rPr>
            </w:pPr>
            <w:r w:rsidRPr="00C52A9B">
              <w:rPr>
                <w:sz w:val="17"/>
                <w:szCs w:val="17"/>
              </w:rPr>
              <w:t>Accessibility</w:t>
            </w:r>
            <w:r w:rsidRPr="007F2837">
              <w:rPr>
                <w:sz w:val="17"/>
                <w:szCs w:val="17"/>
              </w:rPr>
              <w:t xml:space="preserve"> and safety for visitors and staff by and from public transport</w:t>
            </w:r>
          </w:p>
          <w:p w14:paraId="12710768" w14:textId="77777777" w:rsidR="00C14C65" w:rsidRPr="007F2837" w:rsidRDefault="00C14C65" w:rsidP="00C14C65">
            <w:pPr>
              <w:pStyle w:val="ListBullet2"/>
              <w:numPr>
                <w:ilvl w:val="1"/>
                <w:numId w:val="24"/>
              </w:numPr>
              <w:spacing w:before="0" w:after="0"/>
              <w:ind w:left="568" w:hanging="284"/>
              <w:rPr>
                <w:sz w:val="17"/>
                <w:szCs w:val="17"/>
              </w:rPr>
            </w:pPr>
            <w:r w:rsidRPr="007F2837">
              <w:rPr>
                <w:sz w:val="17"/>
                <w:szCs w:val="17"/>
              </w:rPr>
              <w:t>Emergency access</w:t>
            </w:r>
          </w:p>
          <w:p w14:paraId="1535CC8B" w14:textId="77777777" w:rsidR="00C14C65" w:rsidRPr="007F2837" w:rsidRDefault="00C14C65" w:rsidP="00C14C65">
            <w:pPr>
              <w:pStyle w:val="ListBullet2"/>
              <w:numPr>
                <w:ilvl w:val="1"/>
                <w:numId w:val="24"/>
              </w:numPr>
              <w:spacing w:before="0" w:after="0"/>
              <w:ind w:left="568" w:hanging="284"/>
              <w:rPr>
                <w:sz w:val="17"/>
                <w:szCs w:val="17"/>
              </w:rPr>
            </w:pPr>
            <w:r w:rsidRPr="007F2837">
              <w:rPr>
                <w:sz w:val="17"/>
                <w:szCs w:val="17"/>
              </w:rPr>
              <w:t>Population-weighted average travel times for acute and specialist patients</w:t>
            </w:r>
          </w:p>
          <w:p w14:paraId="4BF4A6F8" w14:textId="77777777" w:rsidR="00C14C65" w:rsidRPr="007F2837" w:rsidRDefault="00C14C65" w:rsidP="00C14C65">
            <w:pPr>
              <w:pStyle w:val="ListBullet"/>
              <w:spacing w:before="0" w:after="0"/>
              <w:rPr>
                <w:sz w:val="17"/>
                <w:szCs w:val="17"/>
              </w:rPr>
            </w:pPr>
            <w:r w:rsidRPr="007F2837">
              <w:rPr>
                <w:sz w:val="17"/>
                <w:szCs w:val="17"/>
              </w:rPr>
              <w:t>Reduces patient and staff journey times in the building due to improved adjacencies</w:t>
            </w:r>
          </w:p>
          <w:p w14:paraId="03B653F6" w14:textId="77777777" w:rsidR="00C14C65" w:rsidRPr="007F2837" w:rsidRDefault="00C14C65" w:rsidP="00C14C65">
            <w:pPr>
              <w:pStyle w:val="ListBullet"/>
              <w:spacing w:before="0" w:after="0"/>
              <w:rPr>
                <w:sz w:val="17"/>
                <w:szCs w:val="17"/>
              </w:rPr>
            </w:pPr>
            <w:r w:rsidRPr="007F2837">
              <w:rPr>
                <w:sz w:val="17"/>
                <w:szCs w:val="17"/>
              </w:rPr>
              <w:t>Full compliance with Equality Act 2010</w:t>
            </w:r>
          </w:p>
        </w:tc>
      </w:tr>
      <w:tr w:rsidR="00E76992" w:rsidRPr="007F2837" w14:paraId="70E1B7B7" w14:textId="77777777" w:rsidTr="00C14C65">
        <w:tc>
          <w:tcPr>
            <w:tcW w:w="1151" w:type="dxa"/>
            <w:vMerge/>
            <w:textDirection w:val="btLr"/>
            <w:vAlign w:val="center"/>
          </w:tcPr>
          <w:p w14:paraId="48367F93" w14:textId="77777777" w:rsidR="00C14C65" w:rsidRPr="00C52A9B" w:rsidRDefault="00C14C65" w:rsidP="00C52A9B">
            <w:pPr>
              <w:pStyle w:val="TableText"/>
              <w:spacing w:before="0" w:after="0"/>
              <w:ind w:left="113" w:right="113"/>
              <w:contextualSpacing/>
              <w:rPr>
                <w:color w:val="3876BE" w:themeColor="background2"/>
                <w:sz w:val="17"/>
                <w:szCs w:val="17"/>
              </w:rPr>
            </w:pPr>
          </w:p>
        </w:tc>
        <w:tc>
          <w:tcPr>
            <w:tcW w:w="1531" w:type="dxa"/>
            <w:tcBorders>
              <w:top w:val="single" w:sz="8" w:space="0" w:color="3876BE" w:themeColor="light2"/>
              <w:bottom w:val="single" w:sz="8" w:space="0" w:color="3876BE" w:themeColor="light2"/>
            </w:tcBorders>
          </w:tcPr>
          <w:p w14:paraId="6DC902BE" w14:textId="77777777" w:rsidR="00C14C65" w:rsidRPr="00C52A9B" w:rsidRDefault="00C14C65" w:rsidP="00C14C65">
            <w:pPr>
              <w:pStyle w:val="ListNumber"/>
              <w:numPr>
                <w:ilvl w:val="0"/>
                <w:numId w:val="1"/>
              </w:numPr>
              <w:spacing w:before="0" w:after="0"/>
              <w:rPr>
                <w:sz w:val="17"/>
                <w:szCs w:val="17"/>
              </w:rPr>
            </w:pPr>
            <w:r w:rsidRPr="00C52A9B">
              <w:rPr>
                <w:sz w:val="17"/>
                <w:szCs w:val="17"/>
              </w:rPr>
              <w:t>Inventing and innovating together to be at the leading edge</w:t>
            </w:r>
          </w:p>
        </w:tc>
        <w:tc>
          <w:tcPr>
            <w:tcW w:w="7523" w:type="dxa"/>
            <w:tcBorders>
              <w:top w:val="single" w:sz="8" w:space="0" w:color="3876BE" w:themeColor="light2"/>
              <w:bottom w:val="single" w:sz="8" w:space="0" w:color="3876BE" w:themeColor="light2"/>
            </w:tcBorders>
          </w:tcPr>
          <w:p w14:paraId="537B12C8" w14:textId="77777777" w:rsidR="00C14C65" w:rsidRPr="007F2837" w:rsidRDefault="00C14C65" w:rsidP="00C14C65">
            <w:pPr>
              <w:pStyle w:val="ListBullet"/>
              <w:numPr>
                <w:ilvl w:val="0"/>
                <w:numId w:val="24"/>
              </w:numPr>
              <w:spacing w:before="0" w:after="0"/>
              <w:rPr>
                <w:sz w:val="17"/>
                <w:szCs w:val="17"/>
              </w:rPr>
            </w:pPr>
            <w:r w:rsidRPr="007F2837">
              <w:rPr>
                <w:sz w:val="17"/>
                <w:szCs w:val="17"/>
              </w:rPr>
              <w:t xml:space="preserve">Brings </w:t>
            </w:r>
            <w:proofErr w:type="spellStart"/>
            <w:r w:rsidRPr="007F2837">
              <w:rPr>
                <w:sz w:val="17"/>
                <w:szCs w:val="17"/>
              </w:rPr>
              <w:t>Moorfields</w:t>
            </w:r>
            <w:proofErr w:type="spellEnd"/>
            <w:r w:rsidRPr="007F2837">
              <w:rPr>
                <w:sz w:val="17"/>
                <w:szCs w:val="17"/>
              </w:rPr>
              <w:t xml:space="preserve"> and the </w:t>
            </w:r>
            <w:proofErr w:type="spellStart"/>
            <w:r w:rsidRPr="007F2837">
              <w:rPr>
                <w:sz w:val="17"/>
                <w:szCs w:val="17"/>
              </w:rPr>
              <w:t>IoO</w:t>
            </w:r>
            <w:proofErr w:type="spellEnd"/>
            <w:r w:rsidRPr="007F2837">
              <w:rPr>
                <w:sz w:val="17"/>
                <w:szCs w:val="17"/>
              </w:rPr>
              <w:t xml:space="preserve"> into the heart of UCL, improving collaboration and enabling resources to be shared with colleagues in other UCL departments and the Central London Knowledge Quarter</w:t>
            </w:r>
          </w:p>
          <w:p w14:paraId="338C61E4" w14:textId="77777777" w:rsidR="00C14C65" w:rsidRPr="007F2837" w:rsidRDefault="00C14C65" w:rsidP="00C14C65">
            <w:pPr>
              <w:pStyle w:val="ListBullet"/>
              <w:numPr>
                <w:ilvl w:val="0"/>
                <w:numId w:val="24"/>
              </w:numPr>
              <w:spacing w:before="0" w:after="0"/>
              <w:rPr>
                <w:sz w:val="17"/>
                <w:szCs w:val="17"/>
              </w:rPr>
            </w:pPr>
            <w:r w:rsidRPr="007F2837">
              <w:rPr>
                <w:sz w:val="17"/>
                <w:szCs w:val="17"/>
              </w:rPr>
              <w:t>Enhances delivery of life changing research evidenced through increased rate of conversion of new therapies from trials to clinical care</w:t>
            </w:r>
          </w:p>
          <w:p w14:paraId="2B943C80" w14:textId="77777777" w:rsidR="00C14C65" w:rsidRPr="007F2837" w:rsidRDefault="00C14C65" w:rsidP="00C14C65">
            <w:pPr>
              <w:pStyle w:val="ListBullet"/>
              <w:numPr>
                <w:ilvl w:val="0"/>
                <w:numId w:val="24"/>
              </w:numPr>
              <w:spacing w:before="0" w:after="0"/>
              <w:rPr>
                <w:i/>
                <w:sz w:val="17"/>
                <w:szCs w:val="17"/>
              </w:rPr>
            </w:pPr>
            <w:r w:rsidRPr="007F2837">
              <w:rPr>
                <w:sz w:val="17"/>
                <w:szCs w:val="17"/>
              </w:rPr>
              <w:t>Provides space for collaboration between health professionals, researchers and patients in an ‘open innovation hub’, allowing us to transform existing (and create new) strategic partnerships with industry and other higher education institutes</w:t>
            </w:r>
          </w:p>
        </w:tc>
      </w:tr>
      <w:tr w:rsidR="00E76992" w:rsidRPr="007F2837" w14:paraId="661968EA" w14:textId="77777777" w:rsidTr="00C14C65">
        <w:tc>
          <w:tcPr>
            <w:tcW w:w="1151" w:type="dxa"/>
            <w:vMerge/>
            <w:textDirection w:val="btLr"/>
            <w:vAlign w:val="center"/>
          </w:tcPr>
          <w:p w14:paraId="1E51D0AF" w14:textId="77777777" w:rsidR="00C14C65" w:rsidRPr="00C52A9B" w:rsidRDefault="00C14C65" w:rsidP="00C52A9B">
            <w:pPr>
              <w:pStyle w:val="TableText"/>
              <w:spacing w:before="0" w:after="0"/>
              <w:ind w:left="113" w:right="113"/>
              <w:contextualSpacing/>
              <w:rPr>
                <w:color w:val="3876BE" w:themeColor="background2"/>
                <w:sz w:val="17"/>
                <w:szCs w:val="17"/>
              </w:rPr>
            </w:pPr>
          </w:p>
        </w:tc>
        <w:tc>
          <w:tcPr>
            <w:tcW w:w="1531" w:type="dxa"/>
            <w:tcBorders>
              <w:top w:val="single" w:sz="8" w:space="0" w:color="3876BE" w:themeColor="light2"/>
              <w:bottom w:val="single" w:sz="8" w:space="0" w:color="3876BE" w:themeColor="light2"/>
            </w:tcBorders>
          </w:tcPr>
          <w:p w14:paraId="43BF7DF3" w14:textId="77777777" w:rsidR="00C14C65" w:rsidRPr="00C52A9B" w:rsidRDefault="00C14C65" w:rsidP="00C14C65">
            <w:pPr>
              <w:pStyle w:val="ListNumber"/>
              <w:numPr>
                <w:ilvl w:val="0"/>
                <w:numId w:val="1"/>
              </w:numPr>
              <w:spacing w:before="0" w:after="0"/>
              <w:rPr>
                <w:sz w:val="17"/>
                <w:szCs w:val="17"/>
              </w:rPr>
            </w:pPr>
            <w:r w:rsidRPr="00C52A9B">
              <w:rPr>
                <w:sz w:val="17"/>
                <w:szCs w:val="17"/>
              </w:rPr>
              <w:t>Educating people to be the very best</w:t>
            </w:r>
          </w:p>
        </w:tc>
        <w:tc>
          <w:tcPr>
            <w:tcW w:w="7523" w:type="dxa"/>
            <w:tcBorders>
              <w:top w:val="single" w:sz="8" w:space="0" w:color="3876BE" w:themeColor="light2"/>
              <w:bottom w:val="single" w:sz="8" w:space="0" w:color="3876BE" w:themeColor="light2"/>
            </w:tcBorders>
          </w:tcPr>
          <w:p w14:paraId="244FABD8" w14:textId="77777777" w:rsidR="00C14C65" w:rsidRPr="007F2837" w:rsidRDefault="00C14C65" w:rsidP="00C14C65">
            <w:pPr>
              <w:pStyle w:val="ListBullet"/>
              <w:numPr>
                <w:ilvl w:val="0"/>
                <w:numId w:val="24"/>
              </w:numPr>
              <w:spacing w:before="0" w:after="0"/>
              <w:rPr>
                <w:sz w:val="17"/>
                <w:szCs w:val="17"/>
              </w:rPr>
            </w:pPr>
            <w:r w:rsidRPr="00C52A9B">
              <w:rPr>
                <w:sz w:val="17"/>
                <w:szCs w:val="17"/>
              </w:rPr>
              <w:t xml:space="preserve">Enables </w:t>
            </w:r>
            <w:r w:rsidRPr="007F2837">
              <w:rPr>
                <w:sz w:val="17"/>
                <w:szCs w:val="17"/>
              </w:rPr>
              <w:t xml:space="preserve">the </w:t>
            </w:r>
            <w:proofErr w:type="spellStart"/>
            <w:r w:rsidRPr="007F2837">
              <w:rPr>
                <w:sz w:val="17"/>
                <w:szCs w:val="17"/>
              </w:rPr>
              <w:t>Oriel</w:t>
            </w:r>
            <w:proofErr w:type="spellEnd"/>
            <w:r w:rsidRPr="007F2837">
              <w:rPr>
                <w:sz w:val="17"/>
                <w:szCs w:val="17"/>
              </w:rPr>
              <w:t xml:space="preserve"> partners to equip staff and students with the knowledge and skills to be successful and to fulfil their ambitions</w:t>
            </w:r>
          </w:p>
          <w:p w14:paraId="1F804BC5" w14:textId="77777777" w:rsidR="00C14C65" w:rsidRPr="007F2837" w:rsidRDefault="00C14C65" w:rsidP="00C14C65">
            <w:pPr>
              <w:pStyle w:val="ListBullet"/>
              <w:numPr>
                <w:ilvl w:val="0"/>
                <w:numId w:val="24"/>
              </w:numPr>
              <w:spacing w:before="0" w:after="0"/>
              <w:rPr>
                <w:sz w:val="17"/>
                <w:szCs w:val="17"/>
              </w:rPr>
            </w:pPr>
            <w:r w:rsidRPr="007F2837">
              <w:rPr>
                <w:sz w:val="17"/>
                <w:szCs w:val="17"/>
              </w:rPr>
              <w:t>Enables world leading education, learning and development to take place in appropriate modern facilities</w:t>
            </w:r>
          </w:p>
          <w:p w14:paraId="17E7974A" w14:textId="77777777" w:rsidR="00C14C65" w:rsidRPr="007F2837" w:rsidRDefault="00C14C65" w:rsidP="00C14C65">
            <w:pPr>
              <w:pStyle w:val="ListBullet"/>
              <w:numPr>
                <w:ilvl w:val="0"/>
                <w:numId w:val="24"/>
              </w:numPr>
              <w:spacing w:before="0" w:after="0"/>
              <w:rPr>
                <w:sz w:val="17"/>
                <w:szCs w:val="17"/>
              </w:rPr>
            </w:pPr>
            <w:r w:rsidRPr="007F2837">
              <w:rPr>
                <w:sz w:val="17"/>
                <w:szCs w:val="17"/>
              </w:rPr>
              <w:t>Provides opportunities for cross-departmental learning at UCL and within the Central London Knowledge Quarter</w:t>
            </w:r>
          </w:p>
          <w:p w14:paraId="2AA3B9BE" w14:textId="77777777" w:rsidR="00C14C65" w:rsidRPr="007F2837" w:rsidRDefault="00C14C65" w:rsidP="00C14C65">
            <w:pPr>
              <w:pStyle w:val="ListBullet"/>
              <w:numPr>
                <w:ilvl w:val="0"/>
                <w:numId w:val="24"/>
              </w:numPr>
              <w:spacing w:before="0" w:after="0"/>
              <w:rPr>
                <w:sz w:val="17"/>
                <w:szCs w:val="17"/>
              </w:rPr>
            </w:pPr>
            <w:r w:rsidRPr="007F2837">
              <w:rPr>
                <w:sz w:val="17"/>
                <w:szCs w:val="17"/>
              </w:rPr>
              <w:t>Enables growth in education through greater capacity</w:t>
            </w:r>
          </w:p>
        </w:tc>
      </w:tr>
      <w:tr w:rsidR="00E76992" w:rsidRPr="007F2837" w14:paraId="4B01183E" w14:textId="77777777" w:rsidTr="00C14C65">
        <w:tc>
          <w:tcPr>
            <w:tcW w:w="1151" w:type="dxa"/>
            <w:vMerge/>
            <w:textDirection w:val="btLr"/>
            <w:vAlign w:val="center"/>
          </w:tcPr>
          <w:p w14:paraId="77DAD05E" w14:textId="77777777" w:rsidR="00C14C65" w:rsidRPr="00C52A9B" w:rsidRDefault="00C14C65" w:rsidP="00C52A9B">
            <w:pPr>
              <w:pStyle w:val="TableText"/>
              <w:spacing w:before="0" w:after="0"/>
              <w:ind w:left="113" w:right="113"/>
              <w:contextualSpacing/>
              <w:rPr>
                <w:color w:val="3876BE" w:themeColor="background2"/>
                <w:sz w:val="17"/>
                <w:szCs w:val="17"/>
              </w:rPr>
            </w:pPr>
          </w:p>
        </w:tc>
        <w:tc>
          <w:tcPr>
            <w:tcW w:w="1531" w:type="dxa"/>
            <w:tcBorders>
              <w:top w:val="single" w:sz="8" w:space="0" w:color="3876BE" w:themeColor="light2"/>
              <w:bottom w:val="single" w:sz="8" w:space="0" w:color="3876BE" w:themeColor="light2"/>
            </w:tcBorders>
          </w:tcPr>
          <w:p w14:paraId="20788D8D" w14:textId="77777777" w:rsidR="00C14C65" w:rsidRPr="00C52A9B" w:rsidRDefault="00C14C65" w:rsidP="00C14C65">
            <w:pPr>
              <w:pStyle w:val="ListNumber"/>
              <w:numPr>
                <w:ilvl w:val="0"/>
                <w:numId w:val="1"/>
              </w:numPr>
              <w:spacing w:before="0" w:after="0"/>
              <w:rPr>
                <w:sz w:val="17"/>
                <w:szCs w:val="17"/>
              </w:rPr>
            </w:pPr>
            <w:r w:rsidRPr="00C52A9B">
              <w:rPr>
                <w:sz w:val="17"/>
                <w:szCs w:val="17"/>
              </w:rPr>
              <w:t>Improving the experience for staff and students</w:t>
            </w:r>
          </w:p>
        </w:tc>
        <w:tc>
          <w:tcPr>
            <w:tcW w:w="7523" w:type="dxa"/>
            <w:tcBorders>
              <w:top w:val="single" w:sz="8" w:space="0" w:color="3876BE" w:themeColor="light2"/>
              <w:bottom w:val="single" w:sz="8" w:space="0" w:color="3876BE" w:themeColor="light2"/>
            </w:tcBorders>
          </w:tcPr>
          <w:p w14:paraId="4BDB272C" w14:textId="77777777" w:rsidR="00C14C65" w:rsidRPr="007F2837" w:rsidRDefault="00C14C65" w:rsidP="00C14C65">
            <w:pPr>
              <w:pStyle w:val="ListBullet"/>
              <w:numPr>
                <w:ilvl w:val="0"/>
                <w:numId w:val="24"/>
              </w:numPr>
              <w:spacing w:before="0" w:after="0"/>
              <w:rPr>
                <w:sz w:val="17"/>
                <w:szCs w:val="17"/>
              </w:rPr>
            </w:pPr>
            <w:r w:rsidRPr="00C52A9B">
              <w:rPr>
                <w:sz w:val="17"/>
                <w:szCs w:val="17"/>
              </w:rPr>
              <w:t xml:space="preserve">Contributes to attracting and retaining the best clinical </w:t>
            </w:r>
            <w:r w:rsidRPr="007F2837">
              <w:rPr>
                <w:sz w:val="17"/>
                <w:szCs w:val="17"/>
              </w:rPr>
              <w:t>and research expertise for our patients</w:t>
            </w:r>
          </w:p>
          <w:p w14:paraId="317AB1BB" w14:textId="77777777" w:rsidR="00C14C65" w:rsidRPr="007F2837" w:rsidRDefault="00C14C65" w:rsidP="00C14C65">
            <w:pPr>
              <w:pStyle w:val="ListBullet"/>
              <w:numPr>
                <w:ilvl w:val="0"/>
                <w:numId w:val="24"/>
              </w:numPr>
              <w:spacing w:before="0" w:after="0"/>
              <w:rPr>
                <w:sz w:val="17"/>
                <w:szCs w:val="17"/>
              </w:rPr>
            </w:pPr>
            <w:r w:rsidRPr="007F2837">
              <w:rPr>
                <w:sz w:val="17"/>
                <w:szCs w:val="17"/>
              </w:rPr>
              <w:t>Contributes to improving staff and student welfare – and improving satisfaction measures through an improved environment and greater opportunities for learning and collaboration</w:t>
            </w:r>
          </w:p>
        </w:tc>
      </w:tr>
      <w:tr w:rsidR="00E76992" w:rsidRPr="007F2837" w14:paraId="41F99D43" w14:textId="77777777" w:rsidTr="00C14C65">
        <w:tc>
          <w:tcPr>
            <w:tcW w:w="1151" w:type="dxa"/>
            <w:vMerge w:val="restart"/>
            <w:tcBorders>
              <w:top w:val="single" w:sz="8" w:space="0" w:color="3876BE" w:themeColor="light2"/>
            </w:tcBorders>
            <w:vAlign w:val="center"/>
          </w:tcPr>
          <w:p w14:paraId="040BDD0A" w14:textId="77777777" w:rsidR="00C14C65" w:rsidRPr="007F2837" w:rsidRDefault="00C14C65" w:rsidP="007F2837">
            <w:pPr>
              <w:pStyle w:val="TableText"/>
              <w:spacing w:before="0" w:after="0"/>
              <w:contextualSpacing/>
              <w:rPr>
                <w:color w:val="3876BE" w:themeColor="background2"/>
                <w:sz w:val="17"/>
                <w:szCs w:val="17"/>
              </w:rPr>
            </w:pPr>
            <w:r w:rsidRPr="007F2837">
              <w:rPr>
                <w:color w:val="3876BE" w:themeColor="background2"/>
                <w:sz w:val="17"/>
                <w:szCs w:val="17"/>
              </w:rPr>
              <w:t>Potential value for money</w:t>
            </w:r>
          </w:p>
        </w:tc>
        <w:tc>
          <w:tcPr>
            <w:tcW w:w="1531" w:type="dxa"/>
            <w:tcBorders>
              <w:top w:val="single" w:sz="8" w:space="0" w:color="3876BE" w:themeColor="light2"/>
              <w:bottom w:val="single" w:sz="8" w:space="0" w:color="3876BE" w:themeColor="light2"/>
            </w:tcBorders>
          </w:tcPr>
          <w:p w14:paraId="562B8C4B" w14:textId="77777777" w:rsidR="00C14C65" w:rsidRPr="007F2837" w:rsidRDefault="00C14C65" w:rsidP="00C14C65">
            <w:pPr>
              <w:pStyle w:val="ListNumber"/>
              <w:numPr>
                <w:ilvl w:val="0"/>
                <w:numId w:val="1"/>
              </w:numPr>
              <w:spacing w:before="0" w:after="0"/>
              <w:rPr>
                <w:sz w:val="17"/>
                <w:szCs w:val="17"/>
              </w:rPr>
            </w:pPr>
            <w:r w:rsidRPr="007F2837">
              <w:rPr>
                <w:sz w:val="17"/>
                <w:szCs w:val="17"/>
              </w:rPr>
              <w:t>Future flexibility</w:t>
            </w:r>
          </w:p>
        </w:tc>
        <w:tc>
          <w:tcPr>
            <w:tcW w:w="7523" w:type="dxa"/>
            <w:tcBorders>
              <w:top w:val="single" w:sz="8" w:space="0" w:color="3876BE" w:themeColor="light2"/>
              <w:bottom w:val="single" w:sz="8" w:space="0" w:color="3876BE" w:themeColor="light2"/>
            </w:tcBorders>
          </w:tcPr>
          <w:p w14:paraId="5FB1F3E8" w14:textId="77777777" w:rsidR="00C14C65" w:rsidRPr="007F2837" w:rsidRDefault="00C14C65" w:rsidP="00C14C65">
            <w:pPr>
              <w:pStyle w:val="ListBullet"/>
              <w:numPr>
                <w:ilvl w:val="0"/>
                <w:numId w:val="24"/>
              </w:numPr>
              <w:spacing w:before="0" w:after="0"/>
              <w:rPr>
                <w:sz w:val="17"/>
                <w:szCs w:val="17"/>
              </w:rPr>
            </w:pPr>
            <w:r w:rsidRPr="007F2837">
              <w:rPr>
                <w:sz w:val="17"/>
                <w:szCs w:val="17"/>
              </w:rPr>
              <w:t xml:space="preserve">Provides a development opportunity of 40–45,000m² space with efficient </w:t>
            </w:r>
            <w:proofErr w:type="spellStart"/>
            <w:r w:rsidRPr="007F2837">
              <w:rPr>
                <w:sz w:val="17"/>
                <w:szCs w:val="17"/>
              </w:rPr>
              <w:t>floorplate</w:t>
            </w:r>
            <w:proofErr w:type="spellEnd"/>
          </w:p>
          <w:p w14:paraId="48E7033E" w14:textId="77777777" w:rsidR="00C14C65" w:rsidRPr="007F2837" w:rsidRDefault="00C14C65" w:rsidP="00C14C65">
            <w:pPr>
              <w:pStyle w:val="ListBullet"/>
              <w:numPr>
                <w:ilvl w:val="0"/>
                <w:numId w:val="24"/>
              </w:numPr>
              <w:spacing w:before="0" w:after="0"/>
              <w:rPr>
                <w:sz w:val="17"/>
                <w:szCs w:val="17"/>
              </w:rPr>
            </w:pPr>
            <w:r w:rsidRPr="007F2837">
              <w:rPr>
                <w:sz w:val="17"/>
                <w:szCs w:val="17"/>
              </w:rPr>
              <w:t>Ability to expand and contract space efficiently to suit changing demand</w:t>
            </w:r>
          </w:p>
          <w:p w14:paraId="617433F1" w14:textId="77777777" w:rsidR="00C14C65" w:rsidRPr="007F2837" w:rsidRDefault="00C14C65" w:rsidP="00C14C65">
            <w:pPr>
              <w:pStyle w:val="ListBullet"/>
              <w:spacing w:before="0" w:after="0"/>
              <w:rPr>
                <w:i/>
                <w:sz w:val="17"/>
                <w:szCs w:val="17"/>
              </w:rPr>
            </w:pPr>
            <w:r w:rsidRPr="007F2837">
              <w:rPr>
                <w:sz w:val="17"/>
                <w:szCs w:val="17"/>
              </w:rPr>
              <w:t>Increases flexibility of facilities through modular design and construction standardisation</w:t>
            </w:r>
          </w:p>
        </w:tc>
      </w:tr>
      <w:tr w:rsidR="00E76992" w:rsidRPr="007F2837" w14:paraId="30E055E4" w14:textId="77777777" w:rsidTr="00C14C65">
        <w:tc>
          <w:tcPr>
            <w:tcW w:w="1151" w:type="dxa"/>
            <w:vMerge/>
            <w:vAlign w:val="center"/>
          </w:tcPr>
          <w:p w14:paraId="2012DEB8" w14:textId="77777777" w:rsidR="00C14C65" w:rsidRPr="00C52A9B" w:rsidRDefault="00C14C65" w:rsidP="00C52A9B">
            <w:pPr>
              <w:pStyle w:val="TableText"/>
              <w:spacing w:before="0" w:after="0"/>
              <w:contextualSpacing/>
              <w:rPr>
                <w:color w:val="3876BE" w:themeColor="background2"/>
                <w:sz w:val="17"/>
                <w:szCs w:val="17"/>
              </w:rPr>
            </w:pPr>
          </w:p>
        </w:tc>
        <w:tc>
          <w:tcPr>
            <w:tcW w:w="1531" w:type="dxa"/>
            <w:tcBorders>
              <w:top w:val="single" w:sz="8" w:space="0" w:color="3876BE" w:themeColor="light2"/>
            </w:tcBorders>
          </w:tcPr>
          <w:p w14:paraId="0EF70859" w14:textId="77777777" w:rsidR="00C14C65" w:rsidRPr="00C52A9B" w:rsidRDefault="00C14C65" w:rsidP="00C14C65">
            <w:pPr>
              <w:pStyle w:val="ListNumber"/>
              <w:numPr>
                <w:ilvl w:val="0"/>
                <w:numId w:val="1"/>
              </w:numPr>
              <w:spacing w:before="0" w:after="0"/>
              <w:rPr>
                <w:sz w:val="17"/>
                <w:szCs w:val="17"/>
              </w:rPr>
            </w:pPr>
            <w:r w:rsidRPr="00C52A9B">
              <w:rPr>
                <w:sz w:val="17"/>
                <w:szCs w:val="17"/>
              </w:rPr>
              <w:t>Economy and efficiency</w:t>
            </w:r>
          </w:p>
        </w:tc>
        <w:tc>
          <w:tcPr>
            <w:tcW w:w="7523" w:type="dxa"/>
            <w:tcBorders>
              <w:top w:val="single" w:sz="8" w:space="0" w:color="3876BE" w:themeColor="light2"/>
            </w:tcBorders>
          </w:tcPr>
          <w:p w14:paraId="3607E718" w14:textId="77777777" w:rsidR="00C14C65" w:rsidRPr="007F2837" w:rsidRDefault="00C14C65" w:rsidP="007F2837">
            <w:pPr>
              <w:pStyle w:val="ListBullet"/>
              <w:numPr>
                <w:ilvl w:val="0"/>
                <w:numId w:val="24"/>
              </w:numPr>
              <w:spacing w:before="0" w:after="0"/>
              <w:rPr>
                <w:sz w:val="17"/>
                <w:szCs w:val="17"/>
              </w:rPr>
            </w:pPr>
            <w:r w:rsidRPr="007F2837">
              <w:rPr>
                <w:sz w:val="17"/>
                <w:szCs w:val="17"/>
              </w:rPr>
              <w:t>Improved adjacencies and integrated care models increases flow of patients within clinical areas and enables better use of resources</w:t>
            </w:r>
          </w:p>
          <w:p w14:paraId="6839565D" w14:textId="77777777" w:rsidR="00C14C65" w:rsidRPr="007F2837" w:rsidRDefault="00C14C65" w:rsidP="007F2837">
            <w:pPr>
              <w:pStyle w:val="ListBullet"/>
              <w:spacing w:before="0" w:after="0"/>
              <w:rPr>
                <w:sz w:val="17"/>
                <w:szCs w:val="17"/>
              </w:rPr>
            </w:pPr>
            <w:r w:rsidRPr="007F2837">
              <w:rPr>
                <w:sz w:val="17"/>
                <w:szCs w:val="17"/>
              </w:rPr>
              <w:t>Enables greater use of technology to improve efficiency of services</w:t>
            </w:r>
          </w:p>
          <w:p w14:paraId="7AB31508" w14:textId="77777777" w:rsidR="00C14C65" w:rsidRPr="007F2837" w:rsidRDefault="00C14C65" w:rsidP="007F2837">
            <w:pPr>
              <w:pStyle w:val="ListBullet"/>
              <w:spacing w:before="0" w:after="0"/>
              <w:rPr>
                <w:sz w:val="17"/>
                <w:szCs w:val="17"/>
              </w:rPr>
            </w:pPr>
            <w:r w:rsidRPr="007F2837">
              <w:rPr>
                <w:sz w:val="17"/>
                <w:szCs w:val="17"/>
              </w:rPr>
              <w:t>Enables collocation of activities to achieve economies of scale and scope</w:t>
            </w:r>
          </w:p>
          <w:p w14:paraId="433ADFA6" w14:textId="77777777" w:rsidR="00C14C65" w:rsidRPr="007F2837" w:rsidRDefault="00C14C65" w:rsidP="007F2837">
            <w:pPr>
              <w:pStyle w:val="ListBullet"/>
              <w:spacing w:before="0" w:after="0"/>
              <w:rPr>
                <w:sz w:val="17"/>
                <w:szCs w:val="17"/>
              </w:rPr>
            </w:pPr>
            <w:r w:rsidRPr="007F2837">
              <w:rPr>
                <w:sz w:val="17"/>
                <w:szCs w:val="17"/>
              </w:rPr>
              <w:t>Lower running costs from efficient and environmentally sustainable premises</w:t>
            </w:r>
          </w:p>
          <w:p w14:paraId="44A2B401" w14:textId="77777777" w:rsidR="00C14C65" w:rsidRPr="007F2837" w:rsidRDefault="00C14C65" w:rsidP="00C14C65">
            <w:pPr>
              <w:pStyle w:val="ListBullet"/>
              <w:numPr>
                <w:ilvl w:val="0"/>
                <w:numId w:val="24"/>
              </w:numPr>
              <w:spacing w:before="0" w:after="0"/>
              <w:rPr>
                <w:sz w:val="17"/>
                <w:szCs w:val="17"/>
              </w:rPr>
            </w:pPr>
            <w:r w:rsidRPr="007F2837">
              <w:rPr>
                <w:sz w:val="17"/>
                <w:szCs w:val="17"/>
              </w:rPr>
              <w:t xml:space="preserve">Increases opportunities for potential alternative income sources for </w:t>
            </w:r>
            <w:proofErr w:type="spellStart"/>
            <w:r w:rsidRPr="007F2837">
              <w:rPr>
                <w:sz w:val="17"/>
                <w:szCs w:val="17"/>
              </w:rPr>
              <w:t>Oriel</w:t>
            </w:r>
            <w:proofErr w:type="spellEnd"/>
            <w:r w:rsidRPr="007F2837">
              <w:rPr>
                <w:sz w:val="17"/>
                <w:szCs w:val="17"/>
              </w:rPr>
              <w:t xml:space="preserve"> partners</w:t>
            </w:r>
          </w:p>
        </w:tc>
      </w:tr>
      <w:tr w:rsidR="00E76992" w:rsidRPr="007F2837" w14:paraId="6DAFB3D2" w14:textId="77777777" w:rsidTr="00C14C65">
        <w:trPr>
          <w:cantSplit/>
        </w:trPr>
        <w:tc>
          <w:tcPr>
            <w:tcW w:w="1151" w:type="dxa"/>
            <w:tcBorders>
              <w:top w:val="single" w:sz="8" w:space="0" w:color="3876BE" w:themeColor="light2"/>
              <w:bottom w:val="single" w:sz="8" w:space="0" w:color="3876BE" w:themeColor="light2"/>
            </w:tcBorders>
            <w:vAlign w:val="center"/>
          </w:tcPr>
          <w:p w14:paraId="294BE944" w14:textId="77777777" w:rsidR="00C14C65" w:rsidRPr="007F2837" w:rsidRDefault="00C14C65" w:rsidP="007F2837">
            <w:pPr>
              <w:pStyle w:val="TableText"/>
              <w:spacing w:before="0" w:after="0"/>
              <w:contextualSpacing/>
              <w:rPr>
                <w:color w:val="3876BE" w:themeColor="background2"/>
                <w:sz w:val="17"/>
                <w:szCs w:val="17"/>
              </w:rPr>
            </w:pPr>
            <w:r w:rsidRPr="007F2837">
              <w:rPr>
                <w:color w:val="3876BE" w:themeColor="background2"/>
                <w:sz w:val="17"/>
                <w:szCs w:val="17"/>
              </w:rPr>
              <w:t>Potential affordability</w:t>
            </w:r>
          </w:p>
        </w:tc>
        <w:tc>
          <w:tcPr>
            <w:tcW w:w="1531" w:type="dxa"/>
            <w:tcBorders>
              <w:top w:val="single" w:sz="8" w:space="0" w:color="3876BE" w:themeColor="light2"/>
              <w:bottom w:val="single" w:sz="8" w:space="0" w:color="3876BE" w:themeColor="light2"/>
            </w:tcBorders>
          </w:tcPr>
          <w:p w14:paraId="60409C95" w14:textId="77777777" w:rsidR="00C14C65" w:rsidRPr="007F2837" w:rsidRDefault="00C14C65" w:rsidP="00C14C65">
            <w:pPr>
              <w:pStyle w:val="ListNumber"/>
              <w:numPr>
                <w:ilvl w:val="0"/>
                <w:numId w:val="1"/>
              </w:numPr>
              <w:spacing w:before="0" w:after="0"/>
              <w:rPr>
                <w:sz w:val="17"/>
                <w:szCs w:val="17"/>
              </w:rPr>
            </w:pPr>
            <w:r w:rsidRPr="007F2837">
              <w:rPr>
                <w:sz w:val="17"/>
                <w:szCs w:val="17"/>
              </w:rPr>
              <w:t>Affordability</w:t>
            </w:r>
          </w:p>
        </w:tc>
        <w:tc>
          <w:tcPr>
            <w:tcW w:w="7523" w:type="dxa"/>
            <w:tcBorders>
              <w:top w:val="single" w:sz="8" w:space="0" w:color="3876BE" w:themeColor="light2"/>
              <w:bottom w:val="single" w:sz="8" w:space="0" w:color="3876BE" w:themeColor="light2"/>
            </w:tcBorders>
          </w:tcPr>
          <w:p w14:paraId="29C3F9E4" w14:textId="77777777" w:rsidR="00C14C65" w:rsidRPr="007F2837" w:rsidRDefault="00C14C65" w:rsidP="00C14C65">
            <w:pPr>
              <w:pStyle w:val="ListBullet"/>
              <w:numPr>
                <w:ilvl w:val="0"/>
                <w:numId w:val="24"/>
              </w:numPr>
              <w:spacing w:before="0" w:after="0"/>
              <w:rPr>
                <w:sz w:val="17"/>
                <w:szCs w:val="17"/>
              </w:rPr>
            </w:pPr>
            <w:r w:rsidRPr="007F2837">
              <w:rPr>
                <w:sz w:val="17"/>
                <w:szCs w:val="17"/>
              </w:rPr>
              <w:t>Capital available to achieve prescribed capacity and quality</w:t>
            </w:r>
          </w:p>
          <w:p w14:paraId="5E5659AC" w14:textId="77777777" w:rsidR="00C14C65" w:rsidRPr="007F2837" w:rsidRDefault="00C14C65" w:rsidP="00C14C65">
            <w:pPr>
              <w:pStyle w:val="ListBullet"/>
              <w:numPr>
                <w:ilvl w:val="0"/>
                <w:numId w:val="24"/>
              </w:numPr>
              <w:spacing w:before="0" w:after="0"/>
              <w:rPr>
                <w:sz w:val="17"/>
                <w:szCs w:val="17"/>
              </w:rPr>
            </w:pPr>
            <w:r w:rsidRPr="007F2837">
              <w:rPr>
                <w:sz w:val="17"/>
                <w:szCs w:val="17"/>
              </w:rPr>
              <w:t>One-off costs (excluding capital and receipts) to implement changes</w:t>
            </w:r>
          </w:p>
          <w:p w14:paraId="31BAFE04" w14:textId="77777777" w:rsidR="00C14C65" w:rsidRPr="007F2837" w:rsidRDefault="00C14C65" w:rsidP="00C14C65">
            <w:pPr>
              <w:pStyle w:val="ListBullet"/>
              <w:spacing w:before="0" w:after="0"/>
              <w:rPr>
                <w:sz w:val="17"/>
                <w:szCs w:val="17"/>
              </w:rPr>
            </w:pPr>
            <w:r w:rsidRPr="007F2837">
              <w:rPr>
                <w:sz w:val="17"/>
                <w:szCs w:val="17"/>
              </w:rPr>
              <w:t>Revenue expenditure requirement affordable within income</w:t>
            </w:r>
          </w:p>
        </w:tc>
      </w:tr>
      <w:tr w:rsidR="00E76992" w:rsidRPr="007F2837" w14:paraId="4F3ACF78" w14:textId="77777777" w:rsidTr="00C14C65">
        <w:trPr>
          <w:cantSplit/>
        </w:trPr>
        <w:tc>
          <w:tcPr>
            <w:tcW w:w="1151" w:type="dxa"/>
            <w:tcBorders>
              <w:top w:val="single" w:sz="8" w:space="0" w:color="3876BE" w:themeColor="light2"/>
              <w:bottom w:val="single" w:sz="8" w:space="0" w:color="3876BE" w:themeColor="light2"/>
            </w:tcBorders>
            <w:vAlign w:val="center"/>
          </w:tcPr>
          <w:p w14:paraId="08926D5D" w14:textId="77777777" w:rsidR="00C14C65" w:rsidRPr="007F2837" w:rsidRDefault="00C14C65" w:rsidP="007F2837">
            <w:pPr>
              <w:pStyle w:val="TableText"/>
              <w:spacing w:before="0" w:after="0"/>
              <w:contextualSpacing/>
              <w:rPr>
                <w:color w:val="3876BE" w:themeColor="background2"/>
                <w:sz w:val="17"/>
                <w:szCs w:val="17"/>
              </w:rPr>
            </w:pPr>
            <w:r w:rsidRPr="007F2837">
              <w:rPr>
                <w:color w:val="3876BE" w:themeColor="background2"/>
                <w:sz w:val="17"/>
                <w:szCs w:val="17"/>
              </w:rPr>
              <w:lastRenderedPageBreak/>
              <w:t>Potential achievability</w:t>
            </w:r>
          </w:p>
        </w:tc>
        <w:tc>
          <w:tcPr>
            <w:tcW w:w="1531" w:type="dxa"/>
            <w:tcBorders>
              <w:top w:val="single" w:sz="8" w:space="0" w:color="3876BE" w:themeColor="light2"/>
              <w:bottom w:val="single" w:sz="8" w:space="0" w:color="3876BE" w:themeColor="light2"/>
            </w:tcBorders>
          </w:tcPr>
          <w:p w14:paraId="747A35D0" w14:textId="77777777" w:rsidR="00C14C65" w:rsidRPr="007F2837" w:rsidRDefault="00C14C65" w:rsidP="00C14C65">
            <w:pPr>
              <w:pStyle w:val="ListNumber"/>
              <w:numPr>
                <w:ilvl w:val="0"/>
                <w:numId w:val="1"/>
              </w:numPr>
              <w:spacing w:before="0" w:after="0"/>
              <w:rPr>
                <w:sz w:val="17"/>
                <w:szCs w:val="17"/>
              </w:rPr>
            </w:pPr>
            <w:r w:rsidRPr="007F2837">
              <w:rPr>
                <w:sz w:val="17"/>
                <w:szCs w:val="17"/>
              </w:rPr>
              <w:t>Deliverability</w:t>
            </w:r>
          </w:p>
        </w:tc>
        <w:tc>
          <w:tcPr>
            <w:tcW w:w="7523" w:type="dxa"/>
            <w:tcBorders>
              <w:top w:val="single" w:sz="8" w:space="0" w:color="3876BE" w:themeColor="light2"/>
              <w:bottom w:val="single" w:sz="8" w:space="0" w:color="3876BE" w:themeColor="light2"/>
            </w:tcBorders>
          </w:tcPr>
          <w:p w14:paraId="0F6F7323" w14:textId="77777777" w:rsidR="00C14C65" w:rsidRPr="007F2837" w:rsidRDefault="00C14C65" w:rsidP="00C14C65">
            <w:pPr>
              <w:pStyle w:val="ListBullet"/>
              <w:numPr>
                <w:ilvl w:val="0"/>
                <w:numId w:val="24"/>
              </w:numPr>
              <w:spacing w:before="0" w:after="0"/>
              <w:rPr>
                <w:sz w:val="17"/>
                <w:szCs w:val="17"/>
              </w:rPr>
            </w:pPr>
            <w:r w:rsidRPr="007F2837">
              <w:rPr>
                <w:sz w:val="17"/>
                <w:szCs w:val="17"/>
              </w:rPr>
              <w:t>Can be delivered and made operational while maintaining current services by 2025/26</w:t>
            </w:r>
          </w:p>
          <w:p w14:paraId="41A0C1E2" w14:textId="77777777" w:rsidR="00C14C65" w:rsidRPr="007F2837" w:rsidRDefault="00C14C65" w:rsidP="00C14C65">
            <w:pPr>
              <w:pStyle w:val="ListBullet"/>
              <w:spacing w:before="0" w:after="0"/>
              <w:rPr>
                <w:sz w:val="17"/>
                <w:szCs w:val="17"/>
              </w:rPr>
            </w:pPr>
            <w:r w:rsidRPr="007F2837">
              <w:rPr>
                <w:sz w:val="17"/>
                <w:szCs w:val="17"/>
              </w:rPr>
              <w:t>Acceptable to stakeholders</w:t>
            </w:r>
          </w:p>
        </w:tc>
      </w:tr>
    </w:tbl>
    <w:p w14:paraId="1E361CAA" w14:textId="77777777" w:rsidR="001F6869" w:rsidRDefault="001E1FA9" w:rsidP="001F6869">
      <w:pPr>
        <w:pStyle w:val="Heading2-BLUE"/>
      </w:pPr>
      <w:bookmarkStart w:id="50" w:name="_Toc7599176"/>
      <w:bookmarkStart w:id="51" w:name="_Toc7688007"/>
      <w:bookmarkStart w:id="52" w:name="_Toc7702117"/>
      <w:bookmarkStart w:id="53" w:name="_Toc7702528"/>
      <w:bookmarkStart w:id="54" w:name="_Toc7712173"/>
      <w:bookmarkStart w:id="55" w:name="_Toc8840697"/>
      <w:r>
        <w:t>Long-listed options</w:t>
      </w:r>
      <w:bookmarkEnd w:id="50"/>
      <w:bookmarkEnd w:id="51"/>
      <w:bookmarkEnd w:id="52"/>
      <w:bookmarkEnd w:id="53"/>
      <w:bookmarkEnd w:id="54"/>
      <w:bookmarkEnd w:id="55"/>
    </w:p>
    <w:p w14:paraId="1CF67915" w14:textId="77777777" w:rsidR="00822679" w:rsidRDefault="001E1FA9" w:rsidP="004C6A7F">
      <w:r w:rsidRPr="00B16111">
        <w:t xml:space="preserve">The long list of options was generated </w:t>
      </w:r>
      <w:r w:rsidR="00047E2A">
        <w:t>i</w:t>
      </w:r>
      <w:r w:rsidR="00047E2A" w:rsidRPr="00CA49B6">
        <w:t>n accordance with the requirements of HM Treasury’s Green Book (central government guidance on appraisal</w:t>
      </w:r>
      <w:r w:rsidR="00047E2A">
        <w:t xml:space="preserve"> </w:t>
      </w:r>
      <w:r w:rsidR="00047E2A" w:rsidRPr="00CA49B6">
        <w:t>and evaluation)</w:t>
      </w:r>
      <w:r w:rsidR="00047E2A">
        <w:t xml:space="preserve">, building out from the options </w:t>
      </w:r>
      <w:r w:rsidR="00673BB9">
        <w:t xml:space="preserve">described in the </w:t>
      </w:r>
      <w:r w:rsidR="00C94758">
        <w:t>Pre Consultation Business Case (</w:t>
      </w:r>
      <w:r w:rsidR="00673BB9">
        <w:t>PCBC</w:t>
      </w:r>
      <w:r w:rsidR="00C94758">
        <w:t>)</w:t>
      </w:r>
      <w:r w:rsidR="004C6A7F">
        <w:t>. Options were generated using the options framework,</w:t>
      </w:r>
      <w:r w:rsidR="00822679">
        <w:t xml:space="preserve"> which </w:t>
      </w:r>
      <w:r w:rsidR="00822679" w:rsidRPr="00B16111">
        <w:t>systematically work</w:t>
      </w:r>
      <w:r w:rsidR="00822679">
        <w:t xml:space="preserve">s </w:t>
      </w:r>
      <w:r w:rsidR="00822679" w:rsidRPr="00B16111">
        <w:t>through the available choices for what, how, who, when and funding</w:t>
      </w:r>
      <w:r w:rsidR="00822679">
        <w:t xml:space="preserve">. The dimensions of the options framework are shown in </w:t>
      </w:r>
      <w:r w:rsidR="00822679">
        <w:fldChar w:fldCharType="begin"/>
      </w:r>
      <w:r w:rsidR="00822679">
        <w:instrText xml:space="preserve"> REF _Ref7624899 \h </w:instrText>
      </w:r>
      <w:r w:rsidR="00822679">
        <w:fldChar w:fldCharType="separate"/>
      </w:r>
      <w:r w:rsidR="007F2837">
        <w:t xml:space="preserve">Table </w:t>
      </w:r>
      <w:r w:rsidR="007F2837">
        <w:rPr>
          <w:noProof/>
        </w:rPr>
        <w:t>3</w:t>
      </w:r>
      <w:r w:rsidR="00822679">
        <w:fldChar w:fldCharType="end"/>
      </w:r>
      <w:r w:rsidR="00822679">
        <w:t>.</w:t>
      </w:r>
      <w:r w:rsidR="00634AB5">
        <w:t xml:space="preserve"> The rest of this report will focus on the service solution </w:t>
      </w:r>
      <w:proofErr w:type="gramStart"/>
      <w:r w:rsidR="00634AB5">
        <w:t>dimension</w:t>
      </w:r>
      <w:proofErr w:type="gramEnd"/>
      <w:r w:rsidR="00634AB5">
        <w:t xml:space="preserve"> as this is the subject of the public consultation.</w:t>
      </w:r>
    </w:p>
    <w:p w14:paraId="368FCD82" w14:textId="77777777" w:rsidR="001E1FA9" w:rsidRDefault="001E1FA9" w:rsidP="001E1FA9">
      <w:pPr>
        <w:pStyle w:val="Caption"/>
        <w:keepNext/>
      </w:pPr>
      <w:bookmarkStart w:id="56" w:name="_Ref7624899"/>
      <w:r>
        <w:t xml:space="preserve">Table </w:t>
      </w:r>
      <w:r>
        <w:rPr>
          <w:noProof/>
        </w:rPr>
        <w:fldChar w:fldCharType="begin"/>
      </w:r>
      <w:r>
        <w:rPr>
          <w:noProof/>
        </w:rPr>
        <w:instrText xml:space="preserve"> SEQ Table \* ARABIC </w:instrText>
      </w:r>
      <w:r>
        <w:rPr>
          <w:noProof/>
        </w:rPr>
        <w:fldChar w:fldCharType="separate"/>
      </w:r>
      <w:r w:rsidR="007F2837">
        <w:rPr>
          <w:noProof/>
        </w:rPr>
        <w:t>3</w:t>
      </w:r>
      <w:r>
        <w:rPr>
          <w:noProof/>
        </w:rPr>
        <w:fldChar w:fldCharType="end"/>
      </w:r>
      <w:bookmarkEnd w:id="56"/>
      <w:r>
        <w:t xml:space="preserve">: </w:t>
      </w:r>
      <w:r w:rsidR="00417FB8">
        <w:t>Overview</w:t>
      </w:r>
      <w:r>
        <w:t xml:space="preserve"> of the </w:t>
      </w:r>
      <w:r w:rsidR="00417FB8">
        <w:t xml:space="preserve">five case model </w:t>
      </w:r>
      <w:r>
        <w:t>options framework</w:t>
      </w:r>
    </w:p>
    <w:tbl>
      <w:tblPr>
        <w:tblStyle w:val="PAConsulting"/>
        <w:tblW w:w="0" w:type="auto"/>
        <w:tblLook w:val="04A0" w:firstRow="1" w:lastRow="0" w:firstColumn="1" w:lastColumn="0" w:noHBand="0" w:noVBand="1"/>
      </w:tblPr>
      <w:tblGrid>
        <w:gridCol w:w="1596"/>
        <w:gridCol w:w="8825"/>
      </w:tblGrid>
      <w:tr w:rsidR="001E1FA9" w:rsidRPr="00E37C91" w14:paraId="49DFD881" w14:textId="77777777" w:rsidTr="003B2AA1">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3876BE" w:themeColor="light2"/>
              <w:bottom w:val="single" w:sz="8" w:space="0" w:color="3876BE" w:themeColor="light2"/>
            </w:tcBorders>
          </w:tcPr>
          <w:p w14:paraId="45CBB484" w14:textId="77777777" w:rsidR="001E1FA9" w:rsidRPr="00E37C91" w:rsidRDefault="001E1FA9" w:rsidP="003B2AA1">
            <w:pPr>
              <w:pStyle w:val="TableHeading"/>
              <w:rPr>
                <w:sz w:val="18"/>
                <w:szCs w:val="18"/>
              </w:rPr>
            </w:pPr>
            <w:r w:rsidRPr="00E37C91">
              <w:rPr>
                <w:sz w:val="18"/>
                <w:szCs w:val="18"/>
              </w:rPr>
              <w:t>Dimension</w:t>
            </w:r>
          </w:p>
        </w:tc>
        <w:tc>
          <w:tcPr>
            <w:tcW w:w="0" w:type="auto"/>
            <w:tcBorders>
              <w:top w:val="single" w:sz="8" w:space="0" w:color="3876BE" w:themeColor="light2"/>
              <w:bottom w:val="single" w:sz="8" w:space="0" w:color="3876BE" w:themeColor="light2"/>
            </w:tcBorders>
          </w:tcPr>
          <w:p w14:paraId="32D8FFF3" w14:textId="77777777" w:rsidR="001E1FA9" w:rsidRPr="00E37C91" w:rsidRDefault="001E1FA9" w:rsidP="003B2AA1">
            <w:pPr>
              <w:pStyle w:val="TableHeading"/>
              <w:rPr>
                <w:sz w:val="18"/>
                <w:szCs w:val="18"/>
              </w:rPr>
            </w:pPr>
            <w:r w:rsidRPr="00E37C91">
              <w:rPr>
                <w:sz w:val="18"/>
                <w:szCs w:val="18"/>
              </w:rPr>
              <w:t>Description</w:t>
            </w:r>
          </w:p>
        </w:tc>
      </w:tr>
      <w:tr w:rsidR="001E1FA9" w:rsidRPr="00E37C91" w14:paraId="3C59033D" w14:textId="77777777" w:rsidTr="003B2AA1">
        <w:tc>
          <w:tcPr>
            <w:tcW w:w="0" w:type="auto"/>
            <w:tcBorders>
              <w:top w:val="single" w:sz="8" w:space="0" w:color="3876BE" w:themeColor="light2"/>
              <w:bottom w:val="single" w:sz="8" w:space="0" w:color="3876BE" w:themeColor="light2"/>
            </w:tcBorders>
          </w:tcPr>
          <w:p w14:paraId="2B81B4CA" w14:textId="77777777" w:rsidR="001E1FA9" w:rsidRPr="00B16111" w:rsidRDefault="001E1FA9" w:rsidP="003B2AA1">
            <w:pPr>
              <w:pStyle w:val="TableText"/>
              <w:rPr>
                <w:color w:val="3876BE" w:themeColor="background2"/>
                <w:sz w:val="18"/>
                <w:szCs w:val="18"/>
              </w:rPr>
            </w:pPr>
            <w:r w:rsidRPr="00B16111">
              <w:rPr>
                <w:color w:val="3876BE" w:themeColor="background2"/>
                <w:sz w:val="18"/>
                <w:szCs w:val="18"/>
              </w:rPr>
              <w:t>Scoping options</w:t>
            </w:r>
          </w:p>
        </w:tc>
        <w:tc>
          <w:tcPr>
            <w:tcW w:w="0" w:type="auto"/>
            <w:tcBorders>
              <w:top w:val="single" w:sz="8" w:space="0" w:color="3876BE" w:themeColor="light2"/>
              <w:bottom w:val="single" w:sz="8" w:space="0" w:color="3876BE" w:themeColor="light2"/>
            </w:tcBorders>
          </w:tcPr>
          <w:p w14:paraId="2A0180C0" w14:textId="77777777" w:rsidR="00B16111" w:rsidRDefault="00B16111" w:rsidP="003B2AA1">
            <w:pPr>
              <w:pStyle w:val="TableText"/>
              <w:rPr>
                <w:sz w:val="18"/>
                <w:szCs w:val="18"/>
              </w:rPr>
            </w:pPr>
            <w:r>
              <w:rPr>
                <w:color w:val="3876BE" w:themeColor="background2"/>
                <w:sz w:val="18"/>
                <w:szCs w:val="18"/>
              </w:rPr>
              <w:t>C</w:t>
            </w:r>
            <w:r w:rsidRPr="00E37C91">
              <w:rPr>
                <w:color w:val="3876BE" w:themeColor="background2"/>
                <w:sz w:val="18"/>
                <w:szCs w:val="18"/>
              </w:rPr>
              <w:t>hoices in terms of coverage (the what)</w:t>
            </w:r>
          </w:p>
          <w:p w14:paraId="16B517A6" w14:textId="77777777" w:rsidR="001E1FA9" w:rsidRPr="00DB3599" w:rsidRDefault="001E1FA9" w:rsidP="003B2AA1">
            <w:pPr>
              <w:pStyle w:val="TableText"/>
              <w:rPr>
                <w:sz w:val="18"/>
                <w:szCs w:val="18"/>
              </w:rPr>
            </w:pPr>
            <w:r w:rsidRPr="00DB3599">
              <w:rPr>
                <w:sz w:val="18"/>
                <w:szCs w:val="18"/>
              </w:rPr>
              <w:t>The choices for potential scope are driven by business needs and the strategic objectives at national</w:t>
            </w:r>
            <w:r w:rsidR="00DE47AE" w:rsidRPr="00DB3599">
              <w:rPr>
                <w:sz w:val="18"/>
                <w:szCs w:val="18"/>
              </w:rPr>
              <w:t>, regional</w:t>
            </w:r>
            <w:r w:rsidRPr="00DB3599">
              <w:rPr>
                <w:sz w:val="18"/>
                <w:szCs w:val="18"/>
              </w:rPr>
              <w:t xml:space="preserve"> and local levels. In practice, these may range from </w:t>
            </w:r>
            <w:r w:rsidR="00DE47AE" w:rsidRPr="00DB3599">
              <w:rPr>
                <w:sz w:val="18"/>
                <w:szCs w:val="18"/>
              </w:rPr>
              <w:t>service scope</w:t>
            </w:r>
            <w:r w:rsidRPr="00DB3599">
              <w:rPr>
                <w:sz w:val="18"/>
                <w:szCs w:val="18"/>
              </w:rPr>
              <w:t xml:space="preserve"> to geographical, organisational </w:t>
            </w:r>
            <w:r w:rsidR="00DE47AE" w:rsidRPr="00DB3599">
              <w:rPr>
                <w:sz w:val="18"/>
                <w:szCs w:val="18"/>
              </w:rPr>
              <w:t xml:space="preserve">and patient </w:t>
            </w:r>
            <w:r w:rsidRPr="00DB3599">
              <w:rPr>
                <w:sz w:val="18"/>
                <w:szCs w:val="18"/>
              </w:rPr>
              <w:t>coverage. Key considerations at this stage are ‘what’s in?’ ‘</w:t>
            </w:r>
            <w:proofErr w:type="gramStart"/>
            <w:r w:rsidRPr="00DB3599">
              <w:rPr>
                <w:sz w:val="18"/>
                <w:szCs w:val="18"/>
              </w:rPr>
              <w:t>what’s</w:t>
            </w:r>
            <w:proofErr w:type="gramEnd"/>
            <w:r w:rsidRPr="00DB3599">
              <w:rPr>
                <w:sz w:val="18"/>
                <w:szCs w:val="18"/>
              </w:rPr>
              <w:t xml:space="preserve"> out?’ and service needs.</w:t>
            </w:r>
          </w:p>
        </w:tc>
      </w:tr>
      <w:tr w:rsidR="001E1FA9" w:rsidRPr="00E37C91" w14:paraId="3B8763B7" w14:textId="77777777" w:rsidTr="003B2AA1">
        <w:tc>
          <w:tcPr>
            <w:tcW w:w="0" w:type="auto"/>
            <w:tcBorders>
              <w:top w:val="single" w:sz="8" w:space="0" w:color="3876BE" w:themeColor="light2"/>
              <w:bottom w:val="single" w:sz="8" w:space="0" w:color="3876BE" w:themeColor="light2"/>
            </w:tcBorders>
          </w:tcPr>
          <w:p w14:paraId="3DDDFD06" w14:textId="77777777" w:rsidR="001E1FA9" w:rsidRPr="00B16111" w:rsidRDefault="001E1FA9" w:rsidP="003B2AA1">
            <w:pPr>
              <w:pStyle w:val="TableText"/>
              <w:rPr>
                <w:color w:val="3876BE" w:themeColor="background2"/>
                <w:sz w:val="18"/>
                <w:szCs w:val="18"/>
              </w:rPr>
            </w:pPr>
            <w:r w:rsidRPr="00B16111">
              <w:rPr>
                <w:color w:val="3876BE" w:themeColor="background2"/>
                <w:sz w:val="18"/>
                <w:szCs w:val="18"/>
              </w:rPr>
              <w:t>Service solution options</w:t>
            </w:r>
          </w:p>
        </w:tc>
        <w:tc>
          <w:tcPr>
            <w:tcW w:w="0" w:type="auto"/>
            <w:tcBorders>
              <w:top w:val="single" w:sz="8" w:space="0" w:color="3876BE" w:themeColor="light2"/>
              <w:bottom w:val="single" w:sz="8" w:space="0" w:color="3876BE" w:themeColor="light2"/>
            </w:tcBorders>
          </w:tcPr>
          <w:p w14:paraId="08409C0F" w14:textId="77777777" w:rsidR="00B16111" w:rsidRDefault="00B16111" w:rsidP="003B2AA1">
            <w:pPr>
              <w:pStyle w:val="TableText"/>
              <w:rPr>
                <w:sz w:val="18"/>
                <w:szCs w:val="18"/>
              </w:rPr>
            </w:pPr>
            <w:r>
              <w:rPr>
                <w:color w:val="3876BE" w:themeColor="background2"/>
                <w:sz w:val="18"/>
                <w:szCs w:val="18"/>
              </w:rPr>
              <w:t>C</w:t>
            </w:r>
            <w:r w:rsidRPr="00E37C91">
              <w:rPr>
                <w:color w:val="3876BE" w:themeColor="background2"/>
                <w:sz w:val="18"/>
                <w:szCs w:val="18"/>
              </w:rPr>
              <w:t>hoices in terms of solution (the how)</w:t>
            </w:r>
          </w:p>
          <w:p w14:paraId="31AFACDD" w14:textId="77777777" w:rsidR="001E1FA9" w:rsidRPr="00DB3599" w:rsidRDefault="001E1FA9" w:rsidP="003B2AA1">
            <w:pPr>
              <w:pStyle w:val="TableText"/>
              <w:rPr>
                <w:sz w:val="18"/>
                <w:szCs w:val="18"/>
              </w:rPr>
            </w:pPr>
            <w:r w:rsidRPr="00DB3599">
              <w:rPr>
                <w:sz w:val="18"/>
                <w:szCs w:val="18"/>
              </w:rPr>
              <w:t>The choices for potential solution are driven by new technologies, new services and new approaches</w:t>
            </w:r>
            <w:r w:rsidR="00DB3599" w:rsidRPr="00DB3599">
              <w:rPr>
                <w:sz w:val="18"/>
                <w:szCs w:val="18"/>
              </w:rPr>
              <w:t>,</w:t>
            </w:r>
            <w:r w:rsidRPr="00DB3599">
              <w:rPr>
                <w:sz w:val="18"/>
                <w:szCs w:val="18"/>
              </w:rPr>
              <w:t xml:space="preserve"> and new ways of working, including business process re-engineering. In practice, these will range from services to how the estate of an organisation might be configured. Key considerations range from ‘what ways are there to do it?’ to ‘what processes could we use?’ </w:t>
            </w:r>
            <w:r w:rsidRPr="00C52A9B">
              <w:rPr>
                <w:b/>
                <w:color w:val="3876BE" w:themeColor="background2"/>
                <w:sz w:val="18"/>
              </w:rPr>
              <w:t xml:space="preserve">See Section </w:t>
            </w:r>
            <w:r w:rsidR="00B16111" w:rsidRPr="00C52A9B">
              <w:rPr>
                <w:b/>
                <w:color w:val="3876BE" w:themeColor="background2"/>
                <w:sz w:val="18"/>
              </w:rPr>
              <w:fldChar w:fldCharType="begin"/>
            </w:r>
            <w:r w:rsidR="00B16111" w:rsidRPr="00235D03">
              <w:rPr>
                <w:b/>
                <w:color w:val="3876BE" w:themeColor="background2"/>
                <w:sz w:val="18"/>
                <w:szCs w:val="18"/>
              </w:rPr>
              <w:instrText xml:space="preserve"> REF _Ref7437565 \r \h  \* MERGEFORMAT </w:instrText>
            </w:r>
            <w:r w:rsidR="00B16111" w:rsidRPr="00C52A9B">
              <w:rPr>
                <w:b/>
                <w:color w:val="3876BE" w:themeColor="background2"/>
                <w:sz w:val="18"/>
              </w:rPr>
            </w:r>
            <w:r w:rsidR="00B16111" w:rsidRPr="00C52A9B">
              <w:rPr>
                <w:b/>
                <w:color w:val="3876BE" w:themeColor="background2"/>
                <w:sz w:val="18"/>
              </w:rPr>
              <w:fldChar w:fldCharType="separate"/>
            </w:r>
            <w:r w:rsidR="007F2837" w:rsidRPr="007F2837">
              <w:rPr>
                <w:sz w:val="18"/>
                <w:szCs w:val="18"/>
              </w:rPr>
              <w:t>2.2.1</w:t>
            </w:r>
            <w:r w:rsidR="00B16111" w:rsidRPr="00C52A9B">
              <w:rPr>
                <w:b/>
                <w:color w:val="3876BE" w:themeColor="background2"/>
                <w:sz w:val="18"/>
              </w:rPr>
              <w:fldChar w:fldCharType="end"/>
            </w:r>
            <w:r w:rsidRPr="00C52A9B">
              <w:rPr>
                <w:b/>
                <w:color w:val="3876BE" w:themeColor="background2"/>
                <w:sz w:val="18"/>
              </w:rPr>
              <w:t xml:space="preserve"> below.</w:t>
            </w:r>
          </w:p>
        </w:tc>
      </w:tr>
      <w:tr w:rsidR="001E1FA9" w:rsidRPr="00E37C91" w14:paraId="220ABF04" w14:textId="77777777" w:rsidTr="003B2AA1">
        <w:tc>
          <w:tcPr>
            <w:tcW w:w="0" w:type="auto"/>
            <w:tcBorders>
              <w:top w:val="single" w:sz="8" w:space="0" w:color="3876BE" w:themeColor="light2"/>
              <w:bottom w:val="single" w:sz="8" w:space="0" w:color="3876BE" w:themeColor="light2"/>
            </w:tcBorders>
          </w:tcPr>
          <w:p w14:paraId="54093D9E" w14:textId="77777777" w:rsidR="001E1FA9" w:rsidRPr="00B16111" w:rsidRDefault="001E1FA9" w:rsidP="003B2AA1">
            <w:pPr>
              <w:pStyle w:val="TableText"/>
              <w:rPr>
                <w:color w:val="3876BE" w:themeColor="background2"/>
                <w:sz w:val="18"/>
                <w:szCs w:val="18"/>
              </w:rPr>
            </w:pPr>
            <w:r w:rsidRPr="00B16111">
              <w:rPr>
                <w:color w:val="3876BE" w:themeColor="background2"/>
                <w:sz w:val="18"/>
                <w:szCs w:val="18"/>
              </w:rPr>
              <w:t>Service delivery options</w:t>
            </w:r>
          </w:p>
        </w:tc>
        <w:tc>
          <w:tcPr>
            <w:tcW w:w="0" w:type="auto"/>
            <w:tcBorders>
              <w:top w:val="single" w:sz="8" w:space="0" w:color="3876BE" w:themeColor="light2"/>
              <w:bottom w:val="single" w:sz="8" w:space="0" w:color="3876BE" w:themeColor="light2"/>
            </w:tcBorders>
          </w:tcPr>
          <w:p w14:paraId="018DC3F3" w14:textId="77777777" w:rsidR="00B16111" w:rsidRDefault="00B16111" w:rsidP="003B2AA1">
            <w:pPr>
              <w:pStyle w:val="TableText"/>
              <w:rPr>
                <w:sz w:val="18"/>
                <w:szCs w:val="18"/>
              </w:rPr>
            </w:pPr>
            <w:r>
              <w:rPr>
                <w:color w:val="3876BE" w:themeColor="background2"/>
                <w:sz w:val="18"/>
                <w:szCs w:val="18"/>
              </w:rPr>
              <w:t>C</w:t>
            </w:r>
            <w:r w:rsidRPr="00E37C91">
              <w:rPr>
                <w:color w:val="3876BE" w:themeColor="background2"/>
                <w:sz w:val="18"/>
                <w:szCs w:val="18"/>
              </w:rPr>
              <w:t>hoices in terms of delivery (the who)</w:t>
            </w:r>
          </w:p>
          <w:p w14:paraId="36A2E3D2" w14:textId="77777777" w:rsidR="001E1FA9" w:rsidRPr="00DB3599" w:rsidRDefault="001E1FA9" w:rsidP="003B2AA1">
            <w:pPr>
              <w:pStyle w:val="TableText"/>
              <w:rPr>
                <w:sz w:val="18"/>
                <w:szCs w:val="18"/>
              </w:rPr>
            </w:pPr>
            <w:r w:rsidRPr="00DB3599">
              <w:rPr>
                <w:sz w:val="18"/>
                <w:szCs w:val="18"/>
              </w:rPr>
              <w:t>The choices for service delivery are driven by the availability of service providers. In practice, these will range from within the organisation (in-house), to outsourcing, to use of the public sector as opposed to the private sector, or some combination of each category. The use of some form of public private sector partnership (PPP) is also relevant here.</w:t>
            </w:r>
          </w:p>
        </w:tc>
      </w:tr>
      <w:tr w:rsidR="001E1FA9" w:rsidRPr="00E37C91" w14:paraId="087925DA" w14:textId="77777777" w:rsidTr="003B2AA1">
        <w:tc>
          <w:tcPr>
            <w:tcW w:w="0" w:type="auto"/>
            <w:tcBorders>
              <w:top w:val="single" w:sz="8" w:space="0" w:color="3876BE" w:themeColor="light2"/>
              <w:bottom w:val="single" w:sz="8" w:space="0" w:color="3876BE" w:themeColor="light2"/>
            </w:tcBorders>
          </w:tcPr>
          <w:p w14:paraId="114EC596" w14:textId="77777777" w:rsidR="001E1FA9" w:rsidRPr="00B16111" w:rsidRDefault="001E1FA9" w:rsidP="003B2AA1">
            <w:pPr>
              <w:pStyle w:val="TableText"/>
              <w:rPr>
                <w:color w:val="3876BE" w:themeColor="background2"/>
                <w:sz w:val="18"/>
                <w:szCs w:val="18"/>
              </w:rPr>
            </w:pPr>
            <w:r w:rsidRPr="00B16111">
              <w:rPr>
                <w:color w:val="3876BE" w:themeColor="background2"/>
                <w:sz w:val="18"/>
                <w:szCs w:val="18"/>
              </w:rPr>
              <w:t>Implementation options</w:t>
            </w:r>
          </w:p>
        </w:tc>
        <w:tc>
          <w:tcPr>
            <w:tcW w:w="0" w:type="auto"/>
            <w:tcBorders>
              <w:top w:val="single" w:sz="8" w:space="0" w:color="3876BE" w:themeColor="light2"/>
              <w:bottom w:val="single" w:sz="8" w:space="0" w:color="3876BE" w:themeColor="light2"/>
            </w:tcBorders>
          </w:tcPr>
          <w:p w14:paraId="15FEC9C3" w14:textId="77777777" w:rsidR="00B16111" w:rsidRDefault="00B16111" w:rsidP="003B2AA1">
            <w:pPr>
              <w:pStyle w:val="TableText"/>
              <w:rPr>
                <w:sz w:val="18"/>
                <w:szCs w:val="18"/>
              </w:rPr>
            </w:pPr>
            <w:r>
              <w:rPr>
                <w:color w:val="3876BE" w:themeColor="background2"/>
                <w:sz w:val="18"/>
                <w:szCs w:val="18"/>
              </w:rPr>
              <w:t>C</w:t>
            </w:r>
            <w:r w:rsidRPr="00E37C91">
              <w:rPr>
                <w:color w:val="3876BE" w:themeColor="background2"/>
                <w:sz w:val="18"/>
                <w:szCs w:val="18"/>
              </w:rPr>
              <w:t>hoices in terms of the delivery timescale</w:t>
            </w:r>
            <w:r w:rsidR="00822679">
              <w:rPr>
                <w:color w:val="3876BE" w:themeColor="background2"/>
                <w:sz w:val="18"/>
                <w:szCs w:val="18"/>
              </w:rPr>
              <w:t xml:space="preserve"> (the when)</w:t>
            </w:r>
          </w:p>
          <w:p w14:paraId="6A8EEF24" w14:textId="77777777" w:rsidR="001E1FA9" w:rsidRPr="00DB3599" w:rsidRDefault="001E1FA9" w:rsidP="003B2AA1">
            <w:pPr>
              <w:pStyle w:val="TableText"/>
              <w:rPr>
                <w:sz w:val="18"/>
                <w:szCs w:val="18"/>
              </w:rPr>
            </w:pPr>
            <w:r w:rsidRPr="00DB3599">
              <w:rPr>
                <w:sz w:val="18"/>
                <w:szCs w:val="18"/>
              </w:rPr>
              <w:t xml:space="preserve">The choices for implementation are driven by the ability of the supply side to produce the required products and services, </w:t>
            </w:r>
            <w:r w:rsidR="004A5EAA">
              <w:rPr>
                <w:sz w:val="18"/>
                <w:szCs w:val="18"/>
              </w:rPr>
              <w:t>value for money</w:t>
            </w:r>
            <w:r w:rsidRPr="00DB3599">
              <w:rPr>
                <w:sz w:val="18"/>
                <w:szCs w:val="18"/>
              </w:rPr>
              <w:t>, affordability and service need. In practice, these will range from the phasing of the solution over time, to the modular, incremental introduction of services.</w:t>
            </w:r>
          </w:p>
        </w:tc>
      </w:tr>
      <w:tr w:rsidR="001E1FA9" w:rsidRPr="00E37C91" w14:paraId="5F6144B4" w14:textId="77777777" w:rsidTr="003B2AA1">
        <w:tc>
          <w:tcPr>
            <w:tcW w:w="0" w:type="auto"/>
            <w:tcBorders>
              <w:top w:val="single" w:sz="8" w:space="0" w:color="3876BE" w:themeColor="light2"/>
              <w:bottom w:val="single" w:sz="8" w:space="0" w:color="3876BE" w:themeColor="light2"/>
            </w:tcBorders>
          </w:tcPr>
          <w:p w14:paraId="2AADD3A5" w14:textId="77777777" w:rsidR="001E1FA9" w:rsidRPr="00B16111" w:rsidRDefault="001E1FA9" w:rsidP="003B2AA1">
            <w:pPr>
              <w:pStyle w:val="TableText"/>
              <w:rPr>
                <w:color w:val="3876BE" w:themeColor="background2"/>
                <w:sz w:val="18"/>
                <w:szCs w:val="18"/>
              </w:rPr>
            </w:pPr>
            <w:r w:rsidRPr="00B16111">
              <w:rPr>
                <w:color w:val="3876BE" w:themeColor="background2"/>
                <w:sz w:val="18"/>
                <w:szCs w:val="18"/>
              </w:rPr>
              <w:t>Funding options</w:t>
            </w:r>
          </w:p>
        </w:tc>
        <w:tc>
          <w:tcPr>
            <w:tcW w:w="0" w:type="auto"/>
            <w:tcBorders>
              <w:top w:val="single" w:sz="8" w:space="0" w:color="3876BE" w:themeColor="light2"/>
              <w:bottom w:val="single" w:sz="8" w:space="0" w:color="3876BE" w:themeColor="light2"/>
            </w:tcBorders>
          </w:tcPr>
          <w:p w14:paraId="699D244D" w14:textId="77777777" w:rsidR="00B16111" w:rsidRDefault="00B16111" w:rsidP="003B2AA1">
            <w:pPr>
              <w:pStyle w:val="TableText"/>
              <w:rPr>
                <w:sz w:val="18"/>
                <w:szCs w:val="18"/>
              </w:rPr>
            </w:pPr>
            <w:r>
              <w:rPr>
                <w:color w:val="3876BE" w:themeColor="background2"/>
                <w:sz w:val="18"/>
                <w:szCs w:val="18"/>
              </w:rPr>
              <w:t>C</w:t>
            </w:r>
            <w:r w:rsidRPr="00E37C91">
              <w:rPr>
                <w:color w:val="3876BE" w:themeColor="background2"/>
                <w:sz w:val="18"/>
                <w:szCs w:val="18"/>
              </w:rPr>
              <w:t>hoices in terms of financing and funding</w:t>
            </w:r>
          </w:p>
          <w:p w14:paraId="4C868320" w14:textId="77777777" w:rsidR="001E1FA9" w:rsidRPr="00DB3599" w:rsidRDefault="001E1FA9" w:rsidP="003B2AA1">
            <w:pPr>
              <w:pStyle w:val="TableText"/>
              <w:rPr>
                <w:sz w:val="18"/>
                <w:szCs w:val="18"/>
              </w:rPr>
            </w:pPr>
            <w:r w:rsidRPr="00DB3599">
              <w:rPr>
                <w:sz w:val="18"/>
                <w:szCs w:val="18"/>
              </w:rPr>
              <w:t xml:space="preserve">The choices for financing the scheme (public versus private) and funding (central versus local) will be driven by the availability of capital and revenue, potential </w:t>
            </w:r>
            <w:r w:rsidR="004A5EAA">
              <w:rPr>
                <w:sz w:val="18"/>
                <w:szCs w:val="18"/>
              </w:rPr>
              <w:t>value for money</w:t>
            </w:r>
            <w:r w:rsidRPr="00DB3599">
              <w:rPr>
                <w:sz w:val="18"/>
                <w:szCs w:val="18"/>
              </w:rPr>
              <w:t>, and the effectiveness or relevance/appropriateness of funding sources.</w:t>
            </w:r>
          </w:p>
        </w:tc>
      </w:tr>
    </w:tbl>
    <w:p w14:paraId="3195A4AD" w14:textId="77777777" w:rsidR="004C6A7F" w:rsidRPr="007F2837" w:rsidRDefault="00F13CE4" w:rsidP="007F2837">
      <w:bookmarkStart w:id="57" w:name="_Ref7437554"/>
      <w:bookmarkStart w:id="58" w:name="_Toc7599177"/>
      <w:r w:rsidRPr="007F2837">
        <w:t>A</w:t>
      </w:r>
      <w:r w:rsidR="004C6A7F" w:rsidRPr="007F2837">
        <w:t xml:space="preserve"> </w:t>
      </w:r>
      <w:r w:rsidR="00822679" w:rsidRPr="007F2837">
        <w:t xml:space="preserve">binary pass/fail </w:t>
      </w:r>
      <w:r w:rsidR="004C6A7F" w:rsidRPr="007F2837">
        <w:t xml:space="preserve">assessment of the options in each dimension was made against the </w:t>
      </w:r>
      <w:r w:rsidR="00822679" w:rsidRPr="007F2837">
        <w:t>CSFs</w:t>
      </w:r>
      <w:r w:rsidR="004C6A7F" w:rsidRPr="007F2837">
        <w:t>.</w:t>
      </w:r>
      <w:r w:rsidR="00822679" w:rsidRPr="007F2837">
        <w:t xml:space="preserve"> This process results in options either being discounted, carried forward for further consideration in the short list or identified as a preferred choice.</w:t>
      </w:r>
    </w:p>
    <w:p w14:paraId="54DB6148" w14:textId="77777777" w:rsidR="001F6869" w:rsidRDefault="00F2668B" w:rsidP="004B3225">
      <w:pPr>
        <w:pStyle w:val="Heading3"/>
      </w:pPr>
      <w:bookmarkStart w:id="59" w:name="_Toc8840356"/>
      <w:bookmarkStart w:id="60" w:name="_Toc8840380"/>
      <w:bookmarkStart w:id="61" w:name="_Toc8840698"/>
      <w:bookmarkStart w:id="62" w:name="_Ref7437565"/>
      <w:bookmarkStart w:id="63" w:name="_Toc7599178"/>
      <w:bookmarkStart w:id="64" w:name="_Toc7688009"/>
      <w:bookmarkStart w:id="65" w:name="_Toc7702119"/>
      <w:bookmarkStart w:id="66" w:name="_Toc7702530"/>
      <w:bookmarkStart w:id="67" w:name="_Toc7712175"/>
      <w:bookmarkStart w:id="68" w:name="_Toc8840699"/>
      <w:bookmarkEnd w:id="57"/>
      <w:bookmarkEnd w:id="58"/>
      <w:bookmarkEnd w:id="59"/>
      <w:bookmarkEnd w:id="60"/>
      <w:bookmarkEnd w:id="61"/>
      <w:r>
        <w:t xml:space="preserve">Service </w:t>
      </w:r>
      <w:r w:rsidR="001F6869">
        <w:t>solution</w:t>
      </w:r>
      <w:r w:rsidR="004B3225">
        <w:t xml:space="preserve"> options</w:t>
      </w:r>
      <w:bookmarkEnd w:id="62"/>
      <w:bookmarkEnd w:id="63"/>
      <w:bookmarkEnd w:id="64"/>
      <w:bookmarkEnd w:id="65"/>
      <w:bookmarkEnd w:id="66"/>
      <w:bookmarkEnd w:id="67"/>
      <w:bookmarkEnd w:id="68"/>
    </w:p>
    <w:p w14:paraId="7F2FD83A" w14:textId="77777777" w:rsidR="003B2AA1" w:rsidRDefault="003B2AA1" w:rsidP="003B2AA1">
      <w:bookmarkStart w:id="69" w:name="_Hlk7438291"/>
      <w:r w:rsidRPr="00B058E3">
        <w:t>This range of options considers potential solutions in relation to the preferred scope,</w:t>
      </w:r>
      <w:bookmarkEnd w:id="69"/>
      <w:r w:rsidRPr="00B058E3">
        <w:t xml:space="preserve"> ranging from ‘business as usual’, through to the ‘do minimum’, and ‘do maximum’ and intermediate options. These options focus on the products, inputs and outputs, which make up the final deliverable.</w:t>
      </w:r>
    </w:p>
    <w:p w14:paraId="69871770" w14:textId="77777777" w:rsidR="00376617" w:rsidRPr="00B058E3" w:rsidRDefault="00376617" w:rsidP="003B2AA1">
      <w:r>
        <w:t>The options will be considered in detail in the full report.</w:t>
      </w:r>
    </w:p>
    <w:p w14:paraId="7E9B12F4" w14:textId="77777777" w:rsidR="001F6869" w:rsidRDefault="001F6869" w:rsidP="004B3225">
      <w:pPr>
        <w:pStyle w:val="Heading4"/>
      </w:pPr>
      <w:r>
        <w:t xml:space="preserve">Long list of </w:t>
      </w:r>
      <w:r w:rsidR="004F27D4">
        <w:t>service solution</w:t>
      </w:r>
      <w:r>
        <w:t xml:space="preserve"> options</w:t>
      </w:r>
    </w:p>
    <w:p w14:paraId="1E3310BB" w14:textId="77777777" w:rsidR="00523BE0" w:rsidRDefault="0031362D" w:rsidP="0031362D">
      <w:pPr>
        <w:pStyle w:val="BodyText"/>
      </w:pPr>
      <w:r w:rsidRPr="00523BE0">
        <w:t>The long list of location/build options</w:t>
      </w:r>
      <w:r w:rsidR="00A714E3" w:rsidRPr="00523BE0">
        <w:t xml:space="preserve"> are those</w:t>
      </w:r>
      <w:r w:rsidRPr="00523BE0">
        <w:t xml:space="preserve"> listed in the Land Acquisition Business Case</w:t>
      </w:r>
      <w:r w:rsidR="00047E2A">
        <w:t xml:space="preserve"> 2017 v1.2</w:t>
      </w:r>
      <w:r w:rsidRPr="00523BE0">
        <w:t xml:space="preserve">, </w:t>
      </w:r>
      <w:r w:rsidR="00A714E3" w:rsidRPr="00523BE0">
        <w:t xml:space="preserve">including the addition of other </w:t>
      </w:r>
      <w:r w:rsidR="00611E46">
        <w:t xml:space="preserve">appropriate locations </w:t>
      </w:r>
      <w:r w:rsidR="00A714E3" w:rsidRPr="00523BE0">
        <w:t>based on a recent site search conducted by CBRE in April 2019.</w:t>
      </w:r>
      <w:r w:rsidR="006622CD">
        <w:t xml:space="preserve"> </w:t>
      </w:r>
      <w:r w:rsidR="00A714E3" w:rsidRPr="00523BE0">
        <w:t>Th</w:t>
      </w:r>
      <w:r w:rsidR="00523BE0" w:rsidRPr="00523BE0">
        <w:t>is</w:t>
      </w:r>
      <w:r w:rsidR="00A714E3" w:rsidRPr="00523BE0">
        <w:t xml:space="preserve"> site search </w:t>
      </w:r>
      <w:r w:rsidR="00611E46">
        <w:t>replicated</w:t>
      </w:r>
      <w:r w:rsidR="00A714E3" w:rsidRPr="00523BE0">
        <w:t xml:space="preserve"> the same criteria for potential sites as per the Land Acquisition Business Case</w:t>
      </w:r>
      <w:r w:rsidR="009468B1">
        <w:t>.</w:t>
      </w:r>
    </w:p>
    <w:p w14:paraId="2815939A" w14:textId="77777777" w:rsidR="00B858D4" w:rsidRDefault="00611E46" w:rsidP="00095046">
      <w:pPr>
        <w:pStyle w:val="TableText"/>
      </w:pPr>
      <w:r>
        <w:t xml:space="preserve">The output of this search resulted in </w:t>
      </w:r>
      <w:r w:rsidR="00B858D4">
        <w:t xml:space="preserve">a </w:t>
      </w:r>
      <w:r>
        <w:t xml:space="preserve">total of 32 </w:t>
      </w:r>
      <w:r w:rsidR="00B858D4">
        <w:t>sites. Only those sites that met the following two parameters were included in the long list:</w:t>
      </w:r>
    </w:p>
    <w:p w14:paraId="5ECC413A" w14:textId="77777777" w:rsidR="00B858D4" w:rsidRDefault="00B858D4" w:rsidP="00B858D4">
      <w:pPr>
        <w:pStyle w:val="ListBullet"/>
      </w:pPr>
      <w:r>
        <w:t>Available or coming on to the market</w:t>
      </w:r>
    </w:p>
    <w:p w14:paraId="5CEF3672" w14:textId="77777777" w:rsidR="00F35235" w:rsidRDefault="00B858D4" w:rsidP="00B858D4">
      <w:pPr>
        <w:pStyle w:val="ListBullet"/>
      </w:pPr>
      <w:r>
        <w:t>Able to provide required amount of accommodation</w:t>
      </w:r>
    </w:p>
    <w:p w14:paraId="60088E3A" w14:textId="77777777" w:rsidR="00B858D4" w:rsidRDefault="00B858D4" w:rsidP="00095046">
      <w:pPr>
        <w:pStyle w:val="TableText"/>
      </w:pPr>
      <w:r w:rsidRPr="00095046">
        <w:lastRenderedPageBreak/>
        <w:t>Due to the commercial sensitivities relating to these sites</w:t>
      </w:r>
      <w:r w:rsidR="00634AB5">
        <w:t xml:space="preserve"> </w:t>
      </w:r>
      <w:r w:rsidRPr="00095046">
        <w:t xml:space="preserve">the name and location of these sites </w:t>
      </w:r>
      <w:r w:rsidR="00634AB5">
        <w:t>has been</w:t>
      </w:r>
      <w:r w:rsidRPr="00095046">
        <w:t xml:space="preserve"> </w:t>
      </w:r>
      <w:proofErr w:type="spellStart"/>
      <w:r w:rsidRPr="00095046">
        <w:t>anonymised</w:t>
      </w:r>
      <w:proofErr w:type="spellEnd"/>
      <w:r w:rsidRPr="00095046">
        <w:t>.</w:t>
      </w:r>
    </w:p>
    <w:p w14:paraId="4345269B" w14:textId="77777777" w:rsidR="0031362D" w:rsidRPr="0031362D" w:rsidRDefault="001F6869" w:rsidP="00AC2266">
      <w:pPr>
        <w:pStyle w:val="Caption"/>
        <w:keepNext/>
      </w:pPr>
      <w:r>
        <w:t xml:space="preserve">Table </w:t>
      </w:r>
      <w:r w:rsidR="0060041F">
        <w:rPr>
          <w:noProof/>
        </w:rPr>
        <w:fldChar w:fldCharType="begin"/>
      </w:r>
      <w:r w:rsidR="0060041F">
        <w:rPr>
          <w:noProof/>
        </w:rPr>
        <w:instrText xml:space="preserve"> SEQ Table \* ARABIC </w:instrText>
      </w:r>
      <w:r w:rsidR="0060041F">
        <w:rPr>
          <w:noProof/>
        </w:rPr>
        <w:fldChar w:fldCharType="separate"/>
      </w:r>
      <w:r w:rsidR="007F2837">
        <w:rPr>
          <w:noProof/>
        </w:rPr>
        <w:t>4</w:t>
      </w:r>
      <w:r w:rsidR="0060041F">
        <w:rPr>
          <w:noProof/>
        </w:rPr>
        <w:fldChar w:fldCharType="end"/>
      </w:r>
      <w:r>
        <w:t xml:space="preserve">: </w:t>
      </w:r>
      <w:r w:rsidR="004F27D4">
        <w:t xml:space="preserve">Long list of </w:t>
      </w:r>
      <w:r w:rsidR="005F3C8D">
        <w:t>service solution</w:t>
      </w:r>
      <w:r>
        <w:t xml:space="preserve"> options</w:t>
      </w:r>
    </w:p>
    <w:tbl>
      <w:tblPr>
        <w:tblStyle w:val="PAConsulting"/>
        <w:tblW w:w="0" w:type="auto"/>
        <w:tblLook w:val="06A0" w:firstRow="1" w:lastRow="0" w:firstColumn="1" w:lastColumn="0" w:noHBand="1" w:noVBand="1"/>
      </w:tblPr>
      <w:tblGrid>
        <w:gridCol w:w="467"/>
        <w:gridCol w:w="1923"/>
        <w:gridCol w:w="2190"/>
        <w:gridCol w:w="2165"/>
        <w:gridCol w:w="1993"/>
        <w:gridCol w:w="1683"/>
      </w:tblGrid>
      <w:tr w:rsidR="00E76992" w:rsidRPr="008C064D" w14:paraId="37869ABD" w14:textId="77777777" w:rsidTr="007C16B5">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2"/>
            <w:tcBorders>
              <w:top w:val="single" w:sz="8" w:space="0" w:color="3876BE" w:themeColor="light2"/>
              <w:bottom w:val="single" w:sz="8" w:space="0" w:color="3876BE" w:themeColor="light2"/>
            </w:tcBorders>
          </w:tcPr>
          <w:p w14:paraId="4EE6D27D" w14:textId="77777777" w:rsidR="004F27D4" w:rsidRPr="008C064D" w:rsidRDefault="004F27D4" w:rsidP="00CB1F9B">
            <w:pPr>
              <w:pStyle w:val="TableHeading"/>
              <w:spacing w:before="80" w:after="80"/>
              <w:rPr>
                <w:sz w:val="18"/>
                <w:szCs w:val="18"/>
              </w:rPr>
            </w:pPr>
            <w:r w:rsidRPr="008C064D">
              <w:rPr>
                <w:sz w:val="18"/>
                <w:szCs w:val="18"/>
              </w:rPr>
              <w:t>Option</w:t>
            </w:r>
          </w:p>
        </w:tc>
        <w:tc>
          <w:tcPr>
            <w:tcW w:w="0" w:type="auto"/>
            <w:tcBorders>
              <w:top w:val="single" w:sz="8" w:space="0" w:color="3876BE" w:themeColor="light2"/>
              <w:bottom w:val="single" w:sz="8" w:space="0" w:color="3876BE" w:themeColor="light2"/>
            </w:tcBorders>
          </w:tcPr>
          <w:p w14:paraId="0825D882" w14:textId="77777777" w:rsidR="004F27D4" w:rsidRPr="008C064D" w:rsidRDefault="004F27D4" w:rsidP="00CB1F9B">
            <w:pPr>
              <w:pStyle w:val="TableHeading"/>
              <w:spacing w:before="80" w:after="80"/>
              <w:rPr>
                <w:sz w:val="18"/>
                <w:szCs w:val="18"/>
              </w:rPr>
            </w:pPr>
            <w:r w:rsidRPr="008C064D">
              <w:rPr>
                <w:sz w:val="18"/>
                <w:szCs w:val="18"/>
              </w:rPr>
              <w:t>Description</w:t>
            </w:r>
          </w:p>
        </w:tc>
        <w:tc>
          <w:tcPr>
            <w:tcW w:w="0" w:type="auto"/>
            <w:tcBorders>
              <w:top w:val="single" w:sz="8" w:space="0" w:color="3876BE" w:themeColor="light2"/>
              <w:bottom w:val="single" w:sz="8" w:space="0" w:color="3876BE" w:themeColor="light2"/>
            </w:tcBorders>
          </w:tcPr>
          <w:p w14:paraId="2EEFB790" w14:textId="77777777" w:rsidR="004F27D4" w:rsidRPr="008C064D" w:rsidRDefault="004F27D4" w:rsidP="00CB1F9B">
            <w:pPr>
              <w:pStyle w:val="TableHeading"/>
              <w:spacing w:before="80" w:after="80"/>
              <w:rPr>
                <w:sz w:val="18"/>
                <w:szCs w:val="18"/>
              </w:rPr>
            </w:pPr>
            <w:r w:rsidRPr="008C064D">
              <w:rPr>
                <w:sz w:val="18"/>
                <w:szCs w:val="18"/>
              </w:rPr>
              <w:t>Advantages</w:t>
            </w:r>
          </w:p>
        </w:tc>
        <w:tc>
          <w:tcPr>
            <w:tcW w:w="0" w:type="auto"/>
            <w:tcBorders>
              <w:top w:val="single" w:sz="8" w:space="0" w:color="3876BE" w:themeColor="light2"/>
              <w:bottom w:val="single" w:sz="8" w:space="0" w:color="3876BE" w:themeColor="light2"/>
            </w:tcBorders>
          </w:tcPr>
          <w:p w14:paraId="3D61DBF7" w14:textId="77777777" w:rsidR="004F27D4" w:rsidRPr="008C064D" w:rsidRDefault="004F27D4" w:rsidP="00CB1F9B">
            <w:pPr>
              <w:pStyle w:val="TableHeading"/>
              <w:spacing w:before="80" w:after="80"/>
              <w:rPr>
                <w:sz w:val="18"/>
                <w:szCs w:val="18"/>
              </w:rPr>
            </w:pPr>
            <w:r w:rsidRPr="008C064D">
              <w:rPr>
                <w:sz w:val="18"/>
                <w:szCs w:val="18"/>
              </w:rPr>
              <w:t>Disadvantages</w:t>
            </w:r>
          </w:p>
        </w:tc>
        <w:tc>
          <w:tcPr>
            <w:tcW w:w="0" w:type="auto"/>
            <w:tcBorders>
              <w:top w:val="single" w:sz="8" w:space="0" w:color="3876BE" w:themeColor="light2"/>
              <w:bottom w:val="single" w:sz="8" w:space="0" w:color="3876BE" w:themeColor="light2"/>
            </w:tcBorders>
          </w:tcPr>
          <w:p w14:paraId="6E406599" w14:textId="77777777" w:rsidR="004F27D4" w:rsidRPr="008C064D" w:rsidRDefault="004F27D4" w:rsidP="00CB1F9B">
            <w:pPr>
              <w:pStyle w:val="TableHeading"/>
              <w:spacing w:before="80" w:after="80"/>
              <w:rPr>
                <w:sz w:val="18"/>
                <w:szCs w:val="18"/>
              </w:rPr>
            </w:pPr>
            <w:r w:rsidRPr="008C064D">
              <w:rPr>
                <w:sz w:val="18"/>
                <w:szCs w:val="18"/>
              </w:rPr>
              <w:t>Conclusion</w:t>
            </w:r>
          </w:p>
        </w:tc>
      </w:tr>
      <w:tr w:rsidR="00D275A3" w:rsidRPr="008C064D" w14:paraId="33EA3BDA" w14:textId="77777777" w:rsidTr="007C16B5">
        <w:trPr>
          <w:cantSplit/>
        </w:trPr>
        <w:tc>
          <w:tcPr>
            <w:tcW w:w="0" w:type="auto"/>
            <w:tcBorders>
              <w:top w:val="single" w:sz="8" w:space="0" w:color="3876BE" w:themeColor="light2"/>
              <w:bottom w:val="single" w:sz="8" w:space="0" w:color="3876BE" w:themeColor="light2"/>
            </w:tcBorders>
          </w:tcPr>
          <w:p w14:paraId="41EB1DC0" w14:textId="77777777" w:rsidR="004F27D4" w:rsidRPr="008C064D" w:rsidRDefault="004F27D4" w:rsidP="00C52A9B">
            <w:pPr>
              <w:pStyle w:val="TableText"/>
              <w:spacing w:before="80" w:after="80"/>
              <w:jc w:val="right"/>
              <w:rPr>
                <w:sz w:val="18"/>
                <w:szCs w:val="18"/>
              </w:rPr>
            </w:pPr>
            <w:r w:rsidRPr="008C064D">
              <w:rPr>
                <w:color w:val="3876BE" w:themeColor="background2"/>
                <w:sz w:val="18"/>
                <w:szCs w:val="18"/>
              </w:rPr>
              <w:t>0</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73E12776" w14:textId="77777777" w:rsidR="004F27D4" w:rsidRPr="008C064D" w:rsidRDefault="004F27D4" w:rsidP="00CB1F9B">
            <w:pPr>
              <w:pStyle w:val="TableText"/>
              <w:spacing w:before="80" w:after="80"/>
              <w:rPr>
                <w:sz w:val="18"/>
                <w:szCs w:val="18"/>
              </w:rPr>
            </w:pPr>
            <w:r w:rsidRPr="008C064D">
              <w:rPr>
                <w:sz w:val="18"/>
                <w:szCs w:val="18"/>
              </w:rPr>
              <w:t>‘Business as usual’: all occupants remain in existing estate and works undertaken to enable premises usage for 50 years</w:t>
            </w:r>
          </w:p>
        </w:tc>
        <w:tc>
          <w:tcPr>
            <w:tcW w:w="0" w:type="auto"/>
            <w:tcBorders>
              <w:top w:val="single" w:sz="8" w:space="0" w:color="3876BE" w:themeColor="light2"/>
              <w:bottom w:val="single" w:sz="8" w:space="0" w:color="3876BE" w:themeColor="light2"/>
            </w:tcBorders>
          </w:tcPr>
          <w:p w14:paraId="1FB3DC78" w14:textId="77777777" w:rsidR="004F27D4" w:rsidRPr="008C064D" w:rsidRDefault="004F27D4" w:rsidP="00CB1F9B">
            <w:pPr>
              <w:pStyle w:val="ListBullet"/>
              <w:spacing w:before="80" w:after="80"/>
              <w:rPr>
                <w:sz w:val="18"/>
                <w:szCs w:val="18"/>
              </w:rPr>
            </w:pPr>
            <w:r w:rsidRPr="008C064D">
              <w:rPr>
                <w:sz w:val="18"/>
                <w:szCs w:val="18"/>
              </w:rPr>
              <w:t xml:space="preserve">No reconfiguration works to estate on the </w:t>
            </w:r>
            <w:r w:rsidR="00652AA6">
              <w:rPr>
                <w:sz w:val="18"/>
                <w:szCs w:val="18"/>
              </w:rPr>
              <w:t>City Road campus</w:t>
            </w:r>
            <w:r w:rsidRPr="008C064D">
              <w:rPr>
                <w:sz w:val="18"/>
                <w:szCs w:val="18"/>
              </w:rPr>
              <w:t xml:space="preserve"> for </w:t>
            </w:r>
            <w:proofErr w:type="spellStart"/>
            <w:r w:rsidRPr="008C064D">
              <w:rPr>
                <w:sz w:val="18"/>
                <w:szCs w:val="18"/>
              </w:rPr>
              <w:t>Moorfields</w:t>
            </w:r>
            <w:proofErr w:type="spellEnd"/>
            <w:r w:rsidRPr="008C064D">
              <w:rPr>
                <w:sz w:val="18"/>
                <w:szCs w:val="18"/>
              </w:rPr>
              <w:t xml:space="preserve"> or Institute of Ophthalmology</w:t>
            </w:r>
          </w:p>
          <w:p w14:paraId="521DB226" w14:textId="77777777" w:rsidR="004F27D4" w:rsidRPr="008C064D" w:rsidRDefault="004F27D4" w:rsidP="00CB1F9B">
            <w:pPr>
              <w:pStyle w:val="ListBullet"/>
              <w:spacing w:before="80" w:after="80"/>
              <w:rPr>
                <w:sz w:val="18"/>
                <w:szCs w:val="18"/>
              </w:rPr>
            </w:pPr>
            <w:r w:rsidRPr="008C064D">
              <w:rPr>
                <w:sz w:val="18"/>
                <w:szCs w:val="18"/>
              </w:rPr>
              <w:t xml:space="preserve">Backlog maintenance works to ensure statutory compliance and critical standards are met for on the </w:t>
            </w:r>
            <w:r w:rsidR="00652AA6">
              <w:rPr>
                <w:sz w:val="18"/>
                <w:szCs w:val="18"/>
              </w:rPr>
              <w:t>City Road campus</w:t>
            </w:r>
            <w:r w:rsidRPr="008C064D">
              <w:rPr>
                <w:sz w:val="18"/>
                <w:szCs w:val="18"/>
              </w:rPr>
              <w:t xml:space="preserve"> at – </w:t>
            </w:r>
            <w:proofErr w:type="spellStart"/>
            <w:r w:rsidRPr="008C064D">
              <w:rPr>
                <w:sz w:val="18"/>
                <w:szCs w:val="18"/>
              </w:rPr>
              <w:t>Moorfields</w:t>
            </w:r>
            <w:proofErr w:type="spellEnd"/>
            <w:r w:rsidRPr="008C064D">
              <w:rPr>
                <w:sz w:val="18"/>
                <w:szCs w:val="18"/>
              </w:rPr>
              <w:t xml:space="preserve"> and </w:t>
            </w:r>
            <w:proofErr w:type="spellStart"/>
            <w:r w:rsidRPr="008C064D">
              <w:rPr>
                <w:sz w:val="18"/>
                <w:szCs w:val="18"/>
              </w:rPr>
              <w:t>IoO</w:t>
            </w:r>
            <w:proofErr w:type="spellEnd"/>
            <w:r w:rsidRPr="008C064D">
              <w:rPr>
                <w:sz w:val="18"/>
                <w:szCs w:val="18"/>
              </w:rPr>
              <w:t xml:space="preserve"> (as agreed with UCL)</w:t>
            </w:r>
          </w:p>
          <w:p w14:paraId="58482B61" w14:textId="77777777" w:rsidR="004F27D4" w:rsidRPr="008C064D" w:rsidRDefault="004F27D4" w:rsidP="00CB1F9B">
            <w:pPr>
              <w:pStyle w:val="ListBullet"/>
              <w:spacing w:before="80" w:after="80"/>
              <w:rPr>
                <w:sz w:val="18"/>
                <w:szCs w:val="18"/>
              </w:rPr>
            </w:pPr>
            <w:r w:rsidRPr="008C064D">
              <w:rPr>
                <w:sz w:val="18"/>
                <w:szCs w:val="18"/>
              </w:rPr>
              <w:t>Additional works as required to maintain usage of the estate for 50 years</w:t>
            </w:r>
          </w:p>
        </w:tc>
        <w:tc>
          <w:tcPr>
            <w:tcW w:w="0" w:type="auto"/>
            <w:tcBorders>
              <w:top w:val="single" w:sz="8" w:space="0" w:color="3876BE" w:themeColor="light2"/>
              <w:bottom w:val="single" w:sz="8" w:space="0" w:color="3876BE" w:themeColor="light2"/>
            </w:tcBorders>
          </w:tcPr>
          <w:p w14:paraId="63B4FE54" w14:textId="77777777" w:rsidR="004F27D4" w:rsidRPr="005679A4" w:rsidRDefault="004F27D4" w:rsidP="00905E7C">
            <w:pPr>
              <w:pStyle w:val="ListBulletAdvantage"/>
            </w:pPr>
            <w:r w:rsidRPr="005679A4">
              <w:t>The main advantages are</w:t>
            </w:r>
            <w:r w:rsidR="005679A4" w:rsidRPr="005679A4">
              <w:t xml:space="preserve"> services currently delivering remain in situ, minimising disruption to those who access MEH and </w:t>
            </w:r>
            <w:proofErr w:type="spellStart"/>
            <w:r w:rsidR="005679A4" w:rsidRPr="005679A4">
              <w:t>IoO</w:t>
            </w:r>
            <w:proofErr w:type="spellEnd"/>
            <w:r w:rsidR="005679A4" w:rsidRPr="005679A4">
              <w:t xml:space="preserve"> services </w:t>
            </w:r>
          </w:p>
        </w:tc>
        <w:tc>
          <w:tcPr>
            <w:tcW w:w="0" w:type="auto"/>
            <w:tcBorders>
              <w:top w:val="single" w:sz="8" w:space="0" w:color="3876BE" w:themeColor="light2"/>
              <w:bottom w:val="single" w:sz="8" w:space="0" w:color="3876BE" w:themeColor="light2"/>
            </w:tcBorders>
          </w:tcPr>
          <w:p w14:paraId="318DD168" w14:textId="77777777" w:rsidR="003F67BD" w:rsidRPr="00C32175" w:rsidRDefault="00D4565E" w:rsidP="00764C32">
            <w:pPr>
              <w:pStyle w:val="ListBulletDisadvantage"/>
            </w:pPr>
            <w:r>
              <w:t>Minimal scope for delivering improvements owing to the estate</w:t>
            </w:r>
          </w:p>
        </w:tc>
        <w:tc>
          <w:tcPr>
            <w:tcW w:w="0" w:type="auto"/>
            <w:tcBorders>
              <w:top w:val="single" w:sz="8" w:space="0" w:color="3876BE" w:themeColor="light2"/>
              <w:bottom w:val="single" w:sz="8" w:space="0" w:color="3876BE" w:themeColor="light2"/>
            </w:tcBorders>
          </w:tcPr>
          <w:p w14:paraId="28A7440C" w14:textId="77777777" w:rsidR="004F27D4" w:rsidRPr="008C064D" w:rsidRDefault="00C32175" w:rsidP="004F27D4">
            <w:pPr>
              <w:rPr>
                <w:sz w:val="18"/>
                <w:szCs w:val="18"/>
              </w:rPr>
            </w:pPr>
            <w:r w:rsidRPr="008C064D">
              <w:rPr>
                <w:sz w:val="18"/>
                <w:szCs w:val="18"/>
              </w:rPr>
              <w:t xml:space="preserve">This site option </w:t>
            </w:r>
            <w:r w:rsidR="0035566F" w:rsidRPr="008C064D">
              <w:rPr>
                <w:sz w:val="18"/>
                <w:szCs w:val="18"/>
              </w:rPr>
              <w:t>will not enable transformation change of any kind</w:t>
            </w:r>
          </w:p>
        </w:tc>
      </w:tr>
      <w:tr w:rsidR="00D275A3" w:rsidRPr="008C064D" w14:paraId="26249584" w14:textId="77777777" w:rsidTr="007C16B5">
        <w:trPr>
          <w:cantSplit/>
        </w:trPr>
        <w:tc>
          <w:tcPr>
            <w:tcW w:w="0" w:type="auto"/>
            <w:vMerge w:val="restart"/>
            <w:tcBorders>
              <w:top w:val="single" w:sz="8" w:space="0" w:color="3876BE" w:themeColor="light2"/>
            </w:tcBorders>
          </w:tcPr>
          <w:p w14:paraId="3C06FC94" w14:textId="77777777" w:rsidR="008C4354" w:rsidRPr="008C064D" w:rsidRDefault="008C4354" w:rsidP="00C52A9B">
            <w:pPr>
              <w:pStyle w:val="TableText"/>
              <w:spacing w:before="80" w:after="80"/>
              <w:jc w:val="right"/>
              <w:rPr>
                <w:color w:val="3876BE" w:themeColor="background2"/>
                <w:sz w:val="18"/>
                <w:szCs w:val="18"/>
              </w:rPr>
            </w:pPr>
            <w:r w:rsidRPr="008C064D">
              <w:rPr>
                <w:color w:val="3876BE" w:themeColor="background2"/>
                <w:sz w:val="18"/>
                <w:szCs w:val="18"/>
              </w:rPr>
              <w:t>1</w:t>
            </w:r>
            <w:r w:rsidR="00942409">
              <w:rPr>
                <w:color w:val="3876BE" w:themeColor="background2"/>
                <w:sz w:val="18"/>
                <w:szCs w:val="18"/>
              </w:rPr>
              <w:t>.</w:t>
            </w:r>
          </w:p>
        </w:tc>
        <w:tc>
          <w:tcPr>
            <w:tcW w:w="0" w:type="auto"/>
            <w:vMerge w:val="restart"/>
            <w:tcBorders>
              <w:top w:val="single" w:sz="8" w:space="0" w:color="3876BE" w:themeColor="light2"/>
            </w:tcBorders>
          </w:tcPr>
          <w:p w14:paraId="73148032" w14:textId="77777777" w:rsidR="008C4354" w:rsidRPr="008C064D" w:rsidRDefault="008C4354" w:rsidP="004F27D4">
            <w:pPr>
              <w:pStyle w:val="TableText"/>
              <w:spacing w:before="80" w:after="80"/>
              <w:rPr>
                <w:sz w:val="18"/>
                <w:szCs w:val="18"/>
              </w:rPr>
            </w:pPr>
            <w:r w:rsidRPr="008C064D">
              <w:rPr>
                <w:sz w:val="18"/>
                <w:szCs w:val="18"/>
              </w:rPr>
              <w:t xml:space="preserve">Development of land between </w:t>
            </w:r>
            <w:proofErr w:type="spellStart"/>
            <w:r w:rsidRPr="008C064D">
              <w:rPr>
                <w:sz w:val="18"/>
                <w:szCs w:val="18"/>
              </w:rPr>
              <w:t>Moorfields</w:t>
            </w:r>
            <w:proofErr w:type="spellEnd"/>
            <w:r w:rsidRPr="008C064D">
              <w:rPr>
                <w:sz w:val="18"/>
                <w:szCs w:val="18"/>
              </w:rPr>
              <w:t xml:space="preserve"> and UCL </w:t>
            </w:r>
            <w:proofErr w:type="spellStart"/>
            <w:r w:rsidRPr="008C064D">
              <w:rPr>
                <w:sz w:val="18"/>
                <w:szCs w:val="18"/>
              </w:rPr>
              <w:t>IoO</w:t>
            </w:r>
            <w:proofErr w:type="spellEnd"/>
            <w:r w:rsidRPr="008C064D">
              <w:rPr>
                <w:sz w:val="18"/>
                <w:szCs w:val="18"/>
              </w:rPr>
              <w:t>, City Road site</w:t>
            </w:r>
          </w:p>
        </w:tc>
        <w:tc>
          <w:tcPr>
            <w:tcW w:w="0" w:type="auto"/>
            <w:tcBorders>
              <w:top w:val="single" w:sz="8" w:space="0" w:color="3876BE" w:themeColor="light2"/>
              <w:bottom w:val="single" w:sz="8" w:space="0" w:color="3876BE" w:themeColor="light2"/>
            </w:tcBorders>
          </w:tcPr>
          <w:p w14:paraId="7486F479" w14:textId="77777777" w:rsidR="008C4354" w:rsidRPr="008C064D" w:rsidRDefault="008C4354" w:rsidP="004F27D4">
            <w:pPr>
              <w:pStyle w:val="TableSubheading"/>
              <w:spacing w:before="80" w:after="80"/>
              <w:rPr>
                <w:b w:val="0"/>
                <w:sz w:val="18"/>
                <w:szCs w:val="18"/>
              </w:rPr>
            </w:pPr>
            <w:r w:rsidRPr="008C064D">
              <w:rPr>
                <w:b w:val="0"/>
                <w:sz w:val="18"/>
                <w:szCs w:val="18"/>
              </w:rPr>
              <w:t xml:space="preserve">Option </w:t>
            </w:r>
            <w:r w:rsidR="008C064D" w:rsidRPr="008C064D">
              <w:rPr>
                <w:b w:val="0"/>
                <w:sz w:val="18"/>
                <w:szCs w:val="18"/>
              </w:rPr>
              <w:t>a</w:t>
            </w:r>
          </w:p>
          <w:p w14:paraId="785DBEF7" w14:textId="77777777" w:rsidR="008C4354" w:rsidRPr="008C064D" w:rsidRDefault="008C4354" w:rsidP="004F27D4">
            <w:pPr>
              <w:pStyle w:val="ListBullet"/>
              <w:spacing w:before="80" w:after="80"/>
              <w:rPr>
                <w:sz w:val="18"/>
                <w:szCs w:val="18"/>
              </w:rPr>
            </w:pPr>
            <w:r w:rsidRPr="008C064D">
              <w:rPr>
                <w:sz w:val="18"/>
                <w:szCs w:val="18"/>
              </w:rPr>
              <w:t>35,000m² new build; footplate 1,250m² for new build; 28 floors</w:t>
            </w:r>
          </w:p>
          <w:p w14:paraId="3F73F10F" w14:textId="77777777" w:rsidR="008C4354" w:rsidRPr="008C064D" w:rsidRDefault="008C4354" w:rsidP="00C32175">
            <w:pPr>
              <w:pStyle w:val="ListBullet"/>
              <w:spacing w:before="80" w:after="80"/>
              <w:rPr>
                <w:sz w:val="18"/>
                <w:szCs w:val="18"/>
              </w:rPr>
            </w:pPr>
            <w:r w:rsidRPr="008C064D">
              <w:rPr>
                <w:sz w:val="18"/>
                <w:szCs w:val="18"/>
              </w:rPr>
              <w:t xml:space="preserve">Main entrance located on </w:t>
            </w:r>
            <w:proofErr w:type="spellStart"/>
            <w:r w:rsidRPr="008C064D">
              <w:rPr>
                <w:sz w:val="18"/>
                <w:szCs w:val="18"/>
              </w:rPr>
              <w:t>Cayton</w:t>
            </w:r>
            <w:proofErr w:type="spellEnd"/>
            <w:r w:rsidRPr="008C064D">
              <w:rPr>
                <w:sz w:val="18"/>
                <w:szCs w:val="18"/>
              </w:rPr>
              <w:t xml:space="preserve"> Street</w:t>
            </w:r>
          </w:p>
        </w:tc>
        <w:tc>
          <w:tcPr>
            <w:tcW w:w="0" w:type="auto"/>
            <w:tcBorders>
              <w:top w:val="single" w:sz="8" w:space="0" w:color="3876BE" w:themeColor="light2"/>
              <w:bottom w:val="single" w:sz="8" w:space="0" w:color="3876BE" w:themeColor="light2"/>
            </w:tcBorders>
          </w:tcPr>
          <w:p w14:paraId="5DF39281" w14:textId="77777777" w:rsidR="008C4354" w:rsidRPr="00733579" w:rsidRDefault="008C4354" w:rsidP="00905E7C">
            <w:pPr>
              <w:pStyle w:val="ListBulletAdvantage"/>
            </w:pPr>
            <w:r w:rsidRPr="008C064D">
              <w:rPr>
                <w:szCs w:val="18"/>
              </w:rPr>
              <w:t xml:space="preserve">Links to the existing UCL </w:t>
            </w:r>
            <w:proofErr w:type="spellStart"/>
            <w:r w:rsidRPr="008C064D">
              <w:rPr>
                <w:szCs w:val="18"/>
              </w:rPr>
              <w:t>IoO</w:t>
            </w:r>
            <w:proofErr w:type="spellEnd"/>
            <w:r w:rsidRPr="008C064D">
              <w:rPr>
                <w:szCs w:val="18"/>
              </w:rPr>
              <w:t xml:space="preserve"> facility</w:t>
            </w:r>
          </w:p>
        </w:tc>
        <w:tc>
          <w:tcPr>
            <w:tcW w:w="0" w:type="auto"/>
            <w:tcBorders>
              <w:top w:val="single" w:sz="8" w:space="0" w:color="3876BE" w:themeColor="light2"/>
              <w:bottom w:val="single" w:sz="8" w:space="0" w:color="3876BE" w:themeColor="light2"/>
            </w:tcBorders>
          </w:tcPr>
          <w:p w14:paraId="644858B2" w14:textId="77777777" w:rsidR="008C4354" w:rsidRPr="008C064D" w:rsidRDefault="00D4565E" w:rsidP="00F978A4">
            <w:pPr>
              <w:pStyle w:val="ListBulletDisadvantage"/>
              <w:rPr>
                <w:szCs w:val="18"/>
              </w:rPr>
            </w:pPr>
            <w:r>
              <w:t>Limited scope for delivering improvements owing to the estate</w:t>
            </w:r>
          </w:p>
        </w:tc>
        <w:tc>
          <w:tcPr>
            <w:tcW w:w="0" w:type="auto"/>
            <w:vMerge w:val="restart"/>
            <w:tcBorders>
              <w:top w:val="single" w:sz="8" w:space="0" w:color="3876BE" w:themeColor="light2"/>
            </w:tcBorders>
          </w:tcPr>
          <w:p w14:paraId="467F8BD7" w14:textId="77777777" w:rsidR="008C4354" w:rsidRPr="008C064D" w:rsidRDefault="001C6058" w:rsidP="004F27D4">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1AABE1EC" w14:textId="77777777" w:rsidTr="007C16B5">
        <w:trPr>
          <w:cantSplit/>
        </w:trPr>
        <w:tc>
          <w:tcPr>
            <w:tcW w:w="0" w:type="auto"/>
            <w:vMerge/>
            <w:tcBorders>
              <w:bottom w:val="single" w:sz="8" w:space="0" w:color="3876BE" w:themeColor="light2"/>
            </w:tcBorders>
          </w:tcPr>
          <w:p w14:paraId="6488BDB2" w14:textId="77777777" w:rsidR="008C4354" w:rsidRPr="008C064D" w:rsidRDefault="008C4354" w:rsidP="00C52A9B">
            <w:pPr>
              <w:pStyle w:val="TableText"/>
              <w:spacing w:before="80" w:after="80"/>
              <w:jc w:val="right"/>
              <w:rPr>
                <w:color w:val="3876BE" w:themeColor="background2"/>
                <w:sz w:val="18"/>
                <w:szCs w:val="18"/>
              </w:rPr>
            </w:pPr>
          </w:p>
        </w:tc>
        <w:tc>
          <w:tcPr>
            <w:tcW w:w="0" w:type="auto"/>
            <w:vMerge/>
            <w:tcBorders>
              <w:bottom w:val="single" w:sz="8" w:space="0" w:color="3876BE" w:themeColor="light2"/>
            </w:tcBorders>
          </w:tcPr>
          <w:p w14:paraId="6CE24036" w14:textId="77777777" w:rsidR="008C4354" w:rsidRPr="008C064D" w:rsidRDefault="008C4354" w:rsidP="004F27D4">
            <w:pPr>
              <w:pStyle w:val="TableText"/>
              <w:spacing w:before="80" w:after="80"/>
              <w:rPr>
                <w:sz w:val="18"/>
                <w:szCs w:val="18"/>
              </w:rPr>
            </w:pPr>
          </w:p>
        </w:tc>
        <w:tc>
          <w:tcPr>
            <w:tcW w:w="0" w:type="auto"/>
            <w:tcBorders>
              <w:top w:val="single" w:sz="8" w:space="0" w:color="3876BE" w:themeColor="light2"/>
              <w:bottom w:val="single" w:sz="8" w:space="0" w:color="3876BE" w:themeColor="light2"/>
            </w:tcBorders>
          </w:tcPr>
          <w:p w14:paraId="3EC63CB2" w14:textId="77777777" w:rsidR="008C4354" w:rsidRPr="008C064D" w:rsidRDefault="008C4354" w:rsidP="00646BD8">
            <w:pPr>
              <w:pStyle w:val="TableSubheading"/>
              <w:spacing w:before="80" w:after="80"/>
              <w:rPr>
                <w:b w:val="0"/>
                <w:sz w:val="18"/>
                <w:szCs w:val="18"/>
              </w:rPr>
            </w:pPr>
            <w:r w:rsidRPr="008C064D">
              <w:rPr>
                <w:b w:val="0"/>
                <w:sz w:val="18"/>
                <w:szCs w:val="18"/>
              </w:rPr>
              <w:t xml:space="preserve">Option </w:t>
            </w:r>
            <w:r w:rsidR="008C064D" w:rsidRPr="008C064D">
              <w:rPr>
                <w:b w:val="0"/>
                <w:sz w:val="18"/>
                <w:szCs w:val="18"/>
              </w:rPr>
              <w:t>b</w:t>
            </w:r>
            <w:r w:rsidRPr="008C064D">
              <w:rPr>
                <w:b w:val="0"/>
                <w:sz w:val="18"/>
                <w:szCs w:val="18"/>
              </w:rPr>
              <w:t xml:space="preserve"> – includes retention of the Richmond Desmond Children’s Eye Centre</w:t>
            </w:r>
          </w:p>
          <w:p w14:paraId="561353DA" w14:textId="77777777" w:rsidR="008C4354" w:rsidRPr="008C064D" w:rsidRDefault="008C4354" w:rsidP="00646BD8">
            <w:pPr>
              <w:pStyle w:val="ListBullet"/>
              <w:spacing w:before="80" w:after="80"/>
              <w:rPr>
                <w:sz w:val="18"/>
                <w:szCs w:val="18"/>
              </w:rPr>
            </w:pPr>
            <w:r w:rsidRPr="008C064D">
              <w:rPr>
                <w:sz w:val="18"/>
                <w:szCs w:val="18"/>
              </w:rPr>
              <w:t>30,500m² new build</w:t>
            </w:r>
          </w:p>
          <w:p w14:paraId="3E84AE35" w14:textId="77777777" w:rsidR="008C4354" w:rsidRPr="008C064D" w:rsidRDefault="008C4354" w:rsidP="00646BD8">
            <w:pPr>
              <w:pStyle w:val="ListBullet"/>
              <w:spacing w:before="80" w:after="80"/>
              <w:rPr>
                <w:sz w:val="18"/>
                <w:szCs w:val="18"/>
              </w:rPr>
            </w:pPr>
            <w:r w:rsidRPr="008C064D">
              <w:rPr>
                <w:sz w:val="18"/>
                <w:szCs w:val="18"/>
              </w:rPr>
              <w:t xml:space="preserve">Main entrance off </w:t>
            </w:r>
            <w:proofErr w:type="spellStart"/>
            <w:r w:rsidRPr="008C064D">
              <w:rPr>
                <w:sz w:val="18"/>
                <w:szCs w:val="18"/>
              </w:rPr>
              <w:t>Cayton</w:t>
            </w:r>
            <w:proofErr w:type="spellEnd"/>
            <w:r w:rsidRPr="008C064D">
              <w:rPr>
                <w:sz w:val="18"/>
                <w:szCs w:val="18"/>
              </w:rPr>
              <w:t xml:space="preserve"> Street</w:t>
            </w:r>
          </w:p>
        </w:tc>
        <w:tc>
          <w:tcPr>
            <w:tcW w:w="0" w:type="auto"/>
            <w:tcBorders>
              <w:top w:val="single" w:sz="8" w:space="0" w:color="3876BE" w:themeColor="light2"/>
              <w:bottom w:val="single" w:sz="8" w:space="0" w:color="3876BE" w:themeColor="light2"/>
            </w:tcBorders>
          </w:tcPr>
          <w:p w14:paraId="031C0332" w14:textId="77777777" w:rsidR="008C4354" w:rsidRPr="003F67BD" w:rsidRDefault="008C4354" w:rsidP="003F67BD">
            <w:pPr>
              <w:pStyle w:val="ListBulletAdvantage"/>
            </w:pPr>
            <w:r w:rsidRPr="008C064D">
              <w:rPr>
                <w:szCs w:val="18"/>
              </w:rPr>
              <w:t xml:space="preserve">Existing RDCEC facility to be used for UCL </w:t>
            </w:r>
            <w:proofErr w:type="spellStart"/>
            <w:r w:rsidRPr="008C064D">
              <w:rPr>
                <w:szCs w:val="18"/>
              </w:rPr>
              <w:t>IoO</w:t>
            </w:r>
            <w:proofErr w:type="spellEnd"/>
            <w:r w:rsidRPr="008C064D">
              <w:rPr>
                <w:szCs w:val="18"/>
              </w:rPr>
              <w:t xml:space="preserve"> growth</w:t>
            </w:r>
          </w:p>
          <w:p w14:paraId="64B343C4" w14:textId="77777777" w:rsidR="008C4354" w:rsidRPr="00646BD8" w:rsidRDefault="008C4354" w:rsidP="00F978A4">
            <w:pPr>
              <w:pStyle w:val="ListBulletAdvantage"/>
              <w:numPr>
                <w:ilvl w:val="0"/>
                <w:numId w:val="0"/>
              </w:numPr>
              <w:ind w:left="284"/>
            </w:pPr>
            <w:r>
              <w:t>Dev</w:t>
            </w:r>
            <w:r w:rsidRPr="00646BD8">
              <w:t>elopment opportunities</w:t>
            </w:r>
          </w:p>
        </w:tc>
        <w:tc>
          <w:tcPr>
            <w:tcW w:w="0" w:type="auto"/>
            <w:tcBorders>
              <w:top w:val="single" w:sz="8" w:space="0" w:color="3876BE" w:themeColor="light2"/>
              <w:bottom w:val="single" w:sz="8" w:space="0" w:color="3876BE" w:themeColor="light2"/>
            </w:tcBorders>
          </w:tcPr>
          <w:p w14:paraId="4C3BB5A8" w14:textId="77777777" w:rsidR="008C4354" w:rsidRPr="003F67BD" w:rsidRDefault="00D4565E" w:rsidP="00F978A4">
            <w:pPr>
              <w:pStyle w:val="ListBulletDisadvantage"/>
            </w:pPr>
            <w:r>
              <w:t>Limited scope for delivering improvements owing to the estate</w:t>
            </w:r>
          </w:p>
        </w:tc>
        <w:tc>
          <w:tcPr>
            <w:tcW w:w="0" w:type="auto"/>
            <w:vMerge/>
            <w:tcBorders>
              <w:bottom w:val="single" w:sz="8" w:space="0" w:color="3876BE" w:themeColor="light2"/>
            </w:tcBorders>
          </w:tcPr>
          <w:p w14:paraId="29B4DDC0" w14:textId="77777777" w:rsidR="008C4354" w:rsidRPr="008C064D" w:rsidRDefault="008C4354" w:rsidP="004F27D4">
            <w:pPr>
              <w:rPr>
                <w:sz w:val="18"/>
                <w:szCs w:val="18"/>
                <w:highlight w:val="cyan"/>
              </w:rPr>
            </w:pPr>
          </w:p>
        </w:tc>
      </w:tr>
      <w:tr w:rsidR="00D275A3" w:rsidRPr="008C064D" w14:paraId="64C0D40A" w14:textId="77777777" w:rsidTr="007C16B5">
        <w:trPr>
          <w:cantSplit/>
        </w:trPr>
        <w:tc>
          <w:tcPr>
            <w:tcW w:w="0" w:type="auto"/>
            <w:vMerge w:val="restart"/>
            <w:tcBorders>
              <w:top w:val="single" w:sz="8" w:space="0" w:color="3876BE" w:themeColor="light2"/>
            </w:tcBorders>
          </w:tcPr>
          <w:p w14:paraId="4F06E609" w14:textId="77777777" w:rsidR="008C4354" w:rsidRPr="008C064D" w:rsidRDefault="008C4354" w:rsidP="00C52A9B">
            <w:pPr>
              <w:pStyle w:val="TableText"/>
              <w:spacing w:before="80" w:after="80"/>
              <w:jc w:val="right"/>
              <w:rPr>
                <w:color w:val="3876BE" w:themeColor="background2"/>
                <w:sz w:val="18"/>
                <w:szCs w:val="18"/>
              </w:rPr>
            </w:pPr>
            <w:r w:rsidRPr="008C064D">
              <w:rPr>
                <w:color w:val="3876BE" w:themeColor="background2"/>
                <w:sz w:val="18"/>
                <w:szCs w:val="18"/>
              </w:rPr>
              <w:t>2</w:t>
            </w:r>
            <w:r w:rsidR="00942409">
              <w:rPr>
                <w:color w:val="3876BE" w:themeColor="background2"/>
                <w:sz w:val="18"/>
                <w:szCs w:val="18"/>
              </w:rPr>
              <w:t>.</w:t>
            </w:r>
          </w:p>
        </w:tc>
        <w:tc>
          <w:tcPr>
            <w:tcW w:w="0" w:type="auto"/>
            <w:vMerge w:val="restart"/>
            <w:tcBorders>
              <w:top w:val="single" w:sz="8" w:space="0" w:color="3876BE" w:themeColor="light2"/>
            </w:tcBorders>
          </w:tcPr>
          <w:p w14:paraId="56B3D62A" w14:textId="77777777" w:rsidR="008C4354" w:rsidRPr="008C064D" w:rsidRDefault="008C4354" w:rsidP="004F27D4">
            <w:pPr>
              <w:pStyle w:val="TableText"/>
              <w:spacing w:before="80" w:after="80"/>
              <w:rPr>
                <w:sz w:val="18"/>
                <w:szCs w:val="18"/>
              </w:rPr>
            </w:pPr>
            <w:r w:rsidRPr="008C064D">
              <w:rPr>
                <w:sz w:val="18"/>
                <w:szCs w:val="18"/>
              </w:rPr>
              <w:t>Development of the easternmost end of the current hospital site bordering City Road</w:t>
            </w:r>
          </w:p>
        </w:tc>
        <w:tc>
          <w:tcPr>
            <w:tcW w:w="0" w:type="auto"/>
            <w:tcBorders>
              <w:top w:val="single" w:sz="8" w:space="0" w:color="3876BE" w:themeColor="light2"/>
              <w:bottom w:val="single" w:sz="8" w:space="0" w:color="3876BE" w:themeColor="light2"/>
            </w:tcBorders>
          </w:tcPr>
          <w:p w14:paraId="4C2BDC81" w14:textId="77777777" w:rsidR="008C4354" w:rsidRPr="008C064D" w:rsidRDefault="008C4354" w:rsidP="004F27D4">
            <w:pPr>
              <w:pStyle w:val="TableSubheading"/>
              <w:spacing w:before="80" w:after="80"/>
              <w:rPr>
                <w:b w:val="0"/>
                <w:sz w:val="18"/>
                <w:szCs w:val="18"/>
              </w:rPr>
            </w:pPr>
            <w:r w:rsidRPr="008C064D">
              <w:rPr>
                <w:b w:val="0"/>
                <w:sz w:val="18"/>
                <w:szCs w:val="18"/>
              </w:rPr>
              <w:t xml:space="preserve">Option </w:t>
            </w:r>
            <w:r w:rsidR="008C064D" w:rsidRPr="008C064D">
              <w:rPr>
                <w:b w:val="0"/>
                <w:sz w:val="18"/>
                <w:szCs w:val="18"/>
              </w:rPr>
              <w:t>a</w:t>
            </w:r>
            <w:r w:rsidRPr="008C064D">
              <w:rPr>
                <w:b w:val="0"/>
                <w:sz w:val="18"/>
                <w:szCs w:val="18"/>
              </w:rPr>
              <w:t xml:space="preserve"> – retains the current UCL </w:t>
            </w:r>
            <w:proofErr w:type="spellStart"/>
            <w:r w:rsidRPr="008C064D">
              <w:rPr>
                <w:b w:val="0"/>
                <w:sz w:val="18"/>
                <w:szCs w:val="18"/>
              </w:rPr>
              <w:t>IoO</w:t>
            </w:r>
            <w:proofErr w:type="spellEnd"/>
          </w:p>
          <w:p w14:paraId="49B71322" w14:textId="77777777" w:rsidR="008C4354" w:rsidRPr="008C064D" w:rsidRDefault="008C4354" w:rsidP="00733579">
            <w:pPr>
              <w:pStyle w:val="ListBullet"/>
              <w:spacing w:before="80" w:after="80"/>
              <w:rPr>
                <w:sz w:val="18"/>
                <w:szCs w:val="18"/>
              </w:rPr>
            </w:pPr>
            <w:r w:rsidRPr="008C064D">
              <w:rPr>
                <w:sz w:val="18"/>
                <w:szCs w:val="18"/>
              </w:rPr>
              <w:t>2,450m² footplate for new build; 9 floors; 29,500m² new build</w:t>
            </w:r>
          </w:p>
        </w:tc>
        <w:tc>
          <w:tcPr>
            <w:tcW w:w="0" w:type="auto"/>
            <w:tcBorders>
              <w:top w:val="single" w:sz="8" w:space="0" w:color="3876BE" w:themeColor="light2"/>
              <w:bottom w:val="single" w:sz="8" w:space="0" w:color="3876BE" w:themeColor="light2"/>
            </w:tcBorders>
          </w:tcPr>
          <w:p w14:paraId="0F65EA21" w14:textId="77777777" w:rsidR="008C4354" w:rsidRPr="00646BD8" w:rsidRDefault="008C4354" w:rsidP="00905E7C">
            <w:pPr>
              <w:pStyle w:val="ListBulletAdvantage"/>
            </w:pPr>
            <w:r w:rsidRPr="008C064D">
              <w:rPr>
                <w:szCs w:val="18"/>
              </w:rPr>
              <w:t>Some development opportunities</w:t>
            </w:r>
          </w:p>
        </w:tc>
        <w:tc>
          <w:tcPr>
            <w:tcW w:w="0" w:type="auto"/>
            <w:tcBorders>
              <w:top w:val="single" w:sz="8" w:space="0" w:color="3876BE" w:themeColor="light2"/>
              <w:bottom w:val="single" w:sz="8" w:space="0" w:color="3876BE" w:themeColor="light2"/>
            </w:tcBorders>
          </w:tcPr>
          <w:p w14:paraId="53D3A13E" w14:textId="77777777" w:rsidR="008C4354" w:rsidRDefault="00D4565E" w:rsidP="003F67BD">
            <w:pPr>
              <w:pStyle w:val="ListBulletDisadvantage"/>
            </w:pPr>
            <w:r>
              <w:t>Limited scope for delivering improvements owing to the estate</w:t>
            </w:r>
          </w:p>
          <w:p w14:paraId="78DDBCA2" w14:textId="77777777" w:rsidR="00740CDF" w:rsidRPr="003F67BD" w:rsidRDefault="00740CDF" w:rsidP="00740CDF">
            <w:pPr>
              <w:pStyle w:val="ListBulletDisadvantage"/>
            </w:pPr>
            <w:r>
              <w:t xml:space="preserve">Significant modification and build required to </w:t>
            </w:r>
            <w:proofErr w:type="spellStart"/>
            <w:r>
              <w:t>IoO</w:t>
            </w:r>
            <w:proofErr w:type="spellEnd"/>
          </w:p>
          <w:p w14:paraId="6D9A8F61" w14:textId="77777777" w:rsidR="008C4354" w:rsidRPr="00646BD8" w:rsidRDefault="008C4354" w:rsidP="00905E7C">
            <w:pPr>
              <w:pStyle w:val="ListBulletDisadvantage"/>
            </w:pPr>
            <w:r w:rsidRPr="008C064D">
              <w:rPr>
                <w:szCs w:val="18"/>
              </w:rPr>
              <w:t>Decant requirements during construction works</w:t>
            </w:r>
          </w:p>
        </w:tc>
        <w:tc>
          <w:tcPr>
            <w:tcW w:w="0" w:type="auto"/>
            <w:vMerge w:val="restart"/>
            <w:tcBorders>
              <w:top w:val="single" w:sz="8" w:space="0" w:color="3876BE" w:themeColor="light2"/>
            </w:tcBorders>
          </w:tcPr>
          <w:p w14:paraId="5D7B783E" w14:textId="77777777" w:rsidR="008C4354" w:rsidRPr="008C064D" w:rsidRDefault="00A3776E" w:rsidP="003F67BD">
            <w:pPr>
              <w:rPr>
                <w:sz w:val="18"/>
                <w:szCs w:val="18"/>
                <w:highlight w:val="cyan"/>
              </w:rPr>
            </w:pPr>
            <w:r w:rsidRPr="008C064D">
              <w:rPr>
                <w:sz w:val="18"/>
                <w:szCs w:val="18"/>
              </w:rPr>
              <w:t>P</w:t>
            </w:r>
            <w:r w:rsidR="00AF6107" w:rsidRPr="008C064D">
              <w:rPr>
                <w:sz w:val="18"/>
                <w:szCs w:val="18"/>
              </w:rPr>
              <w:t xml:space="preserve">rovides the </w:t>
            </w:r>
            <w:r w:rsidR="00154D23" w:rsidRPr="008C064D">
              <w:rPr>
                <w:sz w:val="18"/>
                <w:szCs w:val="18"/>
              </w:rPr>
              <w:t>best redevelopment</w:t>
            </w:r>
            <w:r w:rsidR="00AF6107" w:rsidRPr="008C064D">
              <w:rPr>
                <w:sz w:val="18"/>
                <w:szCs w:val="18"/>
              </w:rPr>
              <w:t xml:space="preserve"> option for</w:t>
            </w:r>
            <w:r w:rsidR="008C4354" w:rsidRPr="008C064D">
              <w:rPr>
                <w:sz w:val="18"/>
                <w:szCs w:val="18"/>
              </w:rPr>
              <w:t xml:space="preserve"> the City Road campus </w:t>
            </w:r>
          </w:p>
        </w:tc>
      </w:tr>
      <w:tr w:rsidR="00D275A3" w:rsidRPr="008C064D" w14:paraId="59CE7E22" w14:textId="77777777" w:rsidTr="007C16B5">
        <w:trPr>
          <w:cantSplit/>
        </w:trPr>
        <w:tc>
          <w:tcPr>
            <w:tcW w:w="0" w:type="auto"/>
            <w:vMerge/>
          </w:tcPr>
          <w:p w14:paraId="54936497" w14:textId="77777777" w:rsidR="008C4354" w:rsidRPr="008C064D" w:rsidRDefault="008C4354" w:rsidP="00C52A9B">
            <w:pPr>
              <w:pStyle w:val="TableText"/>
              <w:spacing w:before="80" w:after="80"/>
              <w:jc w:val="right"/>
              <w:rPr>
                <w:color w:val="3876BE" w:themeColor="background2"/>
                <w:sz w:val="18"/>
                <w:szCs w:val="18"/>
              </w:rPr>
            </w:pPr>
          </w:p>
        </w:tc>
        <w:tc>
          <w:tcPr>
            <w:tcW w:w="0" w:type="auto"/>
            <w:vMerge/>
          </w:tcPr>
          <w:p w14:paraId="3586D058" w14:textId="77777777" w:rsidR="008C4354" w:rsidRPr="008C064D" w:rsidRDefault="008C4354" w:rsidP="004F27D4">
            <w:pPr>
              <w:pStyle w:val="TableText"/>
              <w:spacing w:before="80" w:after="80"/>
              <w:rPr>
                <w:sz w:val="18"/>
                <w:szCs w:val="18"/>
              </w:rPr>
            </w:pPr>
          </w:p>
        </w:tc>
        <w:tc>
          <w:tcPr>
            <w:tcW w:w="0" w:type="auto"/>
            <w:tcBorders>
              <w:top w:val="single" w:sz="8" w:space="0" w:color="3876BE" w:themeColor="light2"/>
              <w:bottom w:val="single" w:sz="8" w:space="0" w:color="3876BE" w:themeColor="light2"/>
            </w:tcBorders>
          </w:tcPr>
          <w:p w14:paraId="0FF3917E" w14:textId="77777777" w:rsidR="008C4354" w:rsidRPr="008C064D" w:rsidRDefault="008C4354" w:rsidP="00733579">
            <w:pPr>
              <w:pStyle w:val="TableSubheading"/>
              <w:spacing w:before="80" w:after="80"/>
              <w:rPr>
                <w:b w:val="0"/>
                <w:sz w:val="18"/>
                <w:szCs w:val="18"/>
              </w:rPr>
            </w:pPr>
            <w:r w:rsidRPr="008C064D">
              <w:rPr>
                <w:b w:val="0"/>
                <w:sz w:val="18"/>
                <w:szCs w:val="18"/>
              </w:rPr>
              <w:t xml:space="preserve">Option b – incorporating UCL </w:t>
            </w:r>
            <w:proofErr w:type="spellStart"/>
            <w:r w:rsidRPr="008C064D">
              <w:rPr>
                <w:b w:val="0"/>
                <w:sz w:val="18"/>
                <w:szCs w:val="18"/>
              </w:rPr>
              <w:t>IoO</w:t>
            </w:r>
            <w:proofErr w:type="spellEnd"/>
          </w:p>
          <w:p w14:paraId="0E215A3B" w14:textId="77777777" w:rsidR="008C4354" w:rsidRPr="008C064D" w:rsidRDefault="008C4354" w:rsidP="00733579">
            <w:pPr>
              <w:pStyle w:val="ListBullet"/>
              <w:spacing w:before="80" w:after="80"/>
              <w:rPr>
                <w:sz w:val="18"/>
                <w:szCs w:val="18"/>
              </w:rPr>
            </w:pPr>
            <w:r w:rsidRPr="008C064D">
              <w:rPr>
                <w:sz w:val="18"/>
                <w:szCs w:val="18"/>
              </w:rPr>
              <w:t>2,450m² footplate for new build; 16 floors; 43,000m² new build</w:t>
            </w:r>
          </w:p>
        </w:tc>
        <w:tc>
          <w:tcPr>
            <w:tcW w:w="0" w:type="auto"/>
            <w:tcBorders>
              <w:top w:val="single" w:sz="8" w:space="0" w:color="3876BE" w:themeColor="light2"/>
              <w:bottom w:val="single" w:sz="8" w:space="0" w:color="3876BE" w:themeColor="light2"/>
            </w:tcBorders>
          </w:tcPr>
          <w:p w14:paraId="308F398A" w14:textId="77777777" w:rsidR="008C4354" w:rsidRPr="008C064D" w:rsidRDefault="008C4354" w:rsidP="00905E7C">
            <w:pPr>
              <w:pStyle w:val="ListBulletAdvantage"/>
              <w:rPr>
                <w:szCs w:val="18"/>
              </w:rPr>
            </w:pPr>
            <w:r w:rsidRPr="008C064D">
              <w:rPr>
                <w:szCs w:val="18"/>
              </w:rPr>
              <w:t>Residual land area post development for onward development sale</w:t>
            </w:r>
          </w:p>
        </w:tc>
        <w:tc>
          <w:tcPr>
            <w:tcW w:w="0" w:type="auto"/>
            <w:tcBorders>
              <w:top w:val="single" w:sz="8" w:space="0" w:color="3876BE" w:themeColor="light2"/>
              <w:bottom w:val="single" w:sz="8" w:space="0" w:color="3876BE" w:themeColor="light2"/>
            </w:tcBorders>
          </w:tcPr>
          <w:p w14:paraId="019F2E24" w14:textId="77777777" w:rsidR="008C4354" w:rsidRDefault="00D4565E" w:rsidP="003F67BD">
            <w:pPr>
              <w:pStyle w:val="ListBulletDisadvantage"/>
            </w:pPr>
            <w:r>
              <w:t>Limited scope for delivering improvements owing to the estate</w:t>
            </w:r>
          </w:p>
          <w:p w14:paraId="52B9C7BC" w14:textId="77777777" w:rsidR="00740CDF" w:rsidRPr="003F67BD" w:rsidRDefault="00740CDF" w:rsidP="00740CDF">
            <w:pPr>
              <w:pStyle w:val="ListBulletDisadvantage"/>
            </w:pPr>
            <w:r>
              <w:t xml:space="preserve">Significant modification and build required to </w:t>
            </w:r>
            <w:proofErr w:type="spellStart"/>
            <w:r>
              <w:t>IoO</w:t>
            </w:r>
            <w:proofErr w:type="spellEnd"/>
          </w:p>
          <w:p w14:paraId="3C305B07" w14:textId="77777777" w:rsidR="008C4354" w:rsidRPr="008C064D" w:rsidRDefault="008C4354" w:rsidP="00905E7C">
            <w:pPr>
              <w:pStyle w:val="ListBulletDisadvantage"/>
              <w:rPr>
                <w:szCs w:val="18"/>
              </w:rPr>
            </w:pPr>
            <w:r w:rsidRPr="008C064D">
              <w:rPr>
                <w:szCs w:val="18"/>
              </w:rPr>
              <w:t xml:space="preserve">Offsite decant options required for both </w:t>
            </w:r>
            <w:proofErr w:type="spellStart"/>
            <w:r w:rsidRPr="008C064D">
              <w:rPr>
                <w:szCs w:val="18"/>
              </w:rPr>
              <w:t>Moorfields</w:t>
            </w:r>
            <w:proofErr w:type="spellEnd"/>
            <w:r w:rsidRPr="008C064D">
              <w:rPr>
                <w:szCs w:val="18"/>
              </w:rPr>
              <w:t xml:space="preserve"> and UCL </w:t>
            </w:r>
            <w:proofErr w:type="spellStart"/>
            <w:r w:rsidRPr="008C064D">
              <w:rPr>
                <w:szCs w:val="18"/>
              </w:rPr>
              <w:t>IoO</w:t>
            </w:r>
            <w:proofErr w:type="spellEnd"/>
          </w:p>
        </w:tc>
        <w:tc>
          <w:tcPr>
            <w:tcW w:w="0" w:type="auto"/>
            <w:vMerge/>
          </w:tcPr>
          <w:p w14:paraId="2620F7C8" w14:textId="77777777" w:rsidR="008C4354" w:rsidRPr="008C064D" w:rsidRDefault="008C4354" w:rsidP="003F67BD">
            <w:pPr>
              <w:rPr>
                <w:sz w:val="18"/>
                <w:szCs w:val="18"/>
                <w:highlight w:val="cyan"/>
              </w:rPr>
            </w:pPr>
          </w:p>
        </w:tc>
      </w:tr>
      <w:tr w:rsidR="00D275A3" w:rsidRPr="008C064D" w14:paraId="352F1E6A" w14:textId="77777777" w:rsidTr="007C16B5">
        <w:trPr>
          <w:cantSplit/>
        </w:trPr>
        <w:tc>
          <w:tcPr>
            <w:tcW w:w="0" w:type="auto"/>
            <w:vMerge/>
            <w:tcBorders>
              <w:bottom w:val="single" w:sz="8" w:space="0" w:color="3876BE" w:themeColor="light2"/>
            </w:tcBorders>
          </w:tcPr>
          <w:p w14:paraId="61C9CD52" w14:textId="77777777" w:rsidR="008C4354" w:rsidRPr="008C064D" w:rsidRDefault="008C4354" w:rsidP="00C52A9B">
            <w:pPr>
              <w:pStyle w:val="TableText"/>
              <w:spacing w:before="80" w:after="80"/>
              <w:jc w:val="right"/>
              <w:rPr>
                <w:color w:val="3876BE" w:themeColor="background2"/>
                <w:sz w:val="18"/>
                <w:szCs w:val="18"/>
              </w:rPr>
            </w:pPr>
          </w:p>
        </w:tc>
        <w:tc>
          <w:tcPr>
            <w:tcW w:w="0" w:type="auto"/>
            <w:vMerge/>
            <w:tcBorders>
              <w:bottom w:val="single" w:sz="8" w:space="0" w:color="3876BE" w:themeColor="light2"/>
            </w:tcBorders>
          </w:tcPr>
          <w:p w14:paraId="15D69D01" w14:textId="77777777" w:rsidR="008C4354" w:rsidRPr="008C064D" w:rsidRDefault="008C4354" w:rsidP="003F67BD">
            <w:pPr>
              <w:pStyle w:val="TableText"/>
              <w:spacing w:before="80" w:after="80"/>
              <w:rPr>
                <w:sz w:val="18"/>
                <w:szCs w:val="18"/>
              </w:rPr>
            </w:pPr>
          </w:p>
        </w:tc>
        <w:tc>
          <w:tcPr>
            <w:tcW w:w="0" w:type="auto"/>
            <w:tcBorders>
              <w:top w:val="single" w:sz="8" w:space="0" w:color="3876BE" w:themeColor="light2"/>
              <w:bottom w:val="single" w:sz="8" w:space="0" w:color="3876BE" w:themeColor="light2"/>
            </w:tcBorders>
          </w:tcPr>
          <w:p w14:paraId="6551FD83" w14:textId="77777777" w:rsidR="008C4354" w:rsidRPr="008C064D" w:rsidRDefault="008C4354" w:rsidP="008C064D">
            <w:pPr>
              <w:pStyle w:val="TableText"/>
              <w:rPr>
                <w:sz w:val="18"/>
                <w:szCs w:val="18"/>
              </w:rPr>
            </w:pPr>
            <w:r w:rsidRPr="008C064D">
              <w:rPr>
                <w:sz w:val="18"/>
                <w:szCs w:val="18"/>
              </w:rPr>
              <w:t xml:space="preserve">Option c – low level combination of new build MEH and connected to a refurbished </w:t>
            </w:r>
            <w:proofErr w:type="spellStart"/>
            <w:r w:rsidRPr="008C064D">
              <w:rPr>
                <w:sz w:val="18"/>
                <w:szCs w:val="18"/>
              </w:rPr>
              <w:t>IoO</w:t>
            </w:r>
            <w:proofErr w:type="spellEnd"/>
            <w:r w:rsidRPr="008C064D">
              <w:rPr>
                <w:sz w:val="18"/>
                <w:szCs w:val="18"/>
              </w:rPr>
              <w:t xml:space="preserve"> City Road site</w:t>
            </w:r>
          </w:p>
          <w:p w14:paraId="157775BD" w14:textId="77777777" w:rsidR="00652AA6" w:rsidRDefault="008C4354" w:rsidP="009E1A0A">
            <w:pPr>
              <w:pStyle w:val="ListBullet"/>
              <w:spacing w:before="80" w:after="80"/>
              <w:rPr>
                <w:sz w:val="18"/>
                <w:szCs w:val="18"/>
              </w:rPr>
            </w:pPr>
            <w:r w:rsidRPr="008C064D">
              <w:rPr>
                <w:sz w:val="18"/>
                <w:szCs w:val="18"/>
              </w:rPr>
              <w:t>Phased new build and refurbishment development</w:t>
            </w:r>
          </w:p>
          <w:p w14:paraId="22ECA3C3" w14:textId="77777777" w:rsidR="008C4354" w:rsidRPr="008C064D" w:rsidRDefault="008C4354" w:rsidP="009E1A0A">
            <w:pPr>
              <w:pStyle w:val="ListBullet"/>
              <w:spacing w:before="80" w:after="80"/>
              <w:rPr>
                <w:sz w:val="18"/>
                <w:szCs w:val="18"/>
              </w:rPr>
            </w:pPr>
            <w:r w:rsidRPr="008C064D">
              <w:rPr>
                <w:sz w:val="18"/>
                <w:szCs w:val="18"/>
              </w:rPr>
              <w:t>6 floors maximum</w:t>
            </w:r>
          </w:p>
          <w:p w14:paraId="6B5329FB" w14:textId="77777777" w:rsidR="008C4354" w:rsidRPr="008C064D" w:rsidRDefault="008C4354" w:rsidP="0035566F">
            <w:pPr>
              <w:pStyle w:val="ListBullet"/>
              <w:spacing w:before="80" w:after="80"/>
              <w:rPr>
                <w:b/>
                <w:sz w:val="18"/>
                <w:szCs w:val="18"/>
              </w:rPr>
            </w:pPr>
            <w:r w:rsidRPr="008C064D">
              <w:rPr>
                <w:sz w:val="18"/>
                <w:szCs w:val="18"/>
              </w:rPr>
              <w:t>24,50m² footplate</w:t>
            </w:r>
          </w:p>
        </w:tc>
        <w:tc>
          <w:tcPr>
            <w:tcW w:w="0" w:type="auto"/>
            <w:tcBorders>
              <w:top w:val="single" w:sz="8" w:space="0" w:color="3876BE" w:themeColor="light2"/>
              <w:bottom w:val="single" w:sz="8" w:space="0" w:color="3876BE" w:themeColor="light2"/>
            </w:tcBorders>
          </w:tcPr>
          <w:p w14:paraId="707E8096" w14:textId="77777777" w:rsidR="008C4354" w:rsidRPr="008C064D" w:rsidRDefault="008C4354" w:rsidP="003F67BD">
            <w:pPr>
              <w:pStyle w:val="ListBulletAdvantage"/>
              <w:rPr>
                <w:szCs w:val="18"/>
              </w:rPr>
            </w:pPr>
            <w:r w:rsidRPr="008C064D">
              <w:rPr>
                <w:szCs w:val="18"/>
              </w:rPr>
              <w:t xml:space="preserve">Connectivity created to </w:t>
            </w:r>
            <w:proofErr w:type="spellStart"/>
            <w:r w:rsidRPr="008C064D">
              <w:rPr>
                <w:szCs w:val="18"/>
              </w:rPr>
              <w:t>IoO</w:t>
            </w:r>
            <w:proofErr w:type="spellEnd"/>
          </w:p>
        </w:tc>
        <w:tc>
          <w:tcPr>
            <w:tcW w:w="0" w:type="auto"/>
            <w:tcBorders>
              <w:top w:val="single" w:sz="8" w:space="0" w:color="3876BE" w:themeColor="light2"/>
              <w:bottom w:val="single" w:sz="8" w:space="0" w:color="3876BE" w:themeColor="light2"/>
            </w:tcBorders>
          </w:tcPr>
          <w:p w14:paraId="4017E4D1" w14:textId="77777777" w:rsidR="008C4354" w:rsidRDefault="008C4354" w:rsidP="001C6058">
            <w:pPr>
              <w:pStyle w:val="ListBulletDisadvantage"/>
            </w:pPr>
            <w:r>
              <w:t>Does not meet space requirement</w:t>
            </w:r>
          </w:p>
          <w:p w14:paraId="6FB1F62C" w14:textId="77777777" w:rsidR="00740CDF" w:rsidRPr="008C7572" w:rsidRDefault="00740CDF" w:rsidP="00740CDF">
            <w:pPr>
              <w:pStyle w:val="ListBulletDisadvantage"/>
            </w:pPr>
            <w:r>
              <w:t xml:space="preserve">Significant modification and build required to </w:t>
            </w:r>
            <w:proofErr w:type="spellStart"/>
            <w:r>
              <w:t>IoO</w:t>
            </w:r>
            <w:proofErr w:type="spellEnd"/>
          </w:p>
          <w:p w14:paraId="193DE46E" w14:textId="77777777" w:rsidR="008C4354" w:rsidRPr="008C064D" w:rsidRDefault="008C4354" w:rsidP="009E1A0A">
            <w:pPr>
              <w:pStyle w:val="ListBulletDisadvantage"/>
              <w:rPr>
                <w:szCs w:val="18"/>
              </w:rPr>
            </w:pPr>
            <w:r w:rsidRPr="001A3AD4">
              <w:t>Offsite decant requirements</w:t>
            </w:r>
          </w:p>
          <w:p w14:paraId="76711FE8" w14:textId="77777777" w:rsidR="008C4354" w:rsidRPr="008C064D" w:rsidRDefault="008C4354" w:rsidP="009E1A0A">
            <w:pPr>
              <w:pStyle w:val="ListBulletDisadvantage"/>
              <w:rPr>
                <w:szCs w:val="18"/>
              </w:rPr>
            </w:pPr>
            <w:r w:rsidRPr="008C064D">
              <w:rPr>
                <w:szCs w:val="18"/>
              </w:rPr>
              <w:t>No development opportunities</w:t>
            </w:r>
          </w:p>
        </w:tc>
        <w:tc>
          <w:tcPr>
            <w:tcW w:w="0" w:type="auto"/>
            <w:vMerge/>
            <w:tcBorders>
              <w:bottom w:val="single" w:sz="8" w:space="0" w:color="3876BE" w:themeColor="light2"/>
            </w:tcBorders>
          </w:tcPr>
          <w:p w14:paraId="6CE20037" w14:textId="77777777" w:rsidR="008C4354" w:rsidRPr="008C064D" w:rsidRDefault="008C4354" w:rsidP="003F67BD">
            <w:pPr>
              <w:rPr>
                <w:sz w:val="18"/>
                <w:szCs w:val="18"/>
                <w:highlight w:val="cyan"/>
              </w:rPr>
            </w:pPr>
          </w:p>
        </w:tc>
      </w:tr>
      <w:tr w:rsidR="00D275A3" w:rsidRPr="008C064D" w14:paraId="0E8F2085" w14:textId="77777777" w:rsidTr="007C16B5">
        <w:trPr>
          <w:cantSplit/>
        </w:trPr>
        <w:tc>
          <w:tcPr>
            <w:tcW w:w="0" w:type="auto"/>
            <w:tcBorders>
              <w:top w:val="single" w:sz="8" w:space="0" w:color="3876BE" w:themeColor="light2"/>
              <w:bottom w:val="single" w:sz="8" w:space="0" w:color="3876BE" w:themeColor="light2"/>
            </w:tcBorders>
          </w:tcPr>
          <w:p w14:paraId="6BAE99A7" w14:textId="77777777" w:rsidR="003F67BD" w:rsidRPr="008C064D" w:rsidRDefault="003F67BD" w:rsidP="00C52A9B">
            <w:pPr>
              <w:pStyle w:val="TableText"/>
              <w:spacing w:before="80" w:after="80"/>
              <w:jc w:val="right"/>
              <w:rPr>
                <w:color w:val="3876BE" w:themeColor="background2"/>
                <w:sz w:val="18"/>
                <w:szCs w:val="18"/>
              </w:rPr>
            </w:pPr>
            <w:r w:rsidRPr="008C064D">
              <w:rPr>
                <w:color w:val="3876BE" w:themeColor="background2"/>
                <w:sz w:val="18"/>
                <w:szCs w:val="18"/>
              </w:rPr>
              <w:t>3</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24499102" w14:textId="77777777" w:rsidR="003F67BD" w:rsidRPr="008C064D" w:rsidRDefault="003F67BD" w:rsidP="003F67BD">
            <w:pPr>
              <w:pStyle w:val="TableText"/>
              <w:spacing w:before="80" w:after="80"/>
              <w:rPr>
                <w:sz w:val="18"/>
                <w:szCs w:val="18"/>
              </w:rPr>
            </w:pPr>
            <w:r w:rsidRPr="008C064D">
              <w:rPr>
                <w:sz w:val="18"/>
                <w:szCs w:val="18"/>
              </w:rPr>
              <w:t>Development of the southernmost side of the City Road hospital site bordering Peerless Street</w:t>
            </w:r>
          </w:p>
        </w:tc>
        <w:tc>
          <w:tcPr>
            <w:tcW w:w="0" w:type="auto"/>
            <w:tcBorders>
              <w:top w:val="single" w:sz="8" w:space="0" w:color="3876BE" w:themeColor="light2"/>
              <w:bottom w:val="single" w:sz="8" w:space="0" w:color="3876BE" w:themeColor="light2"/>
            </w:tcBorders>
          </w:tcPr>
          <w:p w14:paraId="354CBE96" w14:textId="77777777" w:rsidR="003F67BD" w:rsidRPr="008C064D" w:rsidRDefault="003F67BD" w:rsidP="0035566F">
            <w:pPr>
              <w:pStyle w:val="ListBullet"/>
              <w:spacing w:before="80" w:after="80"/>
              <w:rPr>
                <w:sz w:val="18"/>
                <w:szCs w:val="18"/>
              </w:rPr>
            </w:pPr>
            <w:r w:rsidRPr="008C064D">
              <w:rPr>
                <w:sz w:val="18"/>
                <w:szCs w:val="18"/>
              </w:rPr>
              <w:t>29,500m² new build; 1,300m² footplate; 20 floors</w:t>
            </w:r>
          </w:p>
        </w:tc>
        <w:tc>
          <w:tcPr>
            <w:tcW w:w="0" w:type="auto"/>
            <w:tcBorders>
              <w:top w:val="single" w:sz="8" w:space="0" w:color="3876BE" w:themeColor="light2"/>
              <w:bottom w:val="single" w:sz="8" w:space="0" w:color="3876BE" w:themeColor="light2"/>
            </w:tcBorders>
          </w:tcPr>
          <w:p w14:paraId="5C38578F" w14:textId="77777777" w:rsidR="003F67BD" w:rsidRPr="001A3AD4" w:rsidRDefault="009E1A0A" w:rsidP="009E1A0A">
            <w:pPr>
              <w:pStyle w:val="ListBulletAdvantage"/>
            </w:pPr>
            <w:r>
              <w:t>Development opportunities</w:t>
            </w:r>
          </w:p>
        </w:tc>
        <w:tc>
          <w:tcPr>
            <w:tcW w:w="0" w:type="auto"/>
            <w:tcBorders>
              <w:top w:val="single" w:sz="8" w:space="0" w:color="3876BE" w:themeColor="light2"/>
              <w:bottom w:val="single" w:sz="8" w:space="0" w:color="3876BE" w:themeColor="light2"/>
            </w:tcBorders>
          </w:tcPr>
          <w:p w14:paraId="7883E555" w14:textId="77777777" w:rsidR="009E1A0A" w:rsidRPr="003F67BD" w:rsidRDefault="00D4565E" w:rsidP="009E1A0A">
            <w:pPr>
              <w:pStyle w:val="ListBulletDisadvantage"/>
            </w:pPr>
            <w:r>
              <w:t>Limited scope for delivering improvements owing to the estate</w:t>
            </w:r>
          </w:p>
          <w:p w14:paraId="7701ECA8" w14:textId="77777777" w:rsidR="003F67BD" w:rsidRPr="001A3AD4" w:rsidRDefault="009E1A0A" w:rsidP="001C6058">
            <w:pPr>
              <w:pStyle w:val="ListBulletDisadvantage"/>
            </w:pPr>
            <w:r w:rsidRPr="008C064D">
              <w:rPr>
                <w:szCs w:val="18"/>
              </w:rPr>
              <w:t>Offsite decant required</w:t>
            </w:r>
          </w:p>
        </w:tc>
        <w:tc>
          <w:tcPr>
            <w:tcW w:w="0" w:type="auto"/>
            <w:tcBorders>
              <w:top w:val="single" w:sz="8" w:space="0" w:color="3876BE" w:themeColor="light2"/>
              <w:bottom w:val="single" w:sz="8" w:space="0" w:color="3876BE" w:themeColor="light2"/>
            </w:tcBorders>
          </w:tcPr>
          <w:p w14:paraId="1FE0CFC3" w14:textId="77777777" w:rsidR="003F67BD" w:rsidRPr="008C064D" w:rsidRDefault="001C6058" w:rsidP="003F67BD">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21B36223" w14:textId="77777777" w:rsidTr="007C16B5">
        <w:trPr>
          <w:cantSplit/>
        </w:trPr>
        <w:tc>
          <w:tcPr>
            <w:tcW w:w="0" w:type="auto"/>
            <w:tcBorders>
              <w:top w:val="single" w:sz="8" w:space="0" w:color="3876BE" w:themeColor="light2"/>
              <w:bottom w:val="single" w:sz="8" w:space="0" w:color="3876BE" w:themeColor="light2"/>
            </w:tcBorders>
          </w:tcPr>
          <w:p w14:paraId="23DF3608" w14:textId="77777777" w:rsidR="003F67BD" w:rsidRPr="008C064D" w:rsidRDefault="003F67BD" w:rsidP="00C52A9B">
            <w:pPr>
              <w:pStyle w:val="TableText"/>
              <w:spacing w:before="80" w:after="80"/>
              <w:jc w:val="right"/>
              <w:rPr>
                <w:color w:val="3876BE" w:themeColor="background2"/>
                <w:sz w:val="18"/>
                <w:szCs w:val="18"/>
              </w:rPr>
            </w:pPr>
            <w:r w:rsidRPr="008C064D">
              <w:rPr>
                <w:color w:val="3876BE" w:themeColor="background2"/>
                <w:sz w:val="18"/>
                <w:szCs w:val="18"/>
              </w:rPr>
              <w:t>4</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45288EB9" w14:textId="77777777" w:rsidR="003F67BD" w:rsidRPr="008C064D" w:rsidRDefault="003F67BD" w:rsidP="003F67BD">
            <w:pPr>
              <w:pStyle w:val="TableText"/>
              <w:spacing w:before="80" w:after="80"/>
              <w:rPr>
                <w:sz w:val="18"/>
                <w:szCs w:val="18"/>
              </w:rPr>
            </w:pPr>
            <w:r w:rsidRPr="008C064D">
              <w:rPr>
                <w:sz w:val="18"/>
                <w:szCs w:val="18"/>
              </w:rPr>
              <w:t xml:space="preserve">Part new build and part refurbishment, City Road </w:t>
            </w:r>
          </w:p>
        </w:tc>
        <w:tc>
          <w:tcPr>
            <w:tcW w:w="0" w:type="auto"/>
            <w:tcBorders>
              <w:top w:val="single" w:sz="8" w:space="0" w:color="3876BE" w:themeColor="light2"/>
              <w:bottom w:val="single" w:sz="8" w:space="0" w:color="3876BE" w:themeColor="light2"/>
            </w:tcBorders>
          </w:tcPr>
          <w:p w14:paraId="3FF8236D" w14:textId="77777777" w:rsidR="003F67BD" w:rsidRPr="008C064D" w:rsidRDefault="003F67BD" w:rsidP="003F67BD">
            <w:pPr>
              <w:pStyle w:val="ListBullet"/>
              <w:spacing w:before="80" w:after="80"/>
              <w:rPr>
                <w:sz w:val="18"/>
                <w:szCs w:val="18"/>
              </w:rPr>
            </w:pPr>
            <w:r w:rsidRPr="008C064D">
              <w:rPr>
                <w:sz w:val="18"/>
                <w:szCs w:val="18"/>
              </w:rPr>
              <w:t>16,000m</w:t>
            </w:r>
            <w:r w:rsidRPr="008C064D">
              <w:rPr>
                <w:rFonts w:cs="Arial"/>
                <w:sz w:val="18"/>
                <w:szCs w:val="18"/>
              </w:rPr>
              <w:t>²</w:t>
            </w:r>
            <w:r w:rsidRPr="008C064D">
              <w:rPr>
                <w:sz w:val="18"/>
                <w:szCs w:val="18"/>
              </w:rPr>
              <w:t xml:space="preserve"> n</w:t>
            </w:r>
          </w:p>
          <w:p w14:paraId="2D73ECBB" w14:textId="77777777" w:rsidR="003F67BD" w:rsidRPr="008C064D" w:rsidRDefault="003F67BD" w:rsidP="003F67BD">
            <w:pPr>
              <w:pStyle w:val="ListBullet"/>
              <w:spacing w:before="80" w:after="80"/>
              <w:rPr>
                <w:sz w:val="18"/>
                <w:szCs w:val="18"/>
              </w:rPr>
            </w:pPr>
            <w:r w:rsidRPr="008C064D">
              <w:rPr>
                <w:sz w:val="18"/>
                <w:szCs w:val="18"/>
              </w:rPr>
              <w:t xml:space="preserve">Refurbish main </w:t>
            </w:r>
            <w:proofErr w:type="spellStart"/>
            <w:r w:rsidRPr="008C064D">
              <w:rPr>
                <w:sz w:val="18"/>
                <w:szCs w:val="18"/>
              </w:rPr>
              <w:t>Moorfields</w:t>
            </w:r>
            <w:proofErr w:type="spellEnd"/>
            <w:r w:rsidRPr="008C064D">
              <w:rPr>
                <w:sz w:val="18"/>
                <w:szCs w:val="18"/>
              </w:rPr>
              <w:t xml:space="preserve"> block</w:t>
            </w:r>
          </w:p>
          <w:p w14:paraId="534D9D7F" w14:textId="77777777" w:rsidR="003F67BD" w:rsidRPr="008C064D" w:rsidRDefault="003F67BD" w:rsidP="003F67BD">
            <w:pPr>
              <w:pStyle w:val="ListBullet"/>
              <w:spacing w:before="80" w:after="80"/>
              <w:rPr>
                <w:sz w:val="18"/>
                <w:szCs w:val="18"/>
              </w:rPr>
            </w:pPr>
            <w:proofErr w:type="gramStart"/>
            <w:r w:rsidRPr="008C064D">
              <w:rPr>
                <w:sz w:val="18"/>
                <w:szCs w:val="18"/>
              </w:rPr>
              <w:t>new</w:t>
            </w:r>
            <w:proofErr w:type="gramEnd"/>
            <w:r w:rsidRPr="008C064D">
              <w:rPr>
                <w:sz w:val="18"/>
                <w:szCs w:val="18"/>
              </w:rPr>
              <w:t xml:space="preserve"> build 19,000m²</w:t>
            </w:r>
          </w:p>
          <w:p w14:paraId="639FE9A0" w14:textId="77777777" w:rsidR="003F67BD" w:rsidRPr="008C064D" w:rsidRDefault="003F67BD" w:rsidP="003F67BD">
            <w:pPr>
              <w:pStyle w:val="ListBullet"/>
              <w:spacing w:before="80" w:after="80"/>
              <w:rPr>
                <w:sz w:val="18"/>
                <w:szCs w:val="18"/>
              </w:rPr>
            </w:pPr>
            <w:r w:rsidRPr="008C064D">
              <w:rPr>
                <w:sz w:val="18"/>
                <w:szCs w:val="18"/>
              </w:rPr>
              <w:t>1,000m² footplate</w:t>
            </w:r>
          </w:p>
        </w:tc>
        <w:tc>
          <w:tcPr>
            <w:tcW w:w="0" w:type="auto"/>
            <w:tcBorders>
              <w:top w:val="single" w:sz="8" w:space="0" w:color="3876BE" w:themeColor="light2"/>
              <w:bottom w:val="single" w:sz="8" w:space="0" w:color="3876BE" w:themeColor="light2"/>
            </w:tcBorders>
          </w:tcPr>
          <w:p w14:paraId="08D28CD3" w14:textId="77777777" w:rsidR="003F67BD" w:rsidRPr="001A3AD4" w:rsidRDefault="003F67BD" w:rsidP="003F67BD">
            <w:pPr>
              <w:pStyle w:val="ListBulletAdvantage"/>
            </w:pPr>
            <w:r w:rsidRPr="008C064D">
              <w:rPr>
                <w:szCs w:val="18"/>
              </w:rPr>
              <w:t xml:space="preserve">Development </w:t>
            </w:r>
            <w:r w:rsidR="009E1A0A" w:rsidRPr="008C064D">
              <w:rPr>
                <w:szCs w:val="18"/>
              </w:rPr>
              <w:t>opportunities</w:t>
            </w:r>
          </w:p>
        </w:tc>
        <w:tc>
          <w:tcPr>
            <w:tcW w:w="0" w:type="auto"/>
            <w:tcBorders>
              <w:top w:val="single" w:sz="8" w:space="0" w:color="3876BE" w:themeColor="light2"/>
              <w:bottom w:val="single" w:sz="8" w:space="0" w:color="3876BE" w:themeColor="light2"/>
            </w:tcBorders>
          </w:tcPr>
          <w:p w14:paraId="10712B22" w14:textId="77777777" w:rsidR="00652AA6" w:rsidRDefault="003F67BD" w:rsidP="003F67BD">
            <w:pPr>
              <w:pStyle w:val="ListBulletDisadvantage"/>
            </w:pPr>
            <w:r>
              <w:t>Does not meet the space the requirement</w:t>
            </w:r>
          </w:p>
          <w:p w14:paraId="60907ED5" w14:textId="77777777" w:rsidR="003F67BD" w:rsidRPr="001A3AD4" w:rsidRDefault="003F67BD" w:rsidP="003F67BD">
            <w:pPr>
              <w:pStyle w:val="ListBulletDisadvantage"/>
            </w:pPr>
            <w:r w:rsidRPr="008C064D">
              <w:rPr>
                <w:szCs w:val="18"/>
              </w:rPr>
              <w:t>Some decant requirements</w:t>
            </w:r>
          </w:p>
        </w:tc>
        <w:tc>
          <w:tcPr>
            <w:tcW w:w="0" w:type="auto"/>
            <w:tcBorders>
              <w:top w:val="single" w:sz="8" w:space="0" w:color="3876BE" w:themeColor="light2"/>
              <w:bottom w:val="single" w:sz="8" w:space="0" w:color="3876BE" w:themeColor="light2"/>
            </w:tcBorders>
          </w:tcPr>
          <w:p w14:paraId="225E9629" w14:textId="77777777" w:rsidR="003F67BD" w:rsidRPr="008C064D" w:rsidRDefault="001C6058" w:rsidP="003F67BD">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71AC4FDC" w14:textId="77777777" w:rsidTr="007C16B5">
        <w:trPr>
          <w:cantSplit/>
        </w:trPr>
        <w:tc>
          <w:tcPr>
            <w:tcW w:w="0" w:type="auto"/>
            <w:tcBorders>
              <w:top w:val="single" w:sz="8" w:space="0" w:color="3876BE" w:themeColor="light2"/>
              <w:bottom w:val="single" w:sz="8" w:space="0" w:color="3876BE" w:themeColor="light2"/>
            </w:tcBorders>
          </w:tcPr>
          <w:p w14:paraId="79C897E0" w14:textId="77777777" w:rsidR="003F67BD" w:rsidRPr="008C064D" w:rsidRDefault="003F67BD" w:rsidP="00C52A9B">
            <w:pPr>
              <w:pStyle w:val="TableText"/>
              <w:spacing w:before="80" w:after="80"/>
              <w:jc w:val="right"/>
              <w:rPr>
                <w:color w:val="3876BE" w:themeColor="background2"/>
                <w:sz w:val="18"/>
                <w:szCs w:val="18"/>
              </w:rPr>
            </w:pPr>
            <w:r w:rsidRPr="008C064D">
              <w:rPr>
                <w:color w:val="3876BE" w:themeColor="background2"/>
                <w:sz w:val="18"/>
                <w:szCs w:val="18"/>
              </w:rPr>
              <w:t>5</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1F77714D" w14:textId="77777777" w:rsidR="003F67BD" w:rsidRPr="00970250" w:rsidRDefault="003F67BD" w:rsidP="003F67BD">
            <w:pPr>
              <w:pStyle w:val="TableText"/>
              <w:spacing w:before="80" w:after="80"/>
              <w:rPr>
                <w:sz w:val="18"/>
                <w:szCs w:val="18"/>
              </w:rPr>
            </w:pPr>
            <w:r w:rsidRPr="00970250">
              <w:rPr>
                <w:sz w:val="18"/>
                <w:szCs w:val="18"/>
              </w:rPr>
              <w:t xml:space="preserve">Relocation to St Pancras Hospital </w:t>
            </w:r>
          </w:p>
        </w:tc>
        <w:tc>
          <w:tcPr>
            <w:tcW w:w="0" w:type="auto"/>
            <w:tcBorders>
              <w:top w:val="single" w:sz="8" w:space="0" w:color="3876BE" w:themeColor="light2"/>
              <w:bottom w:val="single" w:sz="8" w:space="0" w:color="3876BE" w:themeColor="light2"/>
            </w:tcBorders>
          </w:tcPr>
          <w:p w14:paraId="44425371" w14:textId="77777777" w:rsidR="003F67BD" w:rsidRPr="008C064D" w:rsidRDefault="003F67BD" w:rsidP="003F67BD">
            <w:pPr>
              <w:pStyle w:val="ListBullet"/>
              <w:rPr>
                <w:sz w:val="18"/>
                <w:szCs w:val="18"/>
              </w:rPr>
            </w:pPr>
            <w:r w:rsidRPr="008C064D">
              <w:rPr>
                <w:sz w:val="18"/>
                <w:szCs w:val="18"/>
              </w:rPr>
              <w:t>Minimum floor plate 3,500m², ideally 5,000m²; 8–12 floors; 43,000m² new build</w:t>
            </w:r>
          </w:p>
        </w:tc>
        <w:tc>
          <w:tcPr>
            <w:tcW w:w="0" w:type="auto"/>
            <w:tcBorders>
              <w:top w:val="single" w:sz="8" w:space="0" w:color="3876BE" w:themeColor="light2"/>
              <w:bottom w:val="single" w:sz="8" w:space="0" w:color="3876BE" w:themeColor="light2"/>
            </w:tcBorders>
          </w:tcPr>
          <w:p w14:paraId="3F87DFEE" w14:textId="77777777" w:rsidR="003F67BD" w:rsidRPr="001A3AD4" w:rsidRDefault="003F67BD" w:rsidP="003F67BD">
            <w:pPr>
              <w:pStyle w:val="ListBulletAdvantage"/>
            </w:pPr>
            <w:r w:rsidRPr="008C064D">
              <w:rPr>
                <w:szCs w:val="18"/>
              </w:rPr>
              <w:t xml:space="preserve">Allow disposal of freehold interests on City Road </w:t>
            </w:r>
            <w:r w:rsidRPr="001A3AD4">
              <w:t>site</w:t>
            </w:r>
          </w:p>
        </w:tc>
        <w:tc>
          <w:tcPr>
            <w:tcW w:w="0" w:type="auto"/>
            <w:tcBorders>
              <w:top w:val="single" w:sz="8" w:space="0" w:color="3876BE" w:themeColor="light2"/>
              <w:bottom w:val="single" w:sz="8" w:space="0" w:color="3876BE" w:themeColor="light2"/>
            </w:tcBorders>
          </w:tcPr>
          <w:p w14:paraId="5AA68B0C" w14:textId="77777777" w:rsidR="003F67BD" w:rsidRPr="007C0698" w:rsidRDefault="001C6058" w:rsidP="003F67BD">
            <w:pPr>
              <w:pStyle w:val="ListBulletDisadvantage"/>
            </w:pPr>
            <w:r w:rsidRPr="001C6058">
              <w:t>Complexity of move as site is not yet vacant</w:t>
            </w:r>
          </w:p>
        </w:tc>
        <w:tc>
          <w:tcPr>
            <w:tcW w:w="0" w:type="auto"/>
            <w:tcBorders>
              <w:top w:val="single" w:sz="8" w:space="0" w:color="3876BE" w:themeColor="light2"/>
              <w:bottom w:val="single" w:sz="8" w:space="0" w:color="3876BE" w:themeColor="light2"/>
            </w:tcBorders>
          </w:tcPr>
          <w:p w14:paraId="4231202E" w14:textId="77777777" w:rsidR="003F67BD" w:rsidRPr="008C064D" w:rsidRDefault="00D275A3" w:rsidP="003F67BD">
            <w:pPr>
              <w:rPr>
                <w:sz w:val="18"/>
                <w:szCs w:val="18"/>
              </w:rPr>
            </w:pPr>
            <w:r w:rsidRPr="008C064D">
              <w:rPr>
                <w:sz w:val="18"/>
                <w:szCs w:val="18"/>
              </w:rPr>
              <w:t xml:space="preserve">This site option passes all the critical success factors required for </w:t>
            </w:r>
            <w:proofErr w:type="spellStart"/>
            <w:r w:rsidRPr="008C064D">
              <w:rPr>
                <w:sz w:val="18"/>
                <w:szCs w:val="18"/>
              </w:rPr>
              <w:t>Oriel</w:t>
            </w:r>
            <w:proofErr w:type="spellEnd"/>
          </w:p>
        </w:tc>
      </w:tr>
      <w:tr w:rsidR="00D275A3" w:rsidRPr="008C064D" w14:paraId="64AE05F0" w14:textId="77777777" w:rsidTr="00596BFE">
        <w:trPr>
          <w:cantSplit/>
        </w:trPr>
        <w:tc>
          <w:tcPr>
            <w:tcW w:w="0" w:type="auto"/>
            <w:tcBorders>
              <w:top w:val="single" w:sz="8" w:space="0" w:color="3876BE" w:themeColor="light2"/>
              <w:bottom w:val="single" w:sz="8" w:space="0" w:color="3876BE" w:themeColor="light2"/>
            </w:tcBorders>
          </w:tcPr>
          <w:p w14:paraId="7A80B23D" w14:textId="77777777" w:rsidR="003F67BD" w:rsidRPr="008C064D" w:rsidRDefault="003F67BD" w:rsidP="00C52A9B">
            <w:pPr>
              <w:pStyle w:val="TableText"/>
              <w:spacing w:before="80" w:after="80"/>
              <w:jc w:val="right"/>
              <w:rPr>
                <w:color w:val="3876BE" w:themeColor="background2"/>
                <w:sz w:val="18"/>
                <w:szCs w:val="18"/>
              </w:rPr>
            </w:pPr>
            <w:r w:rsidRPr="008C064D">
              <w:rPr>
                <w:color w:val="3876BE" w:themeColor="background2"/>
                <w:sz w:val="18"/>
                <w:szCs w:val="18"/>
              </w:rPr>
              <w:t>6</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3642D029" w14:textId="77777777" w:rsidR="003F67BD" w:rsidRPr="00970250" w:rsidRDefault="003F67BD" w:rsidP="003F67BD">
            <w:pPr>
              <w:pStyle w:val="TableText"/>
              <w:spacing w:before="80" w:after="80"/>
              <w:rPr>
                <w:sz w:val="18"/>
                <w:szCs w:val="18"/>
              </w:rPr>
            </w:pPr>
            <w:r w:rsidRPr="00970250">
              <w:rPr>
                <w:sz w:val="18"/>
                <w:szCs w:val="18"/>
              </w:rPr>
              <w:t xml:space="preserve">Relocation to site A </w:t>
            </w:r>
            <w:r w:rsidR="005A5453" w:rsidRPr="00970250">
              <w:rPr>
                <w:sz w:val="18"/>
                <w:szCs w:val="18"/>
              </w:rPr>
              <w:t>(Southwark)</w:t>
            </w:r>
          </w:p>
        </w:tc>
        <w:tc>
          <w:tcPr>
            <w:tcW w:w="0" w:type="auto"/>
            <w:vMerge w:val="restart"/>
            <w:vAlign w:val="center"/>
          </w:tcPr>
          <w:p w14:paraId="3C38946E" w14:textId="77777777" w:rsidR="003F67BD" w:rsidRPr="008C064D" w:rsidRDefault="003F67BD" w:rsidP="00596BFE">
            <w:pPr>
              <w:pStyle w:val="TableText"/>
              <w:rPr>
                <w:sz w:val="18"/>
                <w:szCs w:val="18"/>
              </w:rPr>
            </w:pPr>
            <w:r w:rsidRPr="008C064D">
              <w:rPr>
                <w:sz w:val="18"/>
                <w:szCs w:val="18"/>
              </w:rPr>
              <w:t>Specification as (</w:t>
            </w:r>
            <w:r w:rsidR="009B4020" w:rsidRPr="008C064D">
              <w:rPr>
                <w:sz w:val="18"/>
                <w:szCs w:val="18"/>
              </w:rPr>
              <w:t>2.</w:t>
            </w:r>
            <w:r w:rsidRPr="008C064D">
              <w:rPr>
                <w:sz w:val="18"/>
                <w:szCs w:val="18"/>
              </w:rPr>
              <w:t>5)</w:t>
            </w:r>
          </w:p>
          <w:p w14:paraId="61A30A23" w14:textId="77777777" w:rsidR="003F67BD" w:rsidRPr="008C064D" w:rsidRDefault="000B0E87" w:rsidP="00596BFE">
            <w:pPr>
              <w:pStyle w:val="TableText"/>
              <w:rPr>
                <w:sz w:val="18"/>
                <w:szCs w:val="18"/>
              </w:rPr>
            </w:pPr>
            <w:r w:rsidRPr="000B0E87">
              <w:rPr>
                <w:sz w:val="18"/>
                <w:szCs w:val="18"/>
              </w:rPr>
              <w:t xml:space="preserve">Due to the commercial sensitivities relating to these sites the name and location of these sites has been </w:t>
            </w:r>
            <w:proofErr w:type="spellStart"/>
            <w:r w:rsidRPr="000B0E87">
              <w:rPr>
                <w:sz w:val="18"/>
                <w:szCs w:val="18"/>
              </w:rPr>
              <w:t>anonymised</w:t>
            </w:r>
            <w:proofErr w:type="spellEnd"/>
          </w:p>
        </w:tc>
        <w:tc>
          <w:tcPr>
            <w:tcW w:w="0" w:type="auto"/>
          </w:tcPr>
          <w:p w14:paraId="46C8DA2C" w14:textId="77777777" w:rsidR="003F67BD" w:rsidRPr="007C0698" w:rsidRDefault="001C6058" w:rsidP="003F67BD">
            <w:pPr>
              <w:pStyle w:val="ListBulletAdvantage"/>
            </w:pPr>
            <w:r w:rsidRPr="0081088F">
              <w:t>If new build, should be able to design to meet building requirements with no need for decant</w:t>
            </w:r>
          </w:p>
        </w:tc>
        <w:tc>
          <w:tcPr>
            <w:tcW w:w="0" w:type="auto"/>
          </w:tcPr>
          <w:p w14:paraId="2266B4AF" w14:textId="77777777" w:rsidR="003F67BD" w:rsidRPr="007C0698" w:rsidRDefault="00D275A3" w:rsidP="003F67BD">
            <w:pPr>
              <w:pStyle w:val="ListBulletDisadvantage"/>
            </w:pPr>
            <w:r>
              <w:t>High land costs associated with this site</w:t>
            </w:r>
          </w:p>
        </w:tc>
        <w:tc>
          <w:tcPr>
            <w:tcW w:w="0" w:type="auto"/>
          </w:tcPr>
          <w:p w14:paraId="592E6A3A" w14:textId="77777777" w:rsidR="003F67BD" w:rsidRPr="008C064D" w:rsidRDefault="001C6058" w:rsidP="003F67BD">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2B6C78C6" w14:textId="77777777" w:rsidTr="007C16B5">
        <w:trPr>
          <w:cantSplit/>
        </w:trPr>
        <w:tc>
          <w:tcPr>
            <w:tcW w:w="0" w:type="auto"/>
            <w:tcBorders>
              <w:top w:val="single" w:sz="8" w:space="0" w:color="3876BE" w:themeColor="light2"/>
              <w:bottom w:val="single" w:sz="8" w:space="0" w:color="3876BE" w:themeColor="light2"/>
            </w:tcBorders>
          </w:tcPr>
          <w:p w14:paraId="0326C459" w14:textId="77777777" w:rsidR="003F67BD" w:rsidRPr="008C064D" w:rsidRDefault="003F67BD" w:rsidP="00C52A9B">
            <w:pPr>
              <w:pStyle w:val="TableText"/>
              <w:spacing w:before="80" w:after="80"/>
              <w:jc w:val="right"/>
              <w:rPr>
                <w:color w:val="3876BE" w:themeColor="background2"/>
                <w:sz w:val="18"/>
                <w:szCs w:val="18"/>
              </w:rPr>
            </w:pPr>
            <w:r w:rsidRPr="008C064D">
              <w:rPr>
                <w:color w:val="3876BE" w:themeColor="background2"/>
                <w:sz w:val="18"/>
                <w:szCs w:val="18"/>
              </w:rPr>
              <w:t>7</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01473CFD" w14:textId="77777777" w:rsidR="003F67BD" w:rsidRPr="00970250" w:rsidRDefault="003F67BD" w:rsidP="003F67BD">
            <w:pPr>
              <w:pStyle w:val="TableText"/>
              <w:spacing w:before="80" w:after="80"/>
              <w:rPr>
                <w:sz w:val="18"/>
                <w:szCs w:val="18"/>
              </w:rPr>
            </w:pPr>
            <w:r w:rsidRPr="00970250">
              <w:rPr>
                <w:sz w:val="18"/>
                <w:szCs w:val="18"/>
              </w:rPr>
              <w:t xml:space="preserve">Relocation to site B </w:t>
            </w:r>
            <w:r w:rsidR="005A5453" w:rsidRPr="00970250">
              <w:rPr>
                <w:sz w:val="18"/>
                <w:szCs w:val="18"/>
              </w:rPr>
              <w:t>(Hammersmith &amp; Fulham)</w:t>
            </w:r>
          </w:p>
        </w:tc>
        <w:tc>
          <w:tcPr>
            <w:tcW w:w="0" w:type="auto"/>
            <w:vMerge/>
          </w:tcPr>
          <w:p w14:paraId="24FB614C" w14:textId="77777777" w:rsidR="003F67BD" w:rsidRPr="008C064D" w:rsidRDefault="003F67BD" w:rsidP="003F67BD">
            <w:pPr>
              <w:pStyle w:val="TableText"/>
              <w:spacing w:before="80" w:after="80"/>
              <w:rPr>
                <w:sz w:val="18"/>
                <w:szCs w:val="18"/>
              </w:rPr>
            </w:pPr>
          </w:p>
        </w:tc>
        <w:tc>
          <w:tcPr>
            <w:tcW w:w="0" w:type="auto"/>
          </w:tcPr>
          <w:p w14:paraId="5AD0719A" w14:textId="77777777" w:rsidR="003F67BD" w:rsidRPr="007C0698" w:rsidRDefault="001C6058" w:rsidP="003F67BD">
            <w:pPr>
              <w:pStyle w:val="ListBulletAdvantage"/>
            </w:pPr>
            <w:r w:rsidRPr="0081088F">
              <w:t>If new build, should be able to design to meet building requirements with no need for decant</w:t>
            </w:r>
          </w:p>
        </w:tc>
        <w:tc>
          <w:tcPr>
            <w:tcW w:w="0" w:type="auto"/>
          </w:tcPr>
          <w:p w14:paraId="09A2F535" w14:textId="77777777" w:rsidR="003F67BD" w:rsidRPr="007C0698" w:rsidRDefault="003F67BD" w:rsidP="0035566F">
            <w:pPr>
              <w:pStyle w:val="ListBulletDisadvantage"/>
            </w:pPr>
            <w:r w:rsidRPr="007C0698">
              <w:t>Unlikely to achieve improvements owing to heritage considerations on the estate</w:t>
            </w:r>
            <w:r>
              <w:t xml:space="preserve"> and limitations on future flexibility</w:t>
            </w:r>
          </w:p>
        </w:tc>
        <w:tc>
          <w:tcPr>
            <w:tcW w:w="0" w:type="auto"/>
          </w:tcPr>
          <w:p w14:paraId="4BA59C5D" w14:textId="77777777" w:rsidR="003F67BD" w:rsidRPr="008C064D" w:rsidRDefault="001C6058" w:rsidP="003F67BD">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2CA1B9E0" w14:textId="77777777" w:rsidTr="007C16B5">
        <w:trPr>
          <w:cantSplit/>
        </w:trPr>
        <w:tc>
          <w:tcPr>
            <w:tcW w:w="0" w:type="auto"/>
            <w:tcBorders>
              <w:top w:val="single" w:sz="8" w:space="0" w:color="3876BE" w:themeColor="light2"/>
              <w:bottom w:val="single" w:sz="8" w:space="0" w:color="3876BE" w:themeColor="light2"/>
            </w:tcBorders>
          </w:tcPr>
          <w:p w14:paraId="7B62075D" w14:textId="77777777" w:rsidR="00D275A3" w:rsidRPr="008C064D" w:rsidRDefault="00D275A3" w:rsidP="00C52A9B">
            <w:pPr>
              <w:pStyle w:val="TableText"/>
              <w:spacing w:before="80" w:after="80"/>
              <w:jc w:val="right"/>
              <w:rPr>
                <w:color w:val="3876BE" w:themeColor="background2"/>
                <w:sz w:val="18"/>
                <w:szCs w:val="18"/>
              </w:rPr>
            </w:pPr>
            <w:r w:rsidRPr="008C064D">
              <w:rPr>
                <w:color w:val="3876BE" w:themeColor="background2"/>
                <w:sz w:val="18"/>
                <w:szCs w:val="18"/>
              </w:rPr>
              <w:t>8</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7AC166E7" w14:textId="77777777" w:rsidR="00D275A3" w:rsidRPr="00970250" w:rsidRDefault="00D275A3" w:rsidP="00D275A3">
            <w:pPr>
              <w:pStyle w:val="TableText"/>
              <w:spacing w:before="80" w:after="80"/>
              <w:rPr>
                <w:sz w:val="18"/>
                <w:szCs w:val="18"/>
              </w:rPr>
            </w:pPr>
            <w:r w:rsidRPr="00970250">
              <w:rPr>
                <w:sz w:val="18"/>
                <w:szCs w:val="18"/>
              </w:rPr>
              <w:t xml:space="preserve">Relocation to site C </w:t>
            </w:r>
            <w:r w:rsidR="005A5453" w:rsidRPr="00970250">
              <w:rPr>
                <w:sz w:val="18"/>
                <w:szCs w:val="18"/>
              </w:rPr>
              <w:t>(Southwark)</w:t>
            </w:r>
          </w:p>
        </w:tc>
        <w:tc>
          <w:tcPr>
            <w:tcW w:w="0" w:type="auto"/>
            <w:vMerge/>
          </w:tcPr>
          <w:p w14:paraId="6895B050" w14:textId="77777777" w:rsidR="00D275A3" w:rsidRPr="008C064D" w:rsidRDefault="00D275A3" w:rsidP="00D275A3">
            <w:pPr>
              <w:pStyle w:val="TableText"/>
              <w:spacing w:before="80" w:after="80"/>
              <w:rPr>
                <w:sz w:val="18"/>
                <w:szCs w:val="18"/>
              </w:rPr>
            </w:pPr>
          </w:p>
        </w:tc>
        <w:tc>
          <w:tcPr>
            <w:tcW w:w="0" w:type="auto"/>
          </w:tcPr>
          <w:p w14:paraId="5199EBC4" w14:textId="77777777" w:rsidR="00D275A3" w:rsidRPr="007C0698" w:rsidRDefault="001C6058" w:rsidP="00D275A3">
            <w:pPr>
              <w:pStyle w:val="ListBulletAdvantage"/>
            </w:pPr>
            <w:r w:rsidRPr="00AD1288">
              <w:t>If new build, should be able to design to meet building requirements with no need for decant</w:t>
            </w:r>
          </w:p>
        </w:tc>
        <w:tc>
          <w:tcPr>
            <w:tcW w:w="0" w:type="auto"/>
          </w:tcPr>
          <w:p w14:paraId="18F69DF7" w14:textId="77777777" w:rsidR="00D275A3" w:rsidRPr="007C0698" w:rsidRDefault="001C6058" w:rsidP="00D275A3">
            <w:pPr>
              <w:pStyle w:val="ListBulletDisadvantage"/>
            </w:pPr>
            <w:r>
              <w:t>High land cost</w:t>
            </w:r>
          </w:p>
        </w:tc>
        <w:tc>
          <w:tcPr>
            <w:tcW w:w="0" w:type="auto"/>
          </w:tcPr>
          <w:p w14:paraId="4816C573" w14:textId="77777777" w:rsidR="00D275A3" w:rsidRPr="008C064D" w:rsidRDefault="001C6058" w:rsidP="00D275A3">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5D5A33C1" w14:textId="77777777" w:rsidTr="007C16B5">
        <w:trPr>
          <w:cantSplit/>
        </w:trPr>
        <w:tc>
          <w:tcPr>
            <w:tcW w:w="0" w:type="auto"/>
            <w:tcBorders>
              <w:top w:val="single" w:sz="8" w:space="0" w:color="3876BE" w:themeColor="light2"/>
              <w:bottom w:val="single" w:sz="8" w:space="0" w:color="3876BE" w:themeColor="light2"/>
            </w:tcBorders>
          </w:tcPr>
          <w:p w14:paraId="53648BD5" w14:textId="77777777" w:rsidR="00D275A3" w:rsidRPr="008C064D" w:rsidRDefault="00D275A3" w:rsidP="00C52A9B">
            <w:pPr>
              <w:pStyle w:val="TableText"/>
              <w:spacing w:before="80" w:after="80"/>
              <w:jc w:val="right"/>
              <w:rPr>
                <w:color w:val="3876BE" w:themeColor="background2"/>
                <w:sz w:val="18"/>
                <w:szCs w:val="18"/>
              </w:rPr>
            </w:pPr>
            <w:r w:rsidRPr="008C064D">
              <w:rPr>
                <w:color w:val="3876BE" w:themeColor="background2"/>
                <w:sz w:val="18"/>
                <w:szCs w:val="18"/>
              </w:rPr>
              <w:lastRenderedPageBreak/>
              <w:t>9</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535552D4" w14:textId="77777777" w:rsidR="00D275A3" w:rsidRPr="00970250" w:rsidRDefault="00D275A3" w:rsidP="00D275A3">
            <w:pPr>
              <w:pStyle w:val="TableText"/>
              <w:spacing w:before="80" w:after="80"/>
              <w:rPr>
                <w:sz w:val="18"/>
                <w:szCs w:val="18"/>
              </w:rPr>
            </w:pPr>
            <w:r w:rsidRPr="00970250">
              <w:rPr>
                <w:sz w:val="18"/>
                <w:szCs w:val="18"/>
              </w:rPr>
              <w:t>Relocation to site D (</w:t>
            </w:r>
            <w:r w:rsidR="00917F26" w:rsidRPr="00970250">
              <w:rPr>
                <w:sz w:val="18"/>
                <w:szCs w:val="18"/>
              </w:rPr>
              <w:t xml:space="preserve">Vauxhall – </w:t>
            </w:r>
            <w:r w:rsidRPr="00970250">
              <w:rPr>
                <w:sz w:val="18"/>
                <w:szCs w:val="18"/>
              </w:rPr>
              <w:t>various)</w:t>
            </w:r>
          </w:p>
        </w:tc>
        <w:tc>
          <w:tcPr>
            <w:tcW w:w="0" w:type="auto"/>
            <w:vMerge/>
          </w:tcPr>
          <w:p w14:paraId="0B5770CD" w14:textId="77777777" w:rsidR="00D275A3" w:rsidRPr="008C064D" w:rsidRDefault="00D275A3" w:rsidP="00D275A3">
            <w:pPr>
              <w:pStyle w:val="TableText"/>
              <w:spacing w:before="80" w:after="80"/>
              <w:rPr>
                <w:sz w:val="18"/>
                <w:szCs w:val="18"/>
              </w:rPr>
            </w:pPr>
          </w:p>
        </w:tc>
        <w:tc>
          <w:tcPr>
            <w:tcW w:w="0" w:type="auto"/>
          </w:tcPr>
          <w:p w14:paraId="348F1D86" w14:textId="77777777" w:rsidR="00D275A3" w:rsidRPr="007C0698" w:rsidRDefault="00AB253E" w:rsidP="00D275A3">
            <w:pPr>
              <w:pStyle w:val="ListBulletAdvantage"/>
            </w:pPr>
            <w:r w:rsidRPr="00AD1288">
              <w:t>If new build, should be able to design to meet building requirements with no need for decant</w:t>
            </w:r>
          </w:p>
        </w:tc>
        <w:tc>
          <w:tcPr>
            <w:tcW w:w="0" w:type="auto"/>
          </w:tcPr>
          <w:p w14:paraId="716C683B" w14:textId="77777777" w:rsidR="00D275A3" w:rsidRPr="007C0698" w:rsidRDefault="00AB253E" w:rsidP="00D275A3">
            <w:pPr>
              <w:pStyle w:val="ListBulletDisadvantage"/>
            </w:pPr>
            <w:r w:rsidRPr="00772555">
              <w:t>Average</w:t>
            </w:r>
            <w:r w:rsidR="00D275A3">
              <w:t xml:space="preserve"> land cost is high, and distance of the borough </w:t>
            </w:r>
            <w:r w:rsidRPr="00772555">
              <w:t xml:space="preserve">from the Knowledge Quarter </w:t>
            </w:r>
            <w:r w:rsidR="0035566F">
              <w:t xml:space="preserve">is </w:t>
            </w:r>
            <w:r w:rsidRPr="00772555">
              <w:t>large</w:t>
            </w:r>
          </w:p>
        </w:tc>
        <w:tc>
          <w:tcPr>
            <w:tcW w:w="0" w:type="auto"/>
          </w:tcPr>
          <w:p w14:paraId="66E7955E" w14:textId="77777777" w:rsidR="00D275A3" w:rsidRPr="008C064D" w:rsidRDefault="00AB253E" w:rsidP="00D275A3">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5D80D14B" w14:textId="77777777" w:rsidTr="007C16B5">
        <w:trPr>
          <w:cantSplit/>
        </w:trPr>
        <w:tc>
          <w:tcPr>
            <w:tcW w:w="0" w:type="auto"/>
            <w:tcBorders>
              <w:top w:val="single" w:sz="8" w:space="0" w:color="3876BE" w:themeColor="light2"/>
              <w:bottom w:val="single" w:sz="8" w:space="0" w:color="3876BE" w:themeColor="light2"/>
            </w:tcBorders>
          </w:tcPr>
          <w:p w14:paraId="68804F93" w14:textId="77777777" w:rsidR="00D275A3" w:rsidRPr="008C064D" w:rsidRDefault="00D275A3" w:rsidP="00C52A9B">
            <w:pPr>
              <w:pStyle w:val="TableText"/>
              <w:spacing w:before="80" w:after="80"/>
              <w:jc w:val="right"/>
              <w:rPr>
                <w:color w:val="3876BE" w:themeColor="background2"/>
                <w:sz w:val="18"/>
                <w:szCs w:val="18"/>
              </w:rPr>
            </w:pPr>
            <w:r w:rsidRPr="008C064D">
              <w:rPr>
                <w:color w:val="3876BE" w:themeColor="background2"/>
                <w:sz w:val="18"/>
                <w:szCs w:val="18"/>
              </w:rPr>
              <w:t>10</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1D7999CA" w14:textId="77777777" w:rsidR="00D275A3" w:rsidRPr="00970250" w:rsidRDefault="00D275A3" w:rsidP="00D275A3">
            <w:pPr>
              <w:pStyle w:val="TableText"/>
              <w:spacing w:before="80" w:after="80"/>
              <w:rPr>
                <w:sz w:val="18"/>
                <w:szCs w:val="18"/>
              </w:rPr>
            </w:pPr>
            <w:r w:rsidRPr="00970250">
              <w:rPr>
                <w:sz w:val="18"/>
                <w:szCs w:val="18"/>
              </w:rPr>
              <w:t>Relocation to site E (</w:t>
            </w:r>
            <w:r w:rsidR="00917F26" w:rsidRPr="00970250">
              <w:rPr>
                <w:sz w:val="18"/>
                <w:szCs w:val="18"/>
              </w:rPr>
              <w:t xml:space="preserve">White City – </w:t>
            </w:r>
            <w:r w:rsidRPr="00970250">
              <w:rPr>
                <w:sz w:val="18"/>
                <w:szCs w:val="18"/>
              </w:rPr>
              <w:t>various)</w:t>
            </w:r>
          </w:p>
        </w:tc>
        <w:tc>
          <w:tcPr>
            <w:tcW w:w="0" w:type="auto"/>
            <w:vMerge/>
          </w:tcPr>
          <w:p w14:paraId="5D0D96A0" w14:textId="77777777" w:rsidR="00D275A3" w:rsidRPr="008C064D" w:rsidRDefault="00D275A3" w:rsidP="00D275A3">
            <w:pPr>
              <w:pStyle w:val="TableText"/>
              <w:spacing w:before="80" w:after="80"/>
              <w:rPr>
                <w:sz w:val="18"/>
                <w:szCs w:val="18"/>
              </w:rPr>
            </w:pPr>
          </w:p>
        </w:tc>
        <w:tc>
          <w:tcPr>
            <w:tcW w:w="0" w:type="auto"/>
          </w:tcPr>
          <w:p w14:paraId="6D585376" w14:textId="77777777" w:rsidR="00D275A3" w:rsidRPr="007C0698" w:rsidRDefault="00AB253E" w:rsidP="00D275A3">
            <w:pPr>
              <w:pStyle w:val="ListBulletAdvantage"/>
            </w:pPr>
            <w:r w:rsidRPr="00AD1288">
              <w:t>If new build, should be able to design to meet building requirements with no need for decant</w:t>
            </w:r>
          </w:p>
        </w:tc>
        <w:tc>
          <w:tcPr>
            <w:tcW w:w="0" w:type="auto"/>
          </w:tcPr>
          <w:p w14:paraId="7086BFD0" w14:textId="77777777" w:rsidR="00D275A3" w:rsidRPr="007C0698" w:rsidRDefault="00AB253E" w:rsidP="00D275A3">
            <w:pPr>
              <w:pStyle w:val="ListBulletDisadvantage"/>
            </w:pPr>
            <w:r w:rsidRPr="00772555">
              <w:t>Average</w:t>
            </w:r>
            <w:r w:rsidR="00D275A3">
              <w:t xml:space="preserve"> land cost is high, and distance of the borough from the </w:t>
            </w:r>
            <w:r w:rsidRPr="00772555">
              <w:t>Knowledge Quarter</w:t>
            </w:r>
            <w:r w:rsidR="00D275A3">
              <w:t xml:space="preserve"> is </w:t>
            </w:r>
            <w:r w:rsidRPr="00772555">
              <w:t>large</w:t>
            </w:r>
          </w:p>
        </w:tc>
        <w:tc>
          <w:tcPr>
            <w:tcW w:w="0" w:type="auto"/>
          </w:tcPr>
          <w:p w14:paraId="7C7988C4" w14:textId="77777777" w:rsidR="00D275A3" w:rsidRPr="008C064D" w:rsidRDefault="00AB253E" w:rsidP="00D275A3">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517FDB25" w14:textId="77777777" w:rsidTr="007C16B5">
        <w:trPr>
          <w:cantSplit/>
        </w:trPr>
        <w:tc>
          <w:tcPr>
            <w:tcW w:w="0" w:type="auto"/>
            <w:tcBorders>
              <w:top w:val="single" w:sz="8" w:space="0" w:color="3876BE" w:themeColor="light2"/>
              <w:bottom w:val="single" w:sz="8" w:space="0" w:color="3876BE" w:themeColor="light2"/>
            </w:tcBorders>
          </w:tcPr>
          <w:p w14:paraId="31EA2175" w14:textId="77777777" w:rsidR="00D275A3" w:rsidRPr="008C064D" w:rsidRDefault="00D275A3" w:rsidP="00C52A9B">
            <w:pPr>
              <w:pStyle w:val="TableText"/>
              <w:spacing w:before="80" w:after="80"/>
              <w:jc w:val="right"/>
              <w:rPr>
                <w:color w:val="3876BE" w:themeColor="background2"/>
                <w:sz w:val="18"/>
                <w:szCs w:val="18"/>
              </w:rPr>
            </w:pPr>
            <w:r w:rsidRPr="008C064D">
              <w:rPr>
                <w:color w:val="3876BE" w:themeColor="background2"/>
                <w:sz w:val="18"/>
                <w:szCs w:val="18"/>
              </w:rPr>
              <w:t>11</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7E125EF7" w14:textId="77777777" w:rsidR="00D275A3" w:rsidRPr="005A5453" w:rsidRDefault="00D275A3" w:rsidP="00D275A3">
            <w:pPr>
              <w:pStyle w:val="TableText"/>
              <w:spacing w:before="80" w:after="80"/>
              <w:rPr>
                <w:sz w:val="18"/>
                <w:szCs w:val="18"/>
              </w:rPr>
            </w:pPr>
            <w:r w:rsidRPr="005A5453">
              <w:rPr>
                <w:sz w:val="18"/>
                <w:szCs w:val="18"/>
              </w:rPr>
              <w:t xml:space="preserve">Relocation to site F </w:t>
            </w:r>
            <w:r w:rsidRPr="00970250">
              <w:rPr>
                <w:sz w:val="18"/>
                <w:szCs w:val="18"/>
              </w:rPr>
              <w:t>(</w:t>
            </w:r>
            <w:r w:rsidR="00917F26" w:rsidRPr="00970250">
              <w:rPr>
                <w:sz w:val="18"/>
                <w:szCs w:val="18"/>
              </w:rPr>
              <w:t xml:space="preserve">Stratford – </w:t>
            </w:r>
            <w:r w:rsidRPr="00970250">
              <w:rPr>
                <w:sz w:val="18"/>
                <w:szCs w:val="18"/>
              </w:rPr>
              <w:t>various)</w:t>
            </w:r>
          </w:p>
        </w:tc>
        <w:tc>
          <w:tcPr>
            <w:tcW w:w="0" w:type="auto"/>
            <w:vMerge/>
          </w:tcPr>
          <w:p w14:paraId="21D2254A" w14:textId="77777777" w:rsidR="00D275A3" w:rsidRPr="008C064D" w:rsidRDefault="00D275A3" w:rsidP="00D275A3">
            <w:pPr>
              <w:pStyle w:val="TableText"/>
              <w:spacing w:before="80" w:after="80"/>
              <w:rPr>
                <w:sz w:val="18"/>
                <w:szCs w:val="18"/>
              </w:rPr>
            </w:pPr>
          </w:p>
        </w:tc>
        <w:tc>
          <w:tcPr>
            <w:tcW w:w="0" w:type="auto"/>
          </w:tcPr>
          <w:p w14:paraId="15ED4F98" w14:textId="77777777" w:rsidR="00D275A3" w:rsidRPr="007C0698" w:rsidRDefault="00AB253E" w:rsidP="00D275A3">
            <w:pPr>
              <w:pStyle w:val="ListBulletAdvantage"/>
            </w:pPr>
            <w:r w:rsidRPr="00AD1288">
              <w:t>If new build, should be able to design to meet building requirements with no need for decant</w:t>
            </w:r>
          </w:p>
        </w:tc>
        <w:tc>
          <w:tcPr>
            <w:tcW w:w="0" w:type="auto"/>
          </w:tcPr>
          <w:p w14:paraId="4C13272D" w14:textId="77777777" w:rsidR="00D275A3" w:rsidRPr="007C0698" w:rsidRDefault="00AB253E" w:rsidP="00D275A3">
            <w:pPr>
              <w:pStyle w:val="ListBulletDisadvantage"/>
            </w:pPr>
            <w:r w:rsidRPr="00772555">
              <w:t>Average land cost is high, and distance of the borough from the Knowledge Quarter is large</w:t>
            </w:r>
          </w:p>
        </w:tc>
        <w:tc>
          <w:tcPr>
            <w:tcW w:w="0" w:type="auto"/>
          </w:tcPr>
          <w:p w14:paraId="15D2C297" w14:textId="77777777" w:rsidR="00D275A3" w:rsidRPr="008C064D" w:rsidRDefault="00AB253E" w:rsidP="00D275A3">
            <w:pPr>
              <w:rPr>
                <w:sz w:val="18"/>
                <w:szCs w:val="18"/>
                <w:highlight w:val="cyan"/>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r w:rsidR="00D275A3" w:rsidRPr="008C064D" w14:paraId="6862E72C" w14:textId="77777777" w:rsidTr="007C16B5">
        <w:trPr>
          <w:cantSplit/>
        </w:trPr>
        <w:tc>
          <w:tcPr>
            <w:tcW w:w="0" w:type="auto"/>
            <w:tcBorders>
              <w:top w:val="single" w:sz="8" w:space="0" w:color="3876BE" w:themeColor="light2"/>
              <w:bottom w:val="single" w:sz="8" w:space="0" w:color="3876BE" w:themeColor="light2"/>
            </w:tcBorders>
          </w:tcPr>
          <w:p w14:paraId="3106EE70" w14:textId="77777777" w:rsidR="00D275A3" w:rsidRPr="008C064D" w:rsidRDefault="00D275A3" w:rsidP="00C52A9B">
            <w:pPr>
              <w:pStyle w:val="TableText"/>
              <w:spacing w:before="80" w:after="80"/>
              <w:jc w:val="right"/>
              <w:rPr>
                <w:color w:val="3876BE" w:themeColor="background2"/>
                <w:sz w:val="18"/>
                <w:szCs w:val="18"/>
              </w:rPr>
            </w:pPr>
            <w:r w:rsidRPr="008C064D">
              <w:rPr>
                <w:color w:val="3876BE" w:themeColor="background2"/>
                <w:sz w:val="18"/>
                <w:szCs w:val="18"/>
              </w:rPr>
              <w:t>12</w:t>
            </w:r>
            <w:r w:rsidR="0094240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71F609EA" w14:textId="77777777" w:rsidR="00D275A3" w:rsidRPr="005A5453" w:rsidRDefault="00D275A3" w:rsidP="00D275A3">
            <w:pPr>
              <w:pStyle w:val="TableText"/>
              <w:spacing w:before="80" w:after="80"/>
              <w:rPr>
                <w:sz w:val="18"/>
                <w:szCs w:val="18"/>
              </w:rPr>
            </w:pPr>
            <w:r w:rsidRPr="005A5453">
              <w:rPr>
                <w:sz w:val="18"/>
                <w:szCs w:val="18"/>
              </w:rPr>
              <w:t xml:space="preserve">Relocation to site G </w:t>
            </w:r>
            <w:r w:rsidRPr="00970250">
              <w:rPr>
                <w:sz w:val="18"/>
                <w:szCs w:val="18"/>
              </w:rPr>
              <w:t>(</w:t>
            </w:r>
            <w:r w:rsidR="00917F26" w:rsidRPr="00970250">
              <w:rPr>
                <w:sz w:val="18"/>
                <w:szCs w:val="18"/>
              </w:rPr>
              <w:t xml:space="preserve">Elephant and Castle – </w:t>
            </w:r>
            <w:r w:rsidRPr="00970250">
              <w:rPr>
                <w:sz w:val="18"/>
                <w:szCs w:val="18"/>
              </w:rPr>
              <w:t>various)</w:t>
            </w:r>
          </w:p>
        </w:tc>
        <w:tc>
          <w:tcPr>
            <w:tcW w:w="0" w:type="auto"/>
            <w:vMerge/>
            <w:tcBorders>
              <w:bottom w:val="single" w:sz="8" w:space="0" w:color="3876BE" w:themeColor="light2"/>
            </w:tcBorders>
          </w:tcPr>
          <w:p w14:paraId="06E73DF0" w14:textId="77777777" w:rsidR="00D275A3" w:rsidRPr="008C064D" w:rsidRDefault="00D275A3" w:rsidP="00D275A3">
            <w:pPr>
              <w:pStyle w:val="TableText"/>
              <w:spacing w:before="80" w:after="80"/>
              <w:rPr>
                <w:sz w:val="18"/>
                <w:szCs w:val="18"/>
              </w:rPr>
            </w:pPr>
          </w:p>
        </w:tc>
        <w:tc>
          <w:tcPr>
            <w:tcW w:w="0" w:type="auto"/>
            <w:tcBorders>
              <w:bottom w:val="single" w:sz="8" w:space="0" w:color="3876BE" w:themeColor="light2"/>
            </w:tcBorders>
          </w:tcPr>
          <w:p w14:paraId="703FD143" w14:textId="77777777" w:rsidR="00D275A3" w:rsidRPr="007C0698" w:rsidRDefault="00AB253E" w:rsidP="00D275A3">
            <w:pPr>
              <w:pStyle w:val="ListBulletAdvantage"/>
            </w:pPr>
            <w:r>
              <w:t>If new build, should be able to design to meet building requirements with no need for decant</w:t>
            </w:r>
          </w:p>
        </w:tc>
        <w:tc>
          <w:tcPr>
            <w:tcW w:w="0" w:type="auto"/>
            <w:tcBorders>
              <w:bottom w:val="single" w:sz="8" w:space="0" w:color="3876BE" w:themeColor="light2"/>
            </w:tcBorders>
          </w:tcPr>
          <w:p w14:paraId="5B4BF691" w14:textId="77777777" w:rsidR="00D275A3" w:rsidRPr="008C7572" w:rsidRDefault="00AB253E" w:rsidP="00D275A3">
            <w:pPr>
              <w:pStyle w:val="ListBulletDisadvantage"/>
            </w:pPr>
            <w:r w:rsidRPr="00772555">
              <w:t>Average</w:t>
            </w:r>
            <w:r w:rsidR="00D275A3">
              <w:t xml:space="preserve"> land cost is high, and distance of the borough from the </w:t>
            </w:r>
            <w:r w:rsidRPr="00772555">
              <w:t>Knowledge Quarter</w:t>
            </w:r>
            <w:r w:rsidR="00D275A3">
              <w:t xml:space="preserve"> is </w:t>
            </w:r>
            <w:r w:rsidRPr="00772555">
              <w:t>large</w:t>
            </w:r>
          </w:p>
        </w:tc>
        <w:tc>
          <w:tcPr>
            <w:tcW w:w="0" w:type="auto"/>
            <w:tcBorders>
              <w:bottom w:val="single" w:sz="8" w:space="0" w:color="3876BE" w:themeColor="light2"/>
            </w:tcBorders>
          </w:tcPr>
          <w:p w14:paraId="0C3F0301" w14:textId="77777777" w:rsidR="00D275A3" w:rsidRPr="008C064D" w:rsidRDefault="00AB253E" w:rsidP="00D275A3">
            <w:pPr>
              <w:rPr>
                <w:sz w:val="18"/>
                <w:szCs w:val="18"/>
              </w:rPr>
            </w:pPr>
            <w:r w:rsidRPr="008C064D">
              <w:rPr>
                <w:sz w:val="18"/>
                <w:szCs w:val="18"/>
              </w:rPr>
              <w:t>Unlikely</w:t>
            </w:r>
            <w:r w:rsidR="0035566F" w:rsidRPr="008C064D">
              <w:rPr>
                <w:sz w:val="18"/>
                <w:szCs w:val="18"/>
              </w:rPr>
              <w:t xml:space="preserve"> to meet the needs of the </w:t>
            </w:r>
            <w:proofErr w:type="spellStart"/>
            <w:r w:rsidR="0035566F" w:rsidRPr="008C064D">
              <w:rPr>
                <w:sz w:val="18"/>
                <w:szCs w:val="18"/>
              </w:rPr>
              <w:t>Oriel</w:t>
            </w:r>
            <w:proofErr w:type="spellEnd"/>
            <w:r w:rsidR="0035566F" w:rsidRPr="008C064D">
              <w:rPr>
                <w:sz w:val="18"/>
                <w:szCs w:val="18"/>
              </w:rPr>
              <w:t xml:space="preserve"> partners</w:t>
            </w:r>
          </w:p>
        </w:tc>
      </w:tr>
    </w:tbl>
    <w:p w14:paraId="354B6A76" w14:textId="77777777" w:rsidR="001F6869" w:rsidRDefault="001F6869" w:rsidP="004B3225">
      <w:pPr>
        <w:pStyle w:val="Heading4"/>
      </w:pPr>
      <w:bookmarkStart w:id="70" w:name="_Hlk5879182"/>
      <w:r>
        <w:t xml:space="preserve">Assessment of </w:t>
      </w:r>
      <w:r w:rsidR="004F27D4">
        <w:t>service solution</w:t>
      </w:r>
      <w:r>
        <w:t xml:space="preserve"> options</w:t>
      </w:r>
    </w:p>
    <w:p w14:paraId="294004CA" w14:textId="77777777" w:rsidR="008A2E8D" w:rsidRPr="008A2E8D" w:rsidRDefault="008A2E8D" w:rsidP="004508CF">
      <w:pPr>
        <w:spacing w:before="0" w:after="200" w:line="276" w:lineRule="auto"/>
      </w:pPr>
      <w:r>
        <w:fldChar w:fldCharType="begin"/>
      </w:r>
      <w:r>
        <w:instrText xml:space="preserve"> REF _Ref7439468 \h </w:instrText>
      </w:r>
      <w:r>
        <w:fldChar w:fldCharType="separate"/>
      </w:r>
      <w:r w:rsidR="007F2837">
        <w:t xml:space="preserve">Table </w:t>
      </w:r>
      <w:r w:rsidR="007F2837">
        <w:rPr>
          <w:noProof/>
        </w:rPr>
        <w:t>5</w:t>
      </w:r>
      <w:r>
        <w:fldChar w:fldCharType="end"/>
      </w:r>
      <w:r>
        <w:t xml:space="preserve"> </w:t>
      </w:r>
      <w:r w:rsidRPr="004B3225">
        <w:t>summarises the assessment of each option against the CSFs.</w:t>
      </w:r>
      <w:r w:rsidR="006D1C58">
        <w:t xml:space="preserve"> A more detailed rationale for each assessment is provided in </w:t>
      </w:r>
      <w:r w:rsidR="00376617">
        <w:t>Appendix A</w:t>
      </w:r>
      <w:r w:rsidR="006D1C58">
        <w:t>.</w:t>
      </w:r>
    </w:p>
    <w:bookmarkEnd w:id="70"/>
    <w:p w14:paraId="18047DA5" w14:textId="77777777" w:rsidR="00D00AB0" w:rsidRDefault="00E414FF" w:rsidP="00E414FF">
      <w:pPr>
        <w:sectPr w:rsidR="00D00AB0" w:rsidSect="00CD658B">
          <w:headerReference w:type="even" r:id="rId28"/>
          <w:headerReference w:type="default" r:id="rId29"/>
          <w:footerReference w:type="default" r:id="rId30"/>
          <w:headerReference w:type="first" r:id="rId31"/>
          <w:pgSz w:w="11907" w:h="16839" w:code="9"/>
          <w:pgMar w:top="851" w:right="851" w:bottom="1134" w:left="851" w:header="284" w:footer="369" w:gutter="0"/>
          <w:cols w:space="708"/>
          <w:docGrid w:linePitch="360"/>
        </w:sectPr>
      </w:pPr>
      <w:r>
        <w:rPr>
          <w:sz w:val="18"/>
          <w:szCs w:val="18"/>
        </w:rPr>
        <w:t xml:space="preserve"> </w:t>
      </w:r>
    </w:p>
    <w:p w14:paraId="7F54E89F" w14:textId="77777777" w:rsidR="002F046D" w:rsidRDefault="002F046D" w:rsidP="002F046D">
      <w:pPr>
        <w:pStyle w:val="Caption"/>
        <w:keepNext/>
      </w:pPr>
      <w:bookmarkStart w:id="71" w:name="_Ref7439468"/>
      <w:r>
        <w:lastRenderedPageBreak/>
        <w:t xml:space="preserve">Table </w:t>
      </w:r>
      <w:r w:rsidR="00B1624E">
        <w:rPr>
          <w:noProof/>
        </w:rPr>
        <w:fldChar w:fldCharType="begin"/>
      </w:r>
      <w:r w:rsidR="00B1624E">
        <w:rPr>
          <w:noProof/>
        </w:rPr>
        <w:instrText xml:space="preserve"> SEQ Table \* ARABIC </w:instrText>
      </w:r>
      <w:r w:rsidR="00B1624E">
        <w:rPr>
          <w:noProof/>
        </w:rPr>
        <w:fldChar w:fldCharType="separate"/>
      </w:r>
      <w:r w:rsidR="007F2837">
        <w:rPr>
          <w:noProof/>
        </w:rPr>
        <w:t>5</w:t>
      </w:r>
      <w:r w:rsidR="00B1624E">
        <w:rPr>
          <w:noProof/>
        </w:rPr>
        <w:fldChar w:fldCharType="end"/>
      </w:r>
      <w:bookmarkEnd w:id="71"/>
      <w:r>
        <w:t xml:space="preserve">: </w:t>
      </w:r>
      <w:r w:rsidR="004F27D4">
        <w:t>Summary a</w:t>
      </w:r>
      <w:r w:rsidRPr="005B4C07">
        <w:t xml:space="preserve">ssessment of </w:t>
      </w:r>
      <w:r w:rsidR="004F27D4">
        <w:t>service solution</w:t>
      </w:r>
      <w:r w:rsidRPr="005B4C07">
        <w:t xml:space="preserve"> options</w:t>
      </w:r>
    </w:p>
    <w:tbl>
      <w:tblPr>
        <w:tblStyle w:val="PAConsulting"/>
        <w:tblW w:w="0" w:type="auto"/>
        <w:tblLook w:val="06A0" w:firstRow="1" w:lastRow="0" w:firstColumn="1" w:lastColumn="0" w:noHBand="1" w:noVBand="1"/>
      </w:tblPr>
      <w:tblGrid>
        <w:gridCol w:w="383"/>
        <w:gridCol w:w="901"/>
        <w:gridCol w:w="1168"/>
        <w:gridCol w:w="1265"/>
        <w:gridCol w:w="1395"/>
        <w:gridCol w:w="1255"/>
        <w:gridCol w:w="1174"/>
        <w:gridCol w:w="1283"/>
        <w:gridCol w:w="946"/>
        <w:gridCol w:w="1368"/>
        <w:gridCol w:w="1305"/>
        <w:gridCol w:w="1219"/>
        <w:gridCol w:w="222"/>
        <w:gridCol w:w="1186"/>
      </w:tblGrid>
      <w:tr w:rsidR="00E76992" w:rsidRPr="00CB1F9B" w14:paraId="1EC3529C" w14:textId="77777777" w:rsidTr="008A2E8D">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2"/>
            <w:tcBorders>
              <w:top w:val="single" w:sz="8" w:space="0" w:color="3876BE" w:themeColor="light2"/>
              <w:bottom w:val="single" w:sz="8" w:space="0" w:color="3876BE" w:themeColor="light2"/>
            </w:tcBorders>
          </w:tcPr>
          <w:p w14:paraId="776D191D" w14:textId="77777777" w:rsidR="008A2E8D" w:rsidRPr="00B55896" w:rsidRDefault="00B55896" w:rsidP="00FF72FC">
            <w:pPr>
              <w:pStyle w:val="TableHeading"/>
              <w:spacing w:before="40" w:after="40"/>
              <w:rPr>
                <w:sz w:val="12"/>
                <w:szCs w:val="12"/>
              </w:rPr>
            </w:pPr>
            <w:r w:rsidRPr="00B55896">
              <w:rPr>
                <w:sz w:val="12"/>
                <w:szCs w:val="12"/>
              </w:rPr>
              <w:t>↓</w:t>
            </w:r>
            <w:r w:rsidR="008A2E8D" w:rsidRPr="00B55896">
              <w:rPr>
                <w:sz w:val="12"/>
                <w:szCs w:val="12"/>
              </w:rPr>
              <w:t>Option</w:t>
            </w:r>
            <w:r w:rsidRPr="00B55896">
              <w:rPr>
                <w:sz w:val="12"/>
                <w:szCs w:val="12"/>
              </w:rPr>
              <w:t xml:space="preserve"> </w:t>
            </w:r>
            <w:proofErr w:type="spellStart"/>
            <w:r w:rsidRPr="00B55896">
              <w:rPr>
                <w:sz w:val="12"/>
                <w:szCs w:val="12"/>
              </w:rPr>
              <w:t>v</w:t>
            </w:r>
            <w:r>
              <w:rPr>
                <w:sz w:val="12"/>
                <w:szCs w:val="12"/>
              </w:rPr>
              <w:t>s</w:t>
            </w:r>
            <w:proofErr w:type="spellEnd"/>
            <w:r>
              <w:rPr>
                <w:sz w:val="12"/>
                <w:szCs w:val="12"/>
              </w:rPr>
              <w:t xml:space="preserve"> </w:t>
            </w:r>
            <w:r w:rsidRPr="00B55896">
              <w:rPr>
                <w:sz w:val="12"/>
                <w:szCs w:val="12"/>
              </w:rPr>
              <w:t>CSF→</w:t>
            </w:r>
          </w:p>
        </w:tc>
        <w:tc>
          <w:tcPr>
            <w:tcW w:w="0" w:type="auto"/>
            <w:tcBorders>
              <w:top w:val="single" w:sz="8" w:space="0" w:color="3876BE" w:themeColor="light2"/>
              <w:bottom w:val="single" w:sz="8" w:space="0" w:color="3876BE" w:themeColor="light2"/>
            </w:tcBorders>
          </w:tcPr>
          <w:p w14:paraId="2F696965" w14:textId="77777777" w:rsidR="008A2E8D" w:rsidRPr="00CB1F9B" w:rsidRDefault="008A2E8D" w:rsidP="00FF72FC">
            <w:pPr>
              <w:pStyle w:val="TableHeading"/>
              <w:tabs>
                <w:tab w:val="left" w:pos="284"/>
              </w:tabs>
              <w:spacing w:before="40" w:after="40"/>
              <w:ind w:left="170" w:hanging="170"/>
              <w:rPr>
                <w:sz w:val="12"/>
                <w:szCs w:val="12"/>
              </w:rPr>
            </w:pPr>
            <w:r w:rsidRPr="00CB1F9B">
              <w:rPr>
                <w:sz w:val="12"/>
                <w:szCs w:val="12"/>
              </w:rPr>
              <w:t>1.</w:t>
            </w:r>
            <w:r w:rsidRPr="00CB1F9B">
              <w:rPr>
                <w:sz w:val="12"/>
                <w:szCs w:val="12"/>
              </w:rPr>
              <w:tab/>
              <w:t>Strategic fit</w:t>
            </w:r>
          </w:p>
        </w:tc>
        <w:tc>
          <w:tcPr>
            <w:tcW w:w="0" w:type="auto"/>
            <w:tcBorders>
              <w:top w:val="single" w:sz="8" w:space="0" w:color="3876BE" w:themeColor="light2"/>
              <w:bottom w:val="single" w:sz="8" w:space="0" w:color="3876BE" w:themeColor="light2"/>
            </w:tcBorders>
          </w:tcPr>
          <w:p w14:paraId="79FD04E8" w14:textId="77777777" w:rsidR="008A2E8D" w:rsidRPr="00CB1F9B" w:rsidRDefault="008A2E8D" w:rsidP="00FF72FC">
            <w:pPr>
              <w:pStyle w:val="TableHeading"/>
              <w:tabs>
                <w:tab w:val="left" w:pos="284"/>
              </w:tabs>
              <w:spacing w:before="40" w:after="40"/>
              <w:ind w:left="170" w:hanging="170"/>
              <w:rPr>
                <w:sz w:val="12"/>
                <w:szCs w:val="12"/>
              </w:rPr>
            </w:pPr>
            <w:r w:rsidRPr="00CB1F9B">
              <w:rPr>
                <w:sz w:val="12"/>
                <w:szCs w:val="12"/>
              </w:rPr>
              <w:t>2.</w:t>
            </w:r>
            <w:r w:rsidRPr="00CB1F9B">
              <w:rPr>
                <w:sz w:val="12"/>
                <w:szCs w:val="12"/>
              </w:rPr>
              <w:tab/>
              <w:t>Creating the best possible patient experience</w:t>
            </w:r>
          </w:p>
        </w:tc>
        <w:tc>
          <w:tcPr>
            <w:tcW w:w="0" w:type="auto"/>
            <w:tcBorders>
              <w:top w:val="single" w:sz="8" w:space="0" w:color="3876BE" w:themeColor="light2"/>
              <w:bottom w:val="single" w:sz="8" w:space="0" w:color="3876BE" w:themeColor="light2"/>
            </w:tcBorders>
          </w:tcPr>
          <w:p w14:paraId="7AB2217A" w14:textId="77777777" w:rsidR="008A2E8D" w:rsidRPr="00CB1F9B" w:rsidRDefault="008A2E8D" w:rsidP="00FF72FC">
            <w:pPr>
              <w:pStyle w:val="TableHeading"/>
              <w:tabs>
                <w:tab w:val="left" w:pos="284"/>
              </w:tabs>
              <w:spacing w:before="40" w:after="40"/>
              <w:ind w:left="170" w:hanging="170"/>
              <w:rPr>
                <w:sz w:val="12"/>
                <w:szCs w:val="12"/>
              </w:rPr>
            </w:pPr>
            <w:r w:rsidRPr="00CB1F9B">
              <w:rPr>
                <w:sz w:val="12"/>
                <w:szCs w:val="12"/>
              </w:rPr>
              <w:t>3.</w:t>
            </w:r>
            <w:r w:rsidRPr="00CB1F9B">
              <w:rPr>
                <w:sz w:val="12"/>
                <w:szCs w:val="12"/>
              </w:rPr>
              <w:tab/>
              <w:t>Accessibility</w:t>
            </w:r>
          </w:p>
        </w:tc>
        <w:tc>
          <w:tcPr>
            <w:tcW w:w="0" w:type="auto"/>
            <w:tcBorders>
              <w:top w:val="single" w:sz="8" w:space="0" w:color="3876BE" w:themeColor="light2"/>
              <w:bottom w:val="single" w:sz="8" w:space="0" w:color="3876BE" w:themeColor="light2"/>
            </w:tcBorders>
          </w:tcPr>
          <w:p w14:paraId="1EBB466D" w14:textId="77777777" w:rsidR="008A2E8D" w:rsidRPr="00CB1F9B" w:rsidRDefault="008A2E8D" w:rsidP="00FF72FC">
            <w:pPr>
              <w:pStyle w:val="TableHeading"/>
              <w:tabs>
                <w:tab w:val="left" w:pos="284"/>
              </w:tabs>
              <w:spacing w:before="40" w:after="40"/>
              <w:ind w:left="170" w:hanging="170"/>
              <w:rPr>
                <w:sz w:val="12"/>
                <w:szCs w:val="12"/>
              </w:rPr>
            </w:pPr>
            <w:r w:rsidRPr="00CB1F9B">
              <w:rPr>
                <w:sz w:val="12"/>
                <w:szCs w:val="12"/>
              </w:rPr>
              <w:t>4.</w:t>
            </w:r>
            <w:r w:rsidRPr="00CB1F9B">
              <w:rPr>
                <w:sz w:val="12"/>
                <w:szCs w:val="12"/>
              </w:rPr>
              <w:tab/>
              <w:t>Inventing and innovating together to be at the leading edge</w:t>
            </w:r>
          </w:p>
        </w:tc>
        <w:tc>
          <w:tcPr>
            <w:tcW w:w="0" w:type="auto"/>
            <w:tcBorders>
              <w:top w:val="single" w:sz="8" w:space="0" w:color="3876BE" w:themeColor="light2"/>
              <w:bottom w:val="single" w:sz="8" w:space="0" w:color="3876BE" w:themeColor="light2"/>
            </w:tcBorders>
          </w:tcPr>
          <w:p w14:paraId="118975E1" w14:textId="77777777" w:rsidR="008A2E8D" w:rsidRPr="00CB1F9B" w:rsidRDefault="008A2E8D" w:rsidP="00FF72FC">
            <w:pPr>
              <w:pStyle w:val="TableHeading"/>
              <w:tabs>
                <w:tab w:val="left" w:pos="284"/>
              </w:tabs>
              <w:spacing w:before="40" w:after="40"/>
              <w:ind w:left="170" w:hanging="170"/>
              <w:rPr>
                <w:sz w:val="12"/>
                <w:szCs w:val="12"/>
              </w:rPr>
            </w:pPr>
            <w:r w:rsidRPr="00CB1F9B">
              <w:rPr>
                <w:sz w:val="12"/>
                <w:szCs w:val="12"/>
              </w:rPr>
              <w:t>5.</w:t>
            </w:r>
            <w:r w:rsidRPr="00CB1F9B">
              <w:rPr>
                <w:sz w:val="12"/>
                <w:szCs w:val="12"/>
              </w:rPr>
              <w:tab/>
              <w:t>Educating people to be the very best</w:t>
            </w:r>
          </w:p>
        </w:tc>
        <w:tc>
          <w:tcPr>
            <w:tcW w:w="0" w:type="auto"/>
            <w:tcBorders>
              <w:top w:val="single" w:sz="8" w:space="0" w:color="3876BE" w:themeColor="light2"/>
              <w:bottom w:val="single" w:sz="8" w:space="0" w:color="3876BE" w:themeColor="light2"/>
            </w:tcBorders>
          </w:tcPr>
          <w:p w14:paraId="617BE7A4" w14:textId="77777777" w:rsidR="008A2E8D" w:rsidRPr="00CB1F9B" w:rsidRDefault="008A2E8D" w:rsidP="00FF72FC">
            <w:pPr>
              <w:pStyle w:val="TableHeading"/>
              <w:tabs>
                <w:tab w:val="left" w:pos="284"/>
              </w:tabs>
              <w:spacing w:before="40" w:after="40"/>
              <w:ind w:left="170" w:hanging="170"/>
              <w:rPr>
                <w:sz w:val="12"/>
                <w:szCs w:val="12"/>
              </w:rPr>
            </w:pPr>
            <w:r>
              <w:rPr>
                <w:sz w:val="12"/>
                <w:szCs w:val="12"/>
              </w:rPr>
              <w:t>6.</w:t>
            </w:r>
            <w:r w:rsidRPr="00CB1F9B">
              <w:rPr>
                <w:sz w:val="12"/>
                <w:szCs w:val="12"/>
              </w:rPr>
              <w:t xml:space="preserve"> </w:t>
            </w:r>
            <w:r w:rsidRPr="00CB1F9B">
              <w:rPr>
                <w:sz w:val="12"/>
                <w:szCs w:val="12"/>
              </w:rPr>
              <w:tab/>
            </w:r>
            <w:r w:rsidRPr="00552C72">
              <w:rPr>
                <w:sz w:val="12"/>
                <w:szCs w:val="12"/>
              </w:rPr>
              <w:t>Improving the experience for staff and students</w:t>
            </w:r>
          </w:p>
        </w:tc>
        <w:tc>
          <w:tcPr>
            <w:tcW w:w="0" w:type="auto"/>
            <w:tcBorders>
              <w:top w:val="single" w:sz="8" w:space="0" w:color="3876BE" w:themeColor="light2"/>
              <w:bottom w:val="single" w:sz="8" w:space="0" w:color="3876BE" w:themeColor="light2"/>
            </w:tcBorders>
          </w:tcPr>
          <w:p w14:paraId="6972738A" w14:textId="77777777" w:rsidR="008A2E8D" w:rsidRPr="00CB1F9B" w:rsidRDefault="008A2E8D" w:rsidP="00FF72FC">
            <w:pPr>
              <w:pStyle w:val="TableHeading"/>
              <w:tabs>
                <w:tab w:val="left" w:pos="284"/>
              </w:tabs>
              <w:spacing w:before="40" w:after="40"/>
              <w:ind w:left="170" w:hanging="170"/>
              <w:rPr>
                <w:sz w:val="12"/>
                <w:szCs w:val="12"/>
              </w:rPr>
            </w:pPr>
            <w:r>
              <w:rPr>
                <w:sz w:val="12"/>
                <w:szCs w:val="12"/>
              </w:rPr>
              <w:t>7</w:t>
            </w:r>
            <w:r w:rsidRPr="00CB1F9B">
              <w:rPr>
                <w:sz w:val="12"/>
                <w:szCs w:val="12"/>
              </w:rPr>
              <w:t>.</w:t>
            </w:r>
            <w:r w:rsidRPr="00CB1F9B">
              <w:rPr>
                <w:sz w:val="12"/>
                <w:szCs w:val="12"/>
              </w:rPr>
              <w:tab/>
              <w:t>Future flexibility</w:t>
            </w:r>
          </w:p>
        </w:tc>
        <w:tc>
          <w:tcPr>
            <w:tcW w:w="0" w:type="auto"/>
            <w:tcBorders>
              <w:top w:val="single" w:sz="8" w:space="0" w:color="3876BE" w:themeColor="light2"/>
              <w:bottom w:val="single" w:sz="8" w:space="0" w:color="3876BE" w:themeColor="light2"/>
            </w:tcBorders>
          </w:tcPr>
          <w:p w14:paraId="66C763BA" w14:textId="77777777" w:rsidR="008A2E8D" w:rsidRPr="00CB1F9B" w:rsidRDefault="008A2E8D" w:rsidP="00FF72FC">
            <w:pPr>
              <w:pStyle w:val="TableHeading"/>
              <w:tabs>
                <w:tab w:val="left" w:pos="284"/>
              </w:tabs>
              <w:spacing w:before="40" w:after="40"/>
              <w:ind w:left="170" w:hanging="170"/>
              <w:rPr>
                <w:sz w:val="12"/>
                <w:szCs w:val="12"/>
              </w:rPr>
            </w:pPr>
            <w:r>
              <w:rPr>
                <w:sz w:val="12"/>
                <w:szCs w:val="12"/>
              </w:rPr>
              <w:t>8</w:t>
            </w:r>
            <w:r w:rsidRPr="00CB1F9B">
              <w:rPr>
                <w:sz w:val="12"/>
                <w:szCs w:val="12"/>
              </w:rPr>
              <w:t>.</w:t>
            </w:r>
            <w:r w:rsidRPr="00CB1F9B">
              <w:rPr>
                <w:sz w:val="12"/>
                <w:szCs w:val="12"/>
              </w:rPr>
              <w:tab/>
            </w:r>
            <w:r>
              <w:rPr>
                <w:sz w:val="12"/>
                <w:szCs w:val="12"/>
              </w:rPr>
              <w:t>Economy and e</w:t>
            </w:r>
            <w:r w:rsidRPr="00CB1F9B">
              <w:rPr>
                <w:sz w:val="12"/>
                <w:szCs w:val="12"/>
              </w:rPr>
              <w:t>fficiency</w:t>
            </w:r>
          </w:p>
        </w:tc>
        <w:tc>
          <w:tcPr>
            <w:tcW w:w="0" w:type="auto"/>
            <w:tcBorders>
              <w:top w:val="single" w:sz="8" w:space="0" w:color="3876BE" w:themeColor="light2"/>
              <w:bottom w:val="single" w:sz="8" w:space="0" w:color="3876BE" w:themeColor="light2"/>
            </w:tcBorders>
          </w:tcPr>
          <w:p w14:paraId="0A49B44F" w14:textId="77777777" w:rsidR="008A2E8D" w:rsidRPr="00CB1F9B" w:rsidRDefault="008A2E8D" w:rsidP="00FF72FC">
            <w:pPr>
              <w:pStyle w:val="TableHeading"/>
              <w:tabs>
                <w:tab w:val="left" w:pos="284"/>
              </w:tabs>
              <w:spacing w:before="40" w:after="40"/>
              <w:ind w:left="170" w:hanging="170"/>
              <w:rPr>
                <w:sz w:val="12"/>
                <w:szCs w:val="12"/>
              </w:rPr>
            </w:pPr>
            <w:r w:rsidRPr="00CB1F9B">
              <w:rPr>
                <w:sz w:val="12"/>
                <w:szCs w:val="12"/>
              </w:rPr>
              <w:t>9.</w:t>
            </w:r>
            <w:r w:rsidRPr="00CB1F9B">
              <w:rPr>
                <w:sz w:val="12"/>
                <w:szCs w:val="12"/>
              </w:rPr>
              <w:tab/>
              <w:t>Affordability</w:t>
            </w:r>
          </w:p>
        </w:tc>
        <w:tc>
          <w:tcPr>
            <w:tcW w:w="0" w:type="auto"/>
            <w:tcBorders>
              <w:top w:val="single" w:sz="8" w:space="0" w:color="3876BE" w:themeColor="light2"/>
              <w:bottom w:val="single" w:sz="8" w:space="0" w:color="3876BE" w:themeColor="light2"/>
            </w:tcBorders>
          </w:tcPr>
          <w:p w14:paraId="4896F717" w14:textId="77777777" w:rsidR="008A2E8D" w:rsidRPr="00CB1F9B" w:rsidRDefault="008A2E8D" w:rsidP="00FF72FC">
            <w:pPr>
              <w:pStyle w:val="TableHeading"/>
              <w:tabs>
                <w:tab w:val="left" w:pos="284"/>
              </w:tabs>
              <w:spacing w:before="40" w:after="40"/>
              <w:ind w:left="170" w:hanging="170"/>
              <w:rPr>
                <w:sz w:val="12"/>
                <w:szCs w:val="12"/>
              </w:rPr>
            </w:pPr>
            <w:r w:rsidRPr="00CB1F9B">
              <w:rPr>
                <w:sz w:val="12"/>
                <w:szCs w:val="12"/>
              </w:rPr>
              <w:t>10.</w:t>
            </w:r>
            <w:r w:rsidRPr="00CB1F9B">
              <w:rPr>
                <w:sz w:val="12"/>
                <w:szCs w:val="12"/>
              </w:rPr>
              <w:tab/>
              <w:t>Deliverability</w:t>
            </w:r>
          </w:p>
        </w:tc>
        <w:tc>
          <w:tcPr>
            <w:tcW w:w="0" w:type="auto"/>
            <w:tcBorders>
              <w:top w:val="single" w:sz="8" w:space="0" w:color="3876BE" w:themeColor="light2"/>
              <w:bottom w:val="single" w:sz="8" w:space="0" w:color="3876BE" w:themeColor="light2"/>
            </w:tcBorders>
          </w:tcPr>
          <w:p w14:paraId="629216A1" w14:textId="77777777" w:rsidR="008A2E8D" w:rsidRPr="00CB1F9B" w:rsidRDefault="008A2E8D" w:rsidP="00FF72FC">
            <w:pPr>
              <w:pStyle w:val="TableHeading"/>
              <w:tabs>
                <w:tab w:val="left" w:pos="284"/>
              </w:tabs>
              <w:spacing w:before="40" w:after="40"/>
              <w:rPr>
                <w:sz w:val="12"/>
                <w:szCs w:val="12"/>
              </w:rPr>
            </w:pPr>
          </w:p>
        </w:tc>
        <w:tc>
          <w:tcPr>
            <w:tcW w:w="0" w:type="auto"/>
            <w:tcBorders>
              <w:top w:val="single" w:sz="8" w:space="0" w:color="3876BE" w:themeColor="light2"/>
              <w:bottom w:val="single" w:sz="8" w:space="0" w:color="3876BE" w:themeColor="light2"/>
            </w:tcBorders>
          </w:tcPr>
          <w:p w14:paraId="197B0033" w14:textId="77777777" w:rsidR="008A2E8D" w:rsidRPr="00CB1F9B" w:rsidRDefault="008A2E8D" w:rsidP="00FF72FC">
            <w:pPr>
              <w:pStyle w:val="TableHeading"/>
              <w:tabs>
                <w:tab w:val="left" w:pos="284"/>
              </w:tabs>
              <w:spacing w:before="40" w:after="40"/>
              <w:rPr>
                <w:sz w:val="12"/>
                <w:szCs w:val="12"/>
              </w:rPr>
            </w:pPr>
            <w:r w:rsidRPr="00CB1F9B">
              <w:rPr>
                <w:sz w:val="12"/>
                <w:szCs w:val="12"/>
              </w:rPr>
              <w:t>Overall assessment</w:t>
            </w:r>
          </w:p>
        </w:tc>
      </w:tr>
      <w:tr w:rsidR="00E76992" w:rsidRPr="00CB1F9B" w14:paraId="4C0CE346" w14:textId="77777777" w:rsidTr="00CA0F85">
        <w:trPr>
          <w:cantSplit/>
        </w:trPr>
        <w:tc>
          <w:tcPr>
            <w:tcW w:w="0" w:type="auto"/>
            <w:tcBorders>
              <w:top w:val="single" w:sz="8" w:space="0" w:color="3876BE" w:themeColor="light2"/>
              <w:bottom w:val="single" w:sz="8" w:space="0" w:color="3876BE" w:themeColor="light2"/>
            </w:tcBorders>
          </w:tcPr>
          <w:p w14:paraId="4644F959" w14:textId="77777777" w:rsidR="007A40BA" w:rsidRPr="00184FAD" w:rsidRDefault="00942409" w:rsidP="00C52A9B">
            <w:pPr>
              <w:pStyle w:val="TableText"/>
              <w:spacing w:before="40" w:after="40"/>
              <w:jc w:val="right"/>
              <w:rPr>
                <w:color w:val="3876BE" w:themeColor="background2"/>
                <w:sz w:val="12"/>
                <w:szCs w:val="12"/>
              </w:rPr>
            </w:pPr>
            <w:bookmarkStart w:id="72" w:name="_Hlk5879209"/>
            <w:r>
              <w:rPr>
                <w:color w:val="3876BE" w:themeColor="background2"/>
                <w:sz w:val="12"/>
                <w:szCs w:val="12"/>
              </w:rPr>
              <w:t>0.</w:t>
            </w:r>
          </w:p>
        </w:tc>
        <w:tc>
          <w:tcPr>
            <w:tcW w:w="0" w:type="auto"/>
            <w:tcBorders>
              <w:top w:val="single" w:sz="8" w:space="0" w:color="3876BE" w:themeColor="light2"/>
              <w:bottom w:val="single" w:sz="8" w:space="0" w:color="3876BE" w:themeColor="light2"/>
            </w:tcBorders>
          </w:tcPr>
          <w:p w14:paraId="5F1E9A88" w14:textId="77777777" w:rsidR="007A40BA" w:rsidRPr="001D48B9" w:rsidRDefault="007A40BA" w:rsidP="007A40BA">
            <w:pPr>
              <w:pStyle w:val="TableText"/>
              <w:spacing w:before="40" w:after="40"/>
              <w:rPr>
                <w:sz w:val="12"/>
                <w:szCs w:val="12"/>
              </w:rPr>
            </w:pPr>
            <w:r w:rsidRPr="001D48B9">
              <w:rPr>
                <w:sz w:val="12"/>
                <w:szCs w:val="12"/>
              </w:rPr>
              <w:t>BAU</w:t>
            </w:r>
          </w:p>
        </w:tc>
        <w:tc>
          <w:tcPr>
            <w:tcW w:w="0" w:type="auto"/>
            <w:tcBorders>
              <w:top w:val="single" w:sz="8" w:space="0" w:color="3876BE" w:themeColor="light2"/>
              <w:bottom w:val="single" w:sz="8" w:space="0" w:color="3876BE" w:themeColor="light2"/>
            </w:tcBorders>
            <w:shd w:val="clear" w:color="auto" w:fill="F8696B"/>
          </w:tcPr>
          <w:p w14:paraId="341B2D06" w14:textId="77777777" w:rsidR="007A40BA" w:rsidRPr="001D48B9" w:rsidRDefault="007A40BA" w:rsidP="007A40BA">
            <w:pPr>
              <w:pStyle w:val="TableText"/>
              <w:spacing w:before="40" w:after="40"/>
              <w:rPr>
                <w:sz w:val="12"/>
                <w:szCs w:val="12"/>
              </w:rPr>
            </w:pPr>
            <w:r w:rsidRPr="001D48B9">
              <w:rPr>
                <w:sz w:val="12"/>
                <w:szCs w:val="12"/>
              </w:rPr>
              <w:t xml:space="preserve">Not 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F8696B"/>
          </w:tcPr>
          <w:p w14:paraId="119AFBF3" w14:textId="77777777" w:rsidR="007A40BA" w:rsidRPr="001D48B9" w:rsidRDefault="007A40BA" w:rsidP="007A40BA">
            <w:pPr>
              <w:pStyle w:val="TableText"/>
              <w:spacing w:before="40" w:after="40"/>
              <w:rPr>
                <w:sz w:val="12"/>
                <w:szCs w:val="12"/>
              </w:rPr>
            </w:pPr>
            <w:r>
              <w:rPr>
                <w:sz w:val="12"/>
                <w:szCs w:val="12"/>
              </w:rPr>
              <w:t>Unlikely to deliver improvements</w:t>
            </w:r>
          </w:p>
        </w:tc>
        <w:tc>
          <w:tcPr>
            <w:tcW w:w="0" w:type="auto"/>
            <w:tcBorders>
              <w:top w:val="single" w:sz="8" w:space="0" w:color="3876BE" w:themeColor="light2"/>
              <w:bottom w:val="single" w:sz="8" w:space="0" w:color="3876BE" w:themeColor="light2"/>
            </w:tcBorders>
            <w:shd w:val="clear" w:color="auto" w:fill="63BE7B"/>
          </w:tcPr>
          <w:p w14:paraId="01C058AC" w14:textId="77777777" w:rsidR="007A40BA" w:rsidRPr="001D48B9" w:rsidRDefault="007C16B5" w:rsidP="007A40BA">
            <w:pPr>
              <w:pStyle w:val="TableText"/>
              <w:spacing w:before="40" w:after="40"/>
              <w:rPr>
                <w:sz w:val="12"/>
                <w:szCs w:val="12"/>
              </w:rPr>
            </w:pPr>
            <w:r>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F8696B"/>
          </w:tcPr>
          <w:p w14:paraId="4B166539" w14:textId="77777777" w:rsidR="007A40BA" w:rsidRPr="001D48B9" w:rsidRDefault="00CA0F85" w:rsidP="007A40BA">
            <w:pPr>
              <w:pStyle w:val="TableText"/>
              <w:spacing w:before="40" w:after="40"/>
              <w:rPr>
                <w:sz w:val="12"/>
                <w:szCs w:val="12"/>
              </w:rPr>
            </w:pPr>
            <w:r>
              <w:rPr>
                <w:sz w:val="12"/>
                <w:szCs w:val="12"/>
              </w:rPr>
              <w:t>Not a</w:t>
            </w:r>
            <w:r w:rsidRPr="001D48B9">
              <w:rPr>
                <w:sz w:val="12"/>
                <w:szCs w:val="12"/>
              </w:rPr>
              <w:t>ligned</w:t>
            </w:r>
            <w:r w:rsidR="007A40BA" w:rsidRPr="001D48B9">
              <w:rPr>
                <w:sz w:val="12"/>
                <w:szCs w:val="12"/>
              </w:rPr>
              <w:t xml:space="preserve"> with </w:t>
            </w:r>
            <w:proofErr w:type="spellStart"/>
            <w:r w:rsidR="007A40BA" w:rsidRPr="001D48B9">
              <w:rPr>
                <w:sz w:val="12"/>
                <w:szCs w:val="12"/>
              </w:rPr>
              <w:t>Oriel</w:t>
            </w:r>
            <w:proofErr w:type="spellEnd"/>
            <w:r w:rsidR="007A40BA" w:rsidRPr="001D48B9">
              <w:rPr>
                <w:sz w:val="12"/>
                <w:szCs w:val="12"/>
              </w:rPr>
              <w:t xml:space="preserve"> </w:t>
            </w:r>
            <w:r w:rsidR="00F97281">
              <w:rPr>
                <w:sz w:val="12"/>
                <w:szCs w:val="12"/>
              </w:rPr>
              <w:t>partners</w:t>
            </w:r>
            <w:r w:rsidR="003B3CF5">
              <w:rPr>
                <w:sz w:val="12"/>
                <w:szCs w:val="12"/>
              </w:rPr>
              <w:t>’</w:t>
            </w:r>
            <w:r w:rsidR="007A40BA" w:rsidRPr="001D48B9">
              <w:rPr>
                <w:sz w:val="12"/>
                <w:szCs w:val="12"/>
              </w:rPr>
              <w:t xml:space="preserve"> research strategy</w:t>
            </w:r>
            <w:r>
              <w:rPr>
                <w:sz w:val="12"/>
                <w:szCs w:val="12"/>
              </w:rPr>
              <w:t xml:space="preserve"> (no integration)</w:t>
            </w:r>
          </w:p>
        </w:tc>
        <w:tc>
          <w:tcPr>
            <w:tcW w:w="0" w:type="auto"/>
            <w:tcBorders>
              <w:top w:val="single" w:sz="8" w:space="0" w:color="3876BE" w:themeColor="light2"/>
              <w:bottom w:val="single" w:sz="8" w:space="0" w:color="3876BE" w:themeColor="light2"/>
            </w:tcBorders>
            <w:shd w:val="clear" w:color="auto" w:fill="F8696B"/>
          </w:tcPr>
          <w:p w14:paraId="35361207" w14:textId="77777777" w:rsidR="007A40BA" w:rsidRPr="001D48B9" w:rsidRDefault="007A40BA" w:rsidP="007A40BA">
            <w:pPr>
              <w:pStyle w:val="TableText"/>
              <w:spacing w:before="40" w:after="40"/>
              <w:rPr>
                <w:sz w:val="12"/>
                <w:szCs w:val="12"/>
              </w:rPr>
            </w:pPr>
            <w:r>
              <w:rPr>
                <w:sz w:val="12"/>
                <w:szCs w:val="12"/>
              </w:rPr>
              <w:t>Unlikely to</w:t>
            </w:r>
            <w:r w:rsidRPr="001D48B9">
              <w:rPr>
                <w:sz w:val="12"/>
                <w:szCs w:val="12"/>
              </w:rPr>
              <w:t xml:space="preserve"> deliver </w:t>
            </w:r>
            <w:proofErr w:type="spellStart"/>
            <w:r w:rsidRPr="001D48B9">
              <w:rPr>
                <w:sz w:val="12"/>
                <w:szCs w:val="12"/>
              </w:rPr>
              <w:t>Oriel</w:t>
            </w:r>
            <w:proofErr w:type="spellEnd"/>
            <w:r w:rsidRPr="001D48B9">
              <w:rPr>
                <w:sz w:val="12"/>
                <w:szCs w:val="12"/>
              </w:rPr>
              <w:t xml:space="preserve"> </w:t>
            </w:r>
            <w:r w:rsidR="00F97281">
              <w:rPr>
                <w:sz w:val="12"/>
                <w:szCs w:val="12"/>
              </w:rPr>
              <w:t>partners</w:t>
            </w:r>
            <w:r w:rsidR="003B3CF5">
              <w:rPr>
                <w:sz w:val="12"/>
                <w:szCs w:val="12"/>
              </w:rPr>
              <w:t>’</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F8696B"/>
          </w:tcPr>
          <w:p w14:paraId="765E6A9C" w14:textId="77777777" w:rsidR="007A40BA" w:rsidRPr="001D48B9" w:rsidRDefault="007A40BA" w:rsidP="007A40BA">
            <w:pPr>
              <w:pStyle w:val="TableText"/>
              <w:spacing w:before="40" w:after="40"/>
              <w:rPr>
                <w:sz w:val="12"/>
                <w:szCs w:val="12"/>
              </w:rPr>
            </w:pPr>
            <w:r>
              <w:rPr>
                <w:sz w:val="12"/>
                <w:szCs w:val="12"/>
              </w:rPr>
              <w:t>Unlikely to deliver improvements</w:t>
            </w:r>
          </w:p>
        </w:tc>
        <w:tc>
          <w:tcPr>
            <w:tcW w:w="0" w:type="auto"/>
            <w:tcBorders>
              <w:top w:val="single" w:sz="8" w:space="0" w:color="3876BE" w:themeColor="light2"/>
              <w:bottom w:val="single" w:sz="8" w:space="0" w:color="3876BE" w:themeColor="light2"/>
            </w:tcBorders>
            <w:shd w:val="clear" w:color="auto" w:fill="F8696B"/>
          </w:tcPr>
          <w:p w14:paraId="1F2CDB3C" w14:textId="77777777" w:rsidR="007A40BA" w:rsidRPr="001D48B9" w:rsidRDefault="007A40BA" w:rsidP="007A40BA">
            <w:pPr>
              <w:pStyle w:val="TableText"/>
              <w:spacing w:before="40" w:after="40"/>
              <w:rPr>
                <w:sz w:val="12"/>
                <w:szCs w:val="12"/>
              </w:rPr>
            </w:pPr>
            <w:r w:rsidRPr="001D48B9">
              <w:rPr>
                <w:sz w:val="12"/>
                <w:szCs w:val="12"/>
              </w:rPr>
              <w:t xml:space="preserve">No future flexibility </w:t>
            </w:r>
          </w:p>
        </w:tc>
        <w:tc>
          <w:tcPr>
            <w:tcW w:w="0" w:type="auto"/>
            <w:tcBorders>
              <w:top w:val="single" w:sz="8" w:space="0" w:color="3876BE" w:themeColor="light2"/>
              <w:bottom w:val="single" w:sz="8" w:space="0" w:color="3876BE" w:themeColor="light2"/>
            </w:tcBorders>
            <w:shd w:val="clear" w:color="auto" w:fill="FFEB84"/>
          </w:tcPr>
          <w:p w14:paraId="16E34A51" w14:textId="77777777" w:rsidR="007A40BA" w:rsidRPr="001D48B9" w:rsidRDefault="007A40BA" w:rsidP="007A40BA">
            <w:pPr>
              <w:pStyle w:val="TableText"/>
              <w:spacing w:before="40" w:after="40"/>
              <w:rPr>
                <w:sz w:val="12"/>
                <w:szCs w:val="12"/>
              </w:rPr>
            </w:pPr>
            <w:r>
              <w:rPr>
                <w:sz w:val="12"/>
                <w:szCs w:val="12"/>
              </w:rPr>
              <w:t xml:space="preserve">Limited scope for improvement owing </w:t>
            </w:r>
            <w:r w:rsidRPr="001D48B9">
              <w:rPr>
                <w:sz w:val="12"/>
                <w:szCs w:val="12"/>
              </w:rPr>
              <w:t>to the estate</w:t>
            </w:r>
          </w:p>
        </w:tc>
        <w:tc>
          <w:tcPr>
            <w:tcW w:w="0" w:type="auto"/>
            <w:tcBorders>
              <w:top w:val="single" w:sz="8" w:space="0" w:color="3876BE" w:themeColor="light2"/>
              <w:bottom w:val="single" w:sz="8" w:space="0" w:color="3876BE" w:themeColor="light2"/>
            </w:tcBorders>
            <w:shd w:val="clear" w:color="auto" w:fill="FFEB84"/>
          </w:tcPr>
          <w:p w14:paraId="28A6BDC6" w14:textId="77777777" w:rsidR="007A40BA" w:rsidRPr="001D48B9" w:rsidRDefault="007A40BA" w:rsidP="007A40BA">
            <w:pPr>
              <w:pStyle w:val="TableText"/>
              <w:spacing w:before="40" w:after="40"/>
              <w:rPr>
                <w:sz w:val="12"/>
                <w:szCs w:val="12"/>
              </w:rPr>
            </w:pPr>
            <w:r>
              <w:rPr>
                <w:sz w:val="12"/>
                <w:szCs w:val="12"/>
              </w:rPr>
              <w:t>Substantial refurbishment but n</w:t>
            </w:r>
            <w:r w:rsidRPr="001D48B9">
              <w:rPr>
                <w:sz w:val="12"/>
                <w:szCs w:val="12"/>
              </w:rPr>
              <w:t>o land acquisition costs</w:t>
            </w:r>
          </w:p>
        </w:tc>
        <w:tc>
          <w:tcPr>
            <w:tcW w:w="0" w:type="auto"/>
            <w:tcBorders>
              <w:top w:val="single" w:sz="8" w:space="0" w:color="3876BE" w:themeColor="light2"/>
              <w:bottom w:val="single" w:sz="8" w:space="0" w:color="3876BE" w:themeColor="light2"/>
            </w:tcBorders>
            <w:shd w:val="clear" w:color="auto" w:fill="63BE7B"/>
          </w:tcPr>
          <w:p w14:paraId="1FCB1F30" w14:textId="77777777" w:rsidR="007A40BA" w:rsidRPr="001D48B9" w:rsidRDefault="007A40BA" w:rsidP="007A40BA">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4E782823" w14:textId="77777777" w:rsidR="007A40BA" w:rsidRPr="001D48B9" w:rsidRDefault="007A40BA" w:rsidP="007A40BA">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FEB84"/>
          </w:tcPr>
          <w:p w14:paraId="72A8AD4A" w14:textId="77777777" w:rsidR="007A40BA" w:rsidRPr="001D48B9" w:rsidRDefault="007A40BA" w:rsidP="007A40BA">
            <w:pPr>
              <w:pStyle w:val="TableText"/>
              <w:spacing w:before="40" w:after="40"/>
              <w:rPr>
                <w:b/>
                <w:sz w:val="12"/>
                <w:szCs w:val="12"/>
              </w:rPr>
            </w:pPr>
            <w:r w:rsidRPr="001D48B9">
              <w:rPr>
                <w:b/>
                <w:sz w:val="12"/>
                <w:szCs w:val="12"/>
              </w:rPr>
              <w:t>Carried forward as ‘business as usual’</w:t>
            </w:r>
          </w:p>
        </w:tc>
      </w:tr>
      <w:tr w:rsidR="00E76992" w:rsidRPr="00CB1F9B" w14:paraId="0CF98B88" w14:textId="77777777" w:rsidTr="008A2E8D">
        <w:trPr>
          <w:cantSplit/>
        </w:trPr>
        <w:tc>
          <w:tcPr>
            <w:tcW w:w="0" w:type="auto"/>
            <w:tcBorders>
              <w:top w:val="single" w:sz="8" w:space="0" w:color="3876BE" w:themeColor="light2"/>
              <w:bottom w:val="single" w:sz="8" w:space="0" w:color="3876BE" w:themeColor="light2"/>
            </w:tcBorders>
          </w:tcPr>
          <w:p w14:paraId="2577C3C8"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1.</w:t>
            </w:r>
          </w:p>
        </w:tc>
        <w:tc>
          <w:tcPr>
            <w:tcW w:w="0" w:type="auto"/>
            <w:tcBorders>
              <w:top w:val="single" w:sz="8" w:space="0" w:color="3876BE" w:themeColor="light2"/>
              <w:bottom w:val="single" w:sz="8" w:space="0" w:color="3876BE" w:themeColor="light2"/>
            </w:tcBorders>
          </w:tcPr>
          <w:p w14:paraId="7E9E90D7" w14:textId="77777777" w:rsidR="007C16B5" w:rsidRPr="001D48B9" w:rsidRDefault="007C16B5" w:rsidP="007C16B5">
            <w:pPr>
              <w:pStyle w:val="TableText"/>
              <w:spacing w:before="40" w:after="40"/>
              <w:rPr>
                <w:sz w:val="12"/>
                <w:szCs w:val="12"/>
              </w:rPr>
            </w:pPr>
            <w:r w:rsidRPr="001D48B9">
              <w:rPr>
                <w:sz w:val="12"/>
                <w:szCs w:val="12"/>
              </w:rPr>
              <w:t xml:space="preserve">Develop land between MEH and </w:t>
            </w:r>
            <w:proofErr w:type="spellStart"/>
            <w:r w:rsidRPr="001D48B9">
              <w:rPr>
                <w:sz w:val="12"/>
                <w:szCs w:val="12"/>
              </w:rPr>
              <w:t>IoO</w:t>
            </w:r>
            <w:proofErr w:type="spellEnd"/>
          </w:p>
        </w:tc>
        <w:tc>
          <w:tcPr>
            <w:tcW w:w="0" w:type="auto"/>
            <w:tcBorders>
              <w:top w:val="single" w:sz="8" w:space="0" w:color="3876BE" w:themeColor="light2"/>
              <w:bottom w:val="single" w:sz="8" w:space="0" w:color="3876BE" w:themeColor="light2"/>
            </w:tcBorders>
            <w:shd w:val="clear" w:color="auto" w:fill="F8696B"/>
          </w:tcPr>
          <w:p w14:paraId="2427895C" w14:textId="77777777" w:rsidR="007C16B5" w:rsidRPr="001D48B9" w:rsidRDefault="007C16B5" w:rsidP="007C16B5">
            <w:pPr>
              <w:pStyle w:val="TableText"/>
              <w:spacing w:before="40" w:after="40"/>
              <w:rPr>
                <w:sz w:val="12"/>
                <w:szCs w:val="12"/>
              </w:rPr>
            </w:pPr>
            <w:r w:rsidRPr="001D48B9">
              <w:rPr>
                <w:sz w:val="12"/>
                <w:szCs w:val="12"/>
              </w:rPr>
              <w:t xml:space="preserve">Not aligned with </w:t>
            </w:r>
            <w:r>
              <w:rPr>
                <w:sz w:val="12"/>
                <w:szCs w:val="12"/>
              </w:rPr>
              <w:t>strategic objectives (no integration)</w:t>
            </w:r>
          </w:p>
        </w:tc>
        <w:tc>
          <w:tcPr>
            <w:tcW w:w="0" w:type="auto"/>
            <w:tcBorders>
              <w:top w:val="single" w:sz="8" w:space="0" w:color="3876BE" w:themeColor="light2"/>
              <w:bottom w:val="single" w:sz="8" w:space="0" w:color="3876BE" w:themeColor="light2"/>
            </w:tcBorders>
            <w:shd w:val="clear" w:color="auto" w:fill="F8696B"/>
          </w:tcPr>
          <w:p w14:paraId="1BCD4EA3" w14:textId="77777777" w:rsidR="007C16B5" w:rsidRPr="001D48B9" w:rsidRDefault="007C16B5" w:rsidP="007C16B5">
            <w:pPr>
              <w:pStyle w:val="TableText"/>
              <w:spacing w:before="40" w:after="40"/>
              <w:rPr>
                <w:sz w:val="12"/>
                <w:szCs w:val="12"/>
              </w:rPr>
            </w:pPr>
            <w:r>
              <w:rPr>
                <w:sz w:val="12"/>
                <w:szCs w:val="12"/>
              </w:rPr>
              <w:t>Unlikely to deliver improvements</w:t>
            </w:r>
          </w:p>
        </w:tc>
        <w:tc>
          <w:tcPr>
            <w:tcW w:w="0" w:type="auto"/>
            <w:tcBorders>
              <w:top w:val="single" w:sz="8" w:space="0" w:color="3876BE" w:themeColor="light2"/>
              <w:bottom w:val="single" w:sz="8" w:space="0" w:color="3876BE" w:themeColor="light2"/>
            </w:tcBorders>
            <w:shd w:val="clear" w:color="auto" w:fill="63BE7B"/>
          </w:tcPr>
          <w:p w14:paraId="2E4E903E" w14:textId="77777777" w:rsidR="007C16B5" w:rsidRPr="001D48B9" w:rsidRDefault="007C16B5" w:rsidP="007C16B5">
            <w:pPr>
              <w:pStyle w:val="TableText"/>
              <w:spacing w:before="40" w:after="40"/>
              <w:rPr>
                <w:sz w:val="12"/>
                <w:szCs w:val="12"/>
              </w:rPr>
            </w:pPr>
            <w:r w:rsidRPr="00CA16F8">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F8696B"/>
          </w:tcPr>
          <w:p w14:paraId="170069E0" w14:textId="77777777" w:rsidR="007C16B5" w:rsidRPr="001D48B9" w:rsidRDefault="007C16B5" w:rsidP="007C16B5">
            <w:pPr>
              <w:pStyle w:val="TableText"/>
              <w:spacing w:before="40" w:after="40"/>
              <w:rPr>
                <w:sz w:val="12"/>
                <w:szCs w:val="12"/>
              </w:rPr>
            </w:pPr>
            <w:r>
              <w:rPr>
                <w:sz w:val="12"/>
                <w:szCs w:val="12"/>
              </w:rPr>
              <w:t>Not a</w:t>
            </w:r>
            <w:r w:rsidRPr="001D48B9">
              <w:rPr>
                <w:sz w:val="12"/>
                <w:szCs w:val="12"/>
              </w:rPr>
              <w:t xml:space="preserve">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r>
              <w:rPr>
                <w:sz w:val="12"/>
                <w:szCs w:val="12"/>
              </w:rPr>
              <w:t xml:space="preserve"> (no integration)</w:t>
            </w:r>
          </w:p>
        </w:tc>
        <w:tc>
          <w:tcPr>
            <w:tcW w:w="0" w:type="auto"/>
            <w:tcBorders>
              <w:top w:val="single" w:sz="8" w:space="0" w:color="3876BE" w:themeColor="light2"/>
              <w:bottom w:val="single" w:sz="8" w:space="0" w:color="3876BE" w:themeColor="light2"/>
            </w:tcBorders>
            <w:shd w:val="clear" w:color="auto" w:fill="FFEB84"/>
          </w:tcPr>
          <w:p w14:paraId="05EA7791" w14:textId="77777777" w:rsidR="007C16B5" w:rsidRPr="001D48B9" w:rsidRDefault="007C16B5" w:rsidP="007C16B5">
            <w:pPr>
              <w:pStyle w:val="TableText"/>
              <w:spacing w:before="40" w:after="40"/>
              <w:rPr>
                <w:b/>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F8696B"/>
          </w:tcPr>
          <w:p w14:paraId="0EF9AA34" w14:textId="77777777" w:rsidR="007C16B5" w:rsidRPr="001D48B9" w:rsidRDefault="007C16B5" w:rsidP="007C16B5">
            <w:pPr>
              <w:pStyle w:val="TableText"/>
              <w:spacing w:before="40" w:after="40"/>
              <w:rPr>
                <w:sz w:val="12"/>
                <w:szCs w:val="12"/>
              </w:rPr>
            </w:pPr>
            <w:r>
              <w:rPr>
                <w:sz w:val="12"/>
                <w:szCs w:val="12"/>
              </w:rPr>
              <w:t>Unlikely to deliver improvements</w:t>
            </w:r>
          </w:p>
        </w:tc>
        <w:tc>
          <w:tcPr>
            <w:tcW w:w="0" w:type="auto"/>
            <w:tcBorders>
              <w:top w:val="single" w:sz="8" w:space="0" w:color="3876BE" w:themeColor="light2"/>
              <w:bottom w:val="single" w:sz="8" w:space="0" w:color="3876BE" w:themeColor="light2"/>
            </w:tcBorders>
            <w:shd w:val="clear" w:color="auto" w:fill="FFEB84"/>
          </w:tcPr>
          <w:p w14:paraId="1B034D08" w14:textId="77777777" w:rsidR="007C16B5" w:rsidRPr="001D48B9" w:rsidRDefault="007C16B5" w:rsidP="007C16B5">
            <w:pPr>
              <w:pStyle w:val="TableText"/>
              <w:spacing w:before="40" w:after="40"/>
              <w:rPr>
                <w:sz w:val="12"/>
                <w:szCs w:val="12"/>
              </w:rPr>
            </w:pPr>
            <w:r>
              <w:rPr>
                <w:sz w:val="12"/>
                <w:szCs w:val="12"/>
              </w:rPr>
              <w:t>Some</w:t>
            </w:r>
            <w:r w:rsidRPr="001D48B9">
              <w:rPr>
                <w:sz w:val="12"/>
                <w:szCs w:val="12"/>
              </w:rPr>
              <w:t xml:space="preserve"> future flexibility</w:t>
            </w:r>
          </w:p>
        </w:tc>
        <w:tc>
          <w:tcPr>
            <w:tcW w:w="0" w:type="auto"/>
            <w:tcBorders>
              <w:top w:val="single" w:sz="8" w:space="0" w:color="3876BE" w:themeColor="light2"/>
              <w:bottom w:val="single" w:sz="8" w:space="0" w:color="3876BE" w:themeColor="light2"/>
            </w:tcBorders>
            <w:shd w:val="clear" w:color="auto" w:fill="FFEB84"/>
          </w:tcPr>
          <w:p w14:paraId="68AEF1F6" w14:textId="77777777" w:rsidR="007C16B5" w:rsidRPr="001D48B9" w:rsidRDefault="007C16B5" w:rsidP="007C16B5">
            <w:pPr>
              <w:pStyle w:val="TableText"/>
              <w:spacing w:before="40" w:after="40"/>
              <w:rPr>
                <w:sz w:val="12"/>
                <w:szCs w:val="12"/>
              </w:rPr>
            </w:pPr>
            <w:r>
              <w:rPr>
                <w:sz w:val="12"/>
                <w:szCs w:val="12"/>
              </w:rPr>
              <w:t xml:space="preserve">Limited scope for improvement owing </w:t>
            </w:r>
            <w:r w:rsidRPr="001D48B9">
              <w:rPr>
                <w:sz w:val="12"/>
                <w:szCs w:val="12"/>
              </w:rPr>
              <w:t>to the estate</w:t>
            </w:r>
          </w:p>
        </w:tc>
        <w:tc>
          <w:tcPr>
            <w:tcW w:w="0" w:type="auto"/>
            <w:tcBorders>
              <w:top w:val="single" w:sz="8" w:space="0" w:color="3876BE" w:themeColor="light2"/>
              <w:bottom w:val="single" w:sz="8" w:space="0" w:color="3876BE" w:themeColor="light2"/>
            </w:tcBorders>
            <w:shd w:val="clear" w:color="auto" w:fill="FFEB84"/>
          </w:tcPr>
          <w:p w14:paraId="1A856434" w14:textId="77777777" w:rsidR="007C16B5" w:rsidRPr="001D48B9" w:rsidRDefault="007C16B5" w:rsidP="007C16B5">
            <w:pPr>
              <w:pStyle w:val="TableText"/>
              <w:spacing w:before="40" w:after="40"/>
              <w:rPr>
                <w:sz w:val="12"/>
                <w:szCs w:val="12"/>
              </w:rPr>
            </w:pPr>
            <w:r>
              <w:rPr>
                <w:sz w:val="12"/>
                <w:szCs w:val="12"/>
              </w:rPr>
              <w:t>Decant but n</w:t>
            </w:r>
            <w:r w:rsidRPr="001D48B9">
              <w:rPr>
                <w:sz w:val="12"/>
                <w:szCs w:val="12"/>
              </w:rPr>
              <w:t>o land acquisition costs</w:t>
            </w:r>
          </w:p>
        </w:tc>
        <w:tc>
          <w:tcPr>
            <w:tcW w:w="0" w:type="auto"/>
            <w:tcBorders>
              <w:top w:val="single" w:sz="8" w:space="0" w:color="3876BE" w:themeColor="light2"/>
              <w:bottom w:val="single" w:sz="8" w:space="0" w:color="3876BE" w:themeColor="light2"/>
            </w:tcBorders>
            <w:shd w:val="clear" w:color="auto" w:fill="FFEB84"/>
          </w:tcPr>
          <w:p w14:paraId="0A61DFB5" w14:textId="77777777" w:rsidR="007C16B5" w:rsidRPr="001D48B9" w:rsidRDefault="007C16B5" w:rsidP="007C16B5">
            <w:pPr>
              <w:pStyle w:val="TableText"/>
              <w:spacing w:before="40" w:after="40"/>
              <w:rPr>
                <w:sz w:val="12"/>
                <w:szCs w:val="12"/>
              </w:rPr>
            </w:pPr>
            <w:r w:rsidRPr="001D48B9">
              <w:rPr>
                <w:sz w:val="12"/>
                <w:szCs w:val="12"/>
              </w:rPr>
              <w:t>Deliverable with disruption to patients</w:t>
            </w:r>
          </w:p>
        </w:tc>
        <w:tc>
          <w:tcPr>
            <w:tcW w:w="0" w:type="auto"/>
            <w:tcBorders>
              <w:top w:val="single" w:sz="8" w:space="0" w:color="3876BE" w:themeColor="light2"/>
              <w:bottom w:val="single" w:sz="8" w:space="0" w:color="3876BE" w:themeColor="light2"/>
            </w:tcBorders>
          </w:tcPr>
          <w:p w14:paraId="67CFDACC"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2C09BF38" w14:textId="77777777" w:rsidR="007C16B5" w:rsidRPr="001D48B9" w:rsidRDefault="007C16B5" w:rsidP="007C16B5">
            <w:pPr>
              <w:pStyle w:val="TableText"/>
              <w:spacing w:before="40" w:after="40"/>
              <w:rPr>
                <w:b/>
                <w:sz w:val="12"/>
                <w:szCs w:val="12"/>
              </w:rPr>
            </w:pPr>
            <w:r w:rsidRPr="001D48B9">
              <w:rPr>
                <w:b/>
                <w:sz w:val="12"/>
                <w:szCs w:val="12"/>
              </w:rPr>
              <w:t>Discounted</w:t>
            </w:r>
          </w:p>
        </w:tc>
      </w:tr>
      <w:tr w:rsidR="00E76992" w:rsidRPr="00CB1F9B" w14:paraId="19B156F0" w14:textId="77777777" w:rsidTr="008A2E8D">
        <w:trPr>
          <w:cantSplit/>
        </w:trPr>
        <w:tc>
          <w:tcPr>
            <w:tcW w:w="0" w:type="auto"/>
            <w:tcBorders>
              <w:top w:val="single" w:sz="8" w:space="0" w:color="3876BE" w:themeColor="light2"/>
              <w:bottom w:val="single" w:sz="8" w:space="0" w:color="3876BE" w:themeColor="light2"/>
            </w:tcBorders>
          </w:tcPr>
          <w:p w14:paraId="5C6A9F1F"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2.</w:t>
            </w:r>
          </w:p>
        </w:tc>
        <w:tc>
          <w:tcPr>
            <w:tcW w:w="0" w:type="auto"/>
            <w:tcBorders>
              <w:top w:val="single" w:sz="8" w:space="0" w:color="3876BE" w:themeColor="light2"/>
              <w:bottom w:val="single" w:sz="8" w:space="0" w:color="3876BE" w:themeColor="light2"/>
            </w:tcBorders>
          </w:tcPr>
          <w:p w14:paraId="01674361" w14:textId="77777777" w:rsidR="007C16B5" w:rsidRPr="001D48B9" w:rsidRDefault="007C16B5" w:rsidP="007C16B5">
            <w:pPr>
              <w:pStyle w:val="TableText"/>
              <w:spacing w:before="40" w:after="40"/>
              <w:rPr>
                <w:sz w:val="12"/>
                <w:szCs w:val="12"/>
              </w:rPr>
            </w:pPr>
            <w:r w:rsidRPr="001D48B9">
              <w:rPr>
                <w:sz w:val="12"/>
                <w:szCs w:val="12"/>
              </w:rPr>
              <w:t xml:space="preserve">Develop </w:t>
            </w:r>
            <w:r>
              <w:rPr>
                <w:sz w:val="12"/>
                <w:szCs w:val="12"/>
              </w:rPr>
              <w:t>e</w:t>
            </w:r>
            <w:r w:rsidRPr="001D48B9">
              <w:rPr>
                <w:sz w:val="12"/>
                <w:szCs w:val="12"/>
              </w:rPr>
              <w:t>ast of existing site</w:t>
            </w:r>
          </w:p>
        </w:tc>
        <w:tc>
          <w:tcPr>
            <w:tcW w:w="0" w:type="auto"/>
            <w:tcBorders>
              <w:top w:val="single" w:sz="8" w:space="0" w:color="3876BE" w:themeColor="light2"/>
              <w:bottom w:val="single" w:sz="8" w:space="0" w:color="3876BE" w:themeColor="light2"/>
            </w:tcBorders>
            <w:shd w:val="clear" w:color="auto" w:fill="FFEB84"/>
          </w:tcPr>
          <w:p w14:paraId="71908EEA" w14:textId="77777777" w:rsidR="007C16B5" w:rsidRPr="001D48B9" w:rsidRDefault="007C16B5" w:rsidP="007C16B5">
            <w:pPr>
              <w:pStyle w:val="TableText"/>
              <w:spacing w:before="40" w:after="40"/>
              <w:rPr>
                <w:sz w:val="12"/>
                <w:szCs w:val="12"/>
              </w:rPr>
            </w:pPr>
            <w:r w:rsidRPr="001D48B9">
              <w:rPr>
                <w:sz w:val="12"/>
                <w:szCs w:val="12"/>
              </w:rPr>
              <w:t xml:space="preserve">Partially 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FFEB84"/>
          </w:tcPr>
          <w:p w14:paraId="51C7AD6E" w14:textId="77777777" w:rsidR="007C16B5" w:rsidRPr="001D48B9" w:rsidRDefault="007C16B5" w:rsidP="007C16B5">
            <w:pPr>
              <w:pStyle w:val="TableText"/>
              <w:spacing w:before="40" w:after="40"/>
              <w:rPr>
                <w:sz w:val="12"/>
                <w:szCs w:val="12"/>
              </w:rPr>
            </w:pPr>
            <w:r w:rsidRPr="001D48B9">
              <w:rPr>
                <w:sz w:val="12"/>
                <w:szCs w:val="12"/>
              </w:rPr>
              <w:t xml:space="preserve">Could deliver </w:t>
            </w:r>
            <w:r>
              <w:rPr>
                <w:sz w:val="12"/>
                <w:szCs w:val="12"/>
              </w:rPr>
              <w:t xml:space="preserve">some </w:t>
            </w:r>
            <w:r w:rsidRPr="001D48B9">
              <w:rPr>
                <w:sz w:val="12"/>
                <w:szCs w:val="12"/>
              </w:rPr>
              <w:t>improvements</w:t>
            </w:r>
          </w:p>
        </w:tc>
        <w:tc>
          <w:tcPr>
            <w:tcW w:w="0" w:type="auto"/>
            <w:tcBorders>
              <w:top w:val="single" w:sz="8" w:space="0" w:color="3876BE" w:themeColor="light2"/>
              <w:bottom w:val="single" w:sz="8" w:space="0" w:color="3876BE" w:themeColor="light2"/>
            </w:tcBorders>
            <w:shd w:val="clear" w:color="auto" w:fill="63BE7B"/>
          </w:tcPr>
          <w:p w14:paraId="74553517" w14:textId="77777777" w:rsidR="007C16B5" w:rsidRPr="001D48B9" w:rsidRDefault="007C16B5" w:rsidP="007C16B5">
            <w:pPr>
              <w:pStyle w:val="TableText"/>
              <w:spacing w:before="40" w:after="40"/>
              <w:rPr>
                <w:sz w:val="12"/>
                <w:szCs w:val="12"/>
              </w:rPr>
            </w:pPr>
            <w:r w:rsidRPr="00CA16F8">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FFEB84"/>
          </w:tcPr>
          <w:p w14:paraId="03E2B549" w14:textId="77777777" w:rsidR="007C16B5" w:rsidRPr="001D48B9" w:rsidRDefault="007C16B5" w:rsidP="007C16B5">
            <w:pPr>
              <w:pStyle w:val="TableText"/>
              <w:spacing w:before="40" w:after="40"/>
              <w:rPr>
                <w:sz w:val="12"/>
                <w:szCs w:val="12"/>
              </w:rPr>
            </w:pPr>
            <w:r w:rsidRPr="001D48B9">
              <w:rPr>
                <w:sz w:val="12"/>
                <w:szCs w:val="12"/>
              </w:rPr>
              <w:t xml:space="preserve">Aligned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2B5163CC" w14:textId="77777777" w:rsidR="007C16B5" w:rsidRPr="001D48B9" w:rsidRDefault="007C16B5" w:rsidP="007C16B5">
            <w:pPr>
              <w:pStyle w:val="TableText"/>
              <w:spacing w:before="40" w:after="40"/>
              <w:rPr>
                <w:b/>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FFEB84"/>
          </w:tcPr>
          <w:p w14:paraId="6C6E5E60" w14:textId="77777777" w:rsidR="007C16B5" w:rsidRPr="001D48B9" w:rsidRDefault="007C16B5" w:rsidP="007C16B5">
            <w:pPr>
              <w:pStyle w:val="TableText"/>
              <w:spacing w:before="40" w:after="40"/>
              <w:rPr>
                <w:sz w:val="12"/>
                <w:szCs w:val="12"/>
              </w:rPr>
            </w:pPr>
            <w:r w:rsidRPr="001D48B9">
              <w:rPr>
                <w:sz w:val="12"/>
                <w:szCs w:val="12"/>
              </w:rPr>
              <w:t xml:space="preserve">Could deliver </w:t>
            </w:r>
            <w:r>
              <w:rPr>
                <w:sz w:val="12"/>
                <w:szCs w:val="12"/>
              </w:rPr>
              <w:t xml:space="preserve">some </w:t>
            </w:r>
            <w:r w:rsidRPr="001D48B9">
              <w:rPr>
                <w:sz w:val="12"/>
                <w:szCs w:val="12"/>
              </w:rPr>
              <w:t>improvements</w:t>
            </w:r>
          </w:p>
        </w:tc>
        <w:tc>
          <w:tcPr>
            <w:tcW w:w="0" w:type="auto"/>
            <w:tcBorders>
              <w:top w:val="single" w:sz="8" w:space="0" w:color="3876BE" w:themeColor="light2"/>
              <w:bottom w:val="single" w:sz="8" w:space="0" w:color="3876BE" w:themeColor="light2"/>
            </w:tcBorders>
            <w:shd w:val="clear" w:color="auto" w:fill="FFEB84"/>
          </w:tcPr>
          <w:p w14:paraId="61277DD6" w14:textId="77777777" w:rsidR="007C16B5" w:rsidRPr="001D48B9" w:rsidRDefault="007C16B5" w:rsidP="007C16B5">
            <w:pPr>
              <w:pStyle w:val="TableText"/>
              <w:spacing w:before="40" w:after="40"/>
              <w:rPr>
                <w:sz w:val="12"/>
                <w:szCs w:val="12"/>
              </w:rPr>
            </w:pPr>
            <w:r w:rsidRPr="001D48B9">
              <w:rPr>
                <w:sz w:val="12"/>
                <w:szCs w:val="12"/>
              </w:rPr>
              <w:t>Some future flexibility</w:t>
            </w:r>
          </w:p>
        </w:tc>
        <w:tc>
          <w:tcPr>
            <w:tcW w:w="0" w:type="auto"/>
            <w:tcBorders>
              <w:top w:val="single" w:sz="8" w:space="0" w:color="3876BE" w:themeColor="light2"/>
              <w:bottom w:val="single" w:sz="8" w:space="0" w:color="3876BE" w:themeColor="light2"/>
            </w:tcBorders>
            <w:shd w:val="clear" w:color="auto" w:fill="FFEB84"/>
          </w:tcPr>
          <w:p w14:paraId="43136969" w14:textId="77777777" w:rsidR="007C16B5" w:rsidRPr="001D48B9" w:rsidRDefault="007C16B5" w:rsidP="007C16B5">
            <w:pPr>
              <w:pStyle w:val="TableText"/>
              <w:spacing w:before="40" w:after="40"/>
              <w:rPr>
                <w:sz w:val="12"/>
                <w:szCs w:val="12"/>
              </w:rPr>
            </w:pPr>
            <w:r>
              <w:rPr>
                <w:sz w:val="12"/>
                <w:szCs w:val="12"/>
              </w:rPr>
              <w:t xml:space="preserve">Limited scope for improvement owing </w:t>
            </w:r>
            <w:r w:rsidRPr="001D48B9">
              <w:rPr>
                <w:sz w:val="12"/>
                <w:szCs w:val="12"/>
              </w:rPr>
              <w:t>to the estate</w:t>
            </w:r>
          </w:p>
        </w:tc>
        <w:tc>
          <w:tcPr>
            <w:tcW w:w="0" w:type="auto"/>
            <w:tcBorders>
              <w:top w:val="single" w:sz="8" w:space="0" w:color="3876BE" w:themeColor="light2"/>
              <w:bottom w:val="single" w:sz="8" w:space="0" w:color="3876BE" w:themeColor="light2"/>
            </w:tcBorders>
            <w:shd w:val="clear" w:color="auto" w:fill="FFEB84"/>
          </w:tcPr>
          <w:p w14:paraId="5ABFC5D9" w14:textId="77777777" w:rsidR="007C16B5" w:rsidRPr="001D48B9" w:rsidRDefault="007C16B5" w:rsidP="007C16B5">
            <w:pPr>
              <w:pStyle w:val="TableText"/>
              <w:spacing w:before="40" w:after="40"/>
              <w:rPr>
                <w:sz w:val="12"/>
                <w:szCs w:val="12"/>
              </w:rPr>
            </w:pPr>
            <w:r>
              <w:rPr>
                <w:sz w:val="12"/>
                <w:szCs w:val="12"/>
              </w:rPr>
              <w:t>Decant but n</w:t>
            </w:r>
            <w:r w:rsidRPr="001D48B9">
              <w:rPr>
                <w:sz w:val="12"/>
                <w:szCs w:val="12"/>
              </w:rPr>
              <w:t>o land acquisition costs</w:t>
            </w:r>
          </w:p>
        </w:tc>
        <w:tc>
          <w:tcPr>
            <w:tcW w:w="0" w:type="auto"/>
            <w:tcBorders>
              <w:top w:val="single" w:sz="8" w:space="0" w:color="3876BE" w:themeColor="light2"/>
              <w:bottom w:val="single" w:sz="8" w:space="0" w:color="3876BE" w:themeColor="light2"/>
            </w:tcBorders>
            <w:shd w:val="clear" w:color="auto" w:fill="FFEB84"/>
          </w:tcPr>
          <w:p w14:paraId="0A15F478" w14:textId="77777777" w:rsidR="007C16B5" w:rsidRPr="001D48B9" w:rsidRDefault="007C16B5" w:rsidP="007C16B5">
            <w:pPr>
              <w:pStyle w:val="TableText"/>
              <w:spacing w:before="40" w:after="40"/>
              <w:rPr>
                <w:sz w:val="12"/>
                <w:szCs w:val="12"/>
              </w:rPr>
            </w:pPr>
            <w:r w:rsidRPr="001D48B9">
              <w:rPr>
                <w:sz w:val="12"/>
                <w:szCs w:val="12"/>
              </w:rPr>
              <w:t>Deliverable with disruption to patients</w:t>
            </w:r>
          </w:p>
        </w:tc>
        <w:tc>
          <w:tcPr>
            <w:tcW w:w="0" w:type="auto"/>
            <w:tcBorders>
              <w:top w:val="single" w:sz="8" w:space="0" w:color="3876BE" w:themeColor="light2"/>
              <w:bottom w:val="single" w:sz="8" w:space="0" w:color="3876BE" w:themeColor="light2"/>
            </w:tcBorders>
          </w:tcPr>
          <w:p w14:paraId="075062E2"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FEB84"/>
          </w:tcPr>
          <w:p w14:paraId="31EE2FED" w14:textId="77777777" w:rsidR="007C16B5" w:rsidRPr="001D48B9" w:rsidRDefault="007C16B5" w:rsidP="007C16B5">
            <w:pPr>
              <w:pStyle w:val="TableText"/>
              <w:spacing w:before="40" w:after="40"/>
              <w:rPr>
                <w:b/>
                <w:sz w:val="12"/>
                <w:szCs w:val="12"/>
              </w:rPr>
            </w:pPr>
            <w:r w:rsidRPr="001D48B9">
              <w:rPr>
                <w:b/>
                <w:sz w:val="12"/>
                <w:szCs w:val="12"/>
              </w:rPr>
              <w:t xml:space="preserve">Carried forward </w:t>
            </w:r>
            <w:r>
              <w:rPr>
                <w:b/>
                <w:sz w:val="12"/>
                <w:szCs w:val="12"/>
              </w:rPr>
              <w:t>as best option on current site</w:t>
            </w:r>
          </w:p>
        </w:tc>
      </w:tr>
      <w:tr w:rsidR="00E76992" w:rsidRPr="00CB1F9B" w14:paraId="63CC495A" w14:textId="77777777" w:rsidTr="008A2E8D">
        <w:trPr>
          <w:cantSplit/>
        </w:trPr>
        <w:tc>
          <w:tcPr>
            <w:tcW w:w="0" w:type="auto"/>
            <w:tcBorders>
              <w:top w:val="single" w:sz="8" w:space="0" w:color="3876BE" w:themeColor="light2"/>
              <w:bottom w:val="single" w:sz="8" w:space="0" w:color="3876BE" w:themeColor="light2"/>
            </w:tcBorders>
          </w:tcPr>
          <w:p w14:paraId="436105BC"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3.</w:t>
            </w:r>
          </w:p>
        </w:tc>
        <w:tc>
          <w:tcPr>
            <w:tcW w:w="0" w:type="auto"/>
            <w:tcBorders>
              <w:top w:val="single" w:sz="8" w:space="0" w:color="3876BE" w:themeColor="light2"/>
              <w:bottom w:val="single" w:sz="8" w:space="0" w:color="3876BE" w:themeColor="light2"/>
            </w:tcBorders>
          </w:tcPr>
          <w:p w14:paraId="7C25E13F" w14:textId="77777777" w:rsidR="007C16B5" w:rsidRPr="001D48B9" w:rsidRDefault="007C16B5" w:rsidP="007C16B5">
            <w:pPr>
              <w:pStyle w:val="TableText"/>
              <w:spacing w:before="40" w:after="40"/>
              <w:rPr>
                <w:sz w:val="12"/>
                <w:szCs w:val="12"/>
              </w:rPr>
            </w:pPr>
            <w:r w:rsidRPr="001D48B9">
              <w:rPr>
                <w:sz w:val="12"/>
                <w:szCs w:val="12"/>
              </w:rPr>
              <w:t xml:space="preserve">Develop </w:t>
            </w:r>
            <w:r>
              <w:rPr>
                <w:sz w:val="12"/>
                <w:szCs w:val="12"/>
              </w:rPr>
              <w:t>s</w:t>
            </w:r>
            <w:r w:rsidRPr="001D48B9">
              <w:rPr>
                <w:sz w:val="12"/>
                <w:szCs w:val="12"/>
              </w:rPr>
              <w:t>outh of existing site</w:t>
            </w:r>
          </w:p>
        </w:tc>
        <w:tc>
          <w:tcPr>
            <w:tcW w:w="0" w:type="auto"/>
            <w:tcBorders>
              <w:top w:val="single" w:sz="8" w:space="0" w:color="3876BE" w:themeColor="light2"/>
              <w:bottom w:val="single" w:sz="8" w:space="0" w:color="3876BE" w:themeColor="light2"/>
            </w:tcBorders>
            <w:shd w:val="clear" w:color="auto" w:fill="F8696B"/>
          </w:tcPr>
          <w:p w14:paraId="543F39ED" w14:textId="77777777" w:rsidR="007C16B5" w:rsidRPr="001D48B9" w:rsidRDefault="007C16B5" w:rsidP="007C16B5">
            <w:pPr>
              <w:pStyle w:val="TableText"/>
              <w:spacing w:before="40" w:after="40"/>
              <w:rPr>
                <w:sz w:val="12"/>
                <w:szCs w:val="12"/>
              </w:rPr>
            </w:pPr>
            <w:r w:rsidRPr="001D48B9">
              <w:rPr>
                <w:sz w:val="12"/>
                <w:szCs w:val="12"/>
              </w:rPr>
              <w:t xml:space="preserve">Partially aligned with </w:t>
            </w:r>
            <w:r>
              <w:rPr>
                <w:sz w:val="12"/>
                <w:szCs w:val="12"/>
              </w:rPr>
              <w:t>strategic objectives (no integration)</w:t>
            </w:r>
          </w:p>
        </w:tc>
        <w:tc>
          <w:tcPr>
            <w:tcW w:w="0" w:type="auto"/>
            <w:tcBorders>
              <w:top w:val="single" w:sz="8" w:space="0" w:color="3876BE" w:themeColor="light2"/>
              <w:bottom w:val="single" w:sz="8" w:space="0" w:color="3876BE" w:themeColor="light2"/>
            </w:tcBorders>
            <w:shd w:val="clear" w:color="auto" w:fill="FFEB84"/>
          </w:tcPr>
          <w:p w14:paraId="189E25AC" w14:textId="77777777" w:rsidR="007C16B5" w:rsidRPr="001D48B9" w:rsidRDefault="007C16B5" w:rsidP="007C16B5">
            <w:pPr>
              <w:pStyle w:val="TableText"/>
              <w:spacing w:before="40" w:after="40"/>
              <w:rPr>
                <w:sz w:val="12"/>
                <w:szCs w:val="12"/>
              </w:rPr>
            </w:pPr>
            <w:r w:rsidRPr="001D48B9">
              <w:rPr>
                <w:sz w:val="12"/>
                <w:szCs w:val="12"/>
              </w:rPr>
              <w:t xml:space="preserve">Could deliver </w:t>
            </w:r>
            <w:r>
              <w:rPr>
                <w:sz w:val="12"/>
                <w:szCs w:val="12"/>
              </w:rPr>
              <w:t xml:space="preserve">some </w:t>
            </w:r>
            <w:r w:rsidRPr="001D48B9">
              <w:rPr>
                <w:sz w:val="12"/>
                <w:szCs w:val="12"/>
              </w:rPr>
              <w:t>improvements</w:t>
            </w:r>
          </w:p>
        </w:tc>
        <w:tc>
          <w:tcPr>
            <w:tcW w:w="0" w:type="auto"/>
            <w:tcBorders>
              <w:top w:val="single" w:sz="8" w:space="0" w:color="3876BE" w:themeColor="light2"/>
              <w:bottom w:val="single" w:sz="8" w:space="0" w:color="3876BE" w:themeColor="light2"/>
            </w:tcBorders>
            <w:shd w:val="clear" w:color="auto" w:fill="63BE7B"/>
          </w:tcPr>
          <w:p w14:paraId="0617F288" w14:textId="77777777" w:rsidR="007C16B5" w:rsidRPr="001D48B9" w:rsidRDefault="007C16B5" w:rsidP="007C16B5">
            <w:pPr>
              <w:pStyle w:val="TableText"/>
              <w:spacing w:before="40" w:after="40"/>
              <w:rPr>
                <w:sz w:val="12"/>
                <w:szCs w:val="12"/>
              </w:rPr>
            </w:pPr>
            <w:r w:rsidRPr="00CA16F8">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F8696B"/>
          </w:tcPr>
          <w:p w14:paraId="5FC003FA" w14:textId="77777777" w:rsidR="007C16B5" w:rsidRPr="001D48B9" w:rsidRDefault="007C16B5" w:rsidP="007C16B5">
            <w:pPr>
              <w:pStyle w:val="TableText"/>
              <w:spacing w:before="40" w:after="40"/>
              <w:rPr>
                <w:sz w:val="12"/>
                <w:szCs w:val="12"/>
              </w:rPr>
            </w:pPr>
            <w:r>
              <w:rPr>
                <w:sz w:val="12"/>
                <w:szCs w:val="12"/>
              </w:rPr>
              <w:t>Not a</w:t>
            </w:r>
            <w:r w:rsidRPr="001D48B9">
              <w:rPr>
                <w:sz w:val="12"/>
                <w:szCs w:val="12"/>
              </w:rPr>
              <w:t xml:space="preserve">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r>
              <w:rPr>
                <w:sz w:val="12"/>
                <w:szCs w:val="12"/>
              </w:rPr>
              <w:t xml:space="preserve"> (no integration)</w:t>
            </w:r>
          </w:p>
        </w:tc>
        <w:tc>
          <w:tcPr>
            <w:tcW w:w="0" w:type="auto"/>
            <w:tcBorders>
              <w:top w:val="single" w:sz="8" w:space="0" w:color="3876BE" w:themeColor="light2"/>
              <w:bottom w:val="single" w:sz="8" w:space="0" w:color="3876BE" w:themeColor="light2"/>
            </w:tcBorders>
            <w:shd w:val="clear" w:color="auto" w:fill="FFEB84"/>
          </w:tcPr>
          <w:p w14:paraId="64656CFA" w14:textId="77777777" w:rsidR="007C16B5" w:rsidRPr="001D48B9" w:rsidRDefault="007C16B5" w:rsidP="007C16B5">
            <w:pPr>
              <w:pStyle w:val="TableText"/>
              <w:spacing w:before="40" w:after="40"/>
              <w:rPr>
                <w:b/>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FFEB84"/>
          </w:tcPr>
          <w:p w14:paraId="2212A6E3" w14:textId="77777777" w:rsidR="007C16B5" w:rsidRPr="001D48B9" w:rsidRDefault="007C16B5" w:rsidP="007C16B5">
            <w:pPr>
              <w:pStyle w:val="TableText"/>
              <w:spacing w:before="40" w:after="40"/>
              <w:rPr>
                <w:sz w:val="12"/>
                <w:szCs w:val="12"/>
              </w:rPr>
            </w:pPr>
            <w:r w:rsidRPr="001D48B9">
              <w:rPr>
                <w:sz w:val="12"/>
                <w:szCs w:val="12"/>
              </w:rPr>
              <w:t xml:space="preserve">Could deliver </w:t>
            </w:r>
            <w:r>
              <w:rPr>
                <w:sz w:val="12"/>
                <w:szCs w:val="12"/>
              </w:rPr>
              <w:t xml:space="preserve">some </w:t>
            </w:r>
            <w:r w:rsidRPr="001D48B9">
              <w:rPr>
                <w:sz w:val="12"/>
                <w:szCs w:val="12"/>
              </w:rPr>
              <w:t>improvements</w:t>
            </w:r>
          </w:p>
        </w:tc>
        <w:tc>
          <w:tcPr>
            <w:tcW w:w="0" w:type="auto"/>
            <w:tcBorders>
              <w:top w:val="single" w:sz="8" w:space="0" w:color="3876BE" w:themeColor="light2"/>
              <w:bottom w:val="single" w:sz="8" w:space="0" w:color="3876BE" w:themeColor="light2"/>
            </w:tcBorders>
            <w:shd w:val="clear" w:color="auto" w:fill="FFEB84"/>
          </w:tcPr>
          <w:p w14:paraId="409913CD" w14:textId="77777777" w:rsidR="007C16B5" w:rsidRPr="001D48B9" w:rsidRDefault="007C16B5" w:rsidP="007C16B5">
            <w:pPr>
              <w:pStyle w:val="TableText"/>
              <w:spacing w:before="40" w:after="40"/>
              <w:rPr>
                <w:sz w:val="12"/>
                <w:szCs w:val="12"/>
              </w:rPr>
            </w:pPr>
            <w:r w:rsidRPr="001D48B9">
              <w:rPr>
                <w:sz w:val="12"/>
                <w:szCs w:val="12"/>
              </w:rPr>
              <w:t>Some future flexibility</w:t>
            </w:r>
          </w:p>
        </w:tc>
        <w:tc>
          <w:tcPr>
            <w:tcW w:w="0" w:type="auto"/>
            <w:tcBorders>
              <w:top w:val="single" w:sz="8" w:space="0" w:color="3876BE" w:themeColor="light2"/>
              <w:bottom w:val="single" w:sz="8" w:space="0" w:color="3876BE" w:themeColor="light2"/>
            </w:tcBorders>
            <w:shd w:val="clear" w:color="auto" w:fill="FFEB84"/>
          </w:tcPr>
          <w:p w14:paraId="4B99884C" w14:textId="77777777" w:rsidR="007C16B5" w:rsidRPr="001D48B9" w:rsidRDefault="007C16B5" w:rsidP="007C16B5">
            <w:pPr>
              <w:pStyle w:val="TableText"/>
              <w:spacing w:before="40" w:after="40"/>
              <w:rPr>
                <w:sz w:val="12"/>
                <w:szCs w:val="12"/>
              </w:rPr>
            </w:pPr>
            <w:r>
              <w:rPr>
                <w:sz w:val="12"/>
                <w:szCs w:val="12"/>
              </w:rPr>
              <w:t xml:space="preserve">Limited scope for improvement owing </w:t>
            </w:r>
            <w:r w:rsidRPr="001D48B9">
              <w:rPr>
                <w:sz w:val="12"/>
                <w:szCs w:val="12"/>
              </w:rPr>
              <w:t>to the estate</w:t>
            </w:r>
          </w:p>
        </w:tc>
        <w:tc>
          <w:tcPr>
            <w:tcW w:w="0" w:type="auto"/>
            <w:tcBorders>
              <w:top w:val="single" w:sz="8" w:space="0" w:color="3876BE" w:themeColor="light2"/>
              <w:bottom w:val="single" w:sz="8" w:space="0" w:color="3876BE" w:themeColor="light2"/>
            </w:tcBorders>
            <w:shd w:val="clear" w:color="auto" w:fill="FFEB84"/>
          </w:tcPr>
          <w:p w14:paraId="5C0EA9DE" w14:textId="77777777" w:rsidR="007C16B5" w:rsidRPr="001D48B9" w:rsidRDefault="007C16B5" w:rsidP="007C16B5">
            <w:pPr>
              <w:pStyle w:val="TableText"/>
              <w:spacing w:before="40" w:after="40"/>
              <w:rPr>
                <w:sz w:val="12"/>
                <w:szCs w:val="12"/>
              </w:rPr>
            </w:pPr>
            <w:r>
              <w:rPr>
                <w:sz w:val="12"/>
                <w:szCs w:val="12"/>
              </w:rPr>
              <w:t>Decant but n</w:t>
            </w:r>
            <w:r w:rsidRPr="001D48B9">
              <w:rPr>
                <w:sz w:val="12"/>
                <w:szCs w:val="12"/>
              </w:rPr>
              <w:t>o land acquisition costs</w:t>
            </w:r>
          </w:p>
        </w:tc>
        <w:tc>
          <w:tcPr>
            <w:tcW w:w="0" w:type="auto"/>
            <w:tcBorders>
              <w:top w:val="single" w:sz="8" w:space="0" w:color="3876BE" w:themeColor="light2"/>
              <w:bottom w:val="single" w:sz="8" w:space="0" w:color="3876BE" w:themeColor="light2"/>
            </w:tcBorders>
            <w:shd w:val="clear" w:color="auto" w:fill="FFEB84"/>
          </w:tcPr>
          <w:p w14:paraId="399796D2" w14:textId="77777777" w:rsidR="007C16B5" w:rsidRPr="001D48B9" w:rsidRDefault="007C16B5" w:rsidP="007C16B5">
            <w:pPr>
              <w:pStyle w:val="TableText"/>
              <w:spacing w:before="40" w:after="40"/>
              <w:rPr>
                <w:sz w:val="12"/>
                <w:szCs w:val="12"/>
              </w:rPr>
            </w:pPr>
            <w:r w:rsidRPr="001D48B9">
              <w:rPr>
                <w:sz w:val="12"/>
                <w:szCs w:val="12"/>
              </w:rPr>
              <w:t>Deliverable with disruption to patients</w:t>
            </w:r>
          </w:p>
        </w:tc>
        <w:tc>
          <w:tcPr>
            <w:tcW w:w="0" w:type="auto"/>
            <w:tcBorders>
              <w:top w:val="single" w:sz="8" w:space="0" w:color="3876BE" w:themeColor="light2"/>
              <w:bottom w:val="single" w:sz="8" w:space="0" w:color="3876BE" w:themeColor="light2"/>
            </w:tcBorders>
          </w:tcPr>
          <w:p w14:paraId="0781C2B8"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1817CAD0" w14:textId="77777777" w:rsidR="007C16B5" w:rsidRPr="001D48B9" w:rsidRDefault="007C16B5" w:rsidP="007C16B5">
            <w:pPr>
              <w:pStyle w:val="TableText"/>
              <w:spacing w:before="40" w:after="40"/>
              <w:rPr>
                <w:b/>
                <w:sz w:val="12"/>
                <w:szCs w:val="12"/>
              </w:rPr>
            </w:pPr>
            <w:r>
              <w:rPr>
                <w:b/>
                <w:sz w:val="12"/>
                <w:szCs w:val="12"/>
              </w:rPr>
              <w:t>Discounted</w:t>
            </w:r>
            <w:r w:rsidRPr="001D48B9">
              <w:rPr>
                <w:b/>
                <w:sz w:val="12"/>
                <w:szCs w:val="12"/>
              </w:rPr>
              <w:t xml:space="preserve"> </w:t>
            </w:r>
          </w:p>
        </w:tc>
      </w:tr>
      <w:tr w:rsidR="00E76992" w:rsidRPr="00CB1F9B" w14:paraId="7897E53E" w14:textId="77777777" w:rsidTr="008A2E8D">
        <w:trPr>
          <w:cantSplit/>
        </w:trPr>
        <w:tc>
          <w:tcPr>
            <w:tcW w:w="0" w:type="auto"/>
            <w:tcBorders>
              <w:top w:val="single" w:sz="8" w:space="0" w:color="3876BE" w:themeColor="light2"/>
              <w:bottom w:val="single" w:sz="8" w:space="0" w:color="3876BE" w:themeColor="light2"/>
            </w:tcBorders>
          </w:tcPr>
          <w:p w14:paraId="2F26FFF3"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4.</w:t>
            </w:r>
          </w:p>
        </w:tc>
        <w:tc>
          <w:tcPr>
            <w:tcW w:w="0" w:type="auto"/>
            <w:tcBorders>
              <w:top w:val="single" w:sz="8" w:space="0" w:color="3876BE" w:themeColor="light2"/>
              <w:bottom w:val="single" w:sz="8" w:space="0" w:color="3876BE" w:themeColor="light2"/>
            </w:tcBorders>
          </w:tcPr>
          <w:p w14:paraId="0635E998" w14:textId="77777777" w:rsidR="007C16B5" w:rsidRPr="001D48B9" w:rsidRDefault="007C16B5" w:rsidP="007C16B5">
            <w:pPr>
              <w:pStyle w:val="TableText"/>
              <w:spacing w:before="40" w:after="40"/>
              <w:rPr>
                <w:sz w:val="12"/>
                <w:szCs w:val="12"/>
              </w:rPr>
            </w:pPr>
            <w:r w:rsidRPr="001D48B9">
              <w:rPr>
                <w:sz w:val="12"/>
                <w:szCs w:val="12"/>
              </w:rPr>
              <w:t xml:space="preserve">Part new build, part </w:t>
            </w:r>
            <w:proofErr w:type="spellStart"/>
            <w:r w:rsidRPr="001D48B9">
              <w:rPr>
                <w:sz w:val="12"/>
                <w:szCs w:val="12"/>
              </w:rPr>
              <w:t>refurb</w:t>
            </w:r>
            <w:proofErr w:type="spellEnd"/>
          </w:p>
        </w:tc>
        <w:tc>
          <w:tcPr>
            <w:tcW w:w="0" w:type="auto"/>
            <w:tcBorders>
              <w:top w:val="single" w:sz="8" w:space="0" w:color="3876BE" w:themeColor="light2"/>
              <w:bottom w:val="single" w:sz="8" w:space="0" w:color="3876BE" w:themeColor="light2"/>
            </w:tcBorders>
            <w:shd w:val="clear" w:color="auto" w:fill="F8696B"/>
          </w:tcPr>
          <w:p w14:paraId="5D4F174D" w14:textId="77777777" w:rsidR="007C16B5" w:rsidRPr="001D48B9" w:rsidRDefault="007C16B5" w:rsidP="007C16B5">
            <w:pPr>
              <w:pStyle w:val="TableText"/>
              <w:spacing w:before="40" w:after="40"/>
              <w:rPr>
                <w:sz w:val="12"/>
                <w:szCs w:val="12"/>
              </w:rPr>
            </w:pPr>
            <w:r w:rsidRPr="001D48B9">
              <w:rPr>
                <w:sz w:val="12"/>
                <w:szCs w:val="12"/>
              </w:rPr>
              <w:t xml:space="preserve">Partially aligned with </w:t>
            </w:r>
            <w:r>
              <w:rPr>
                <w:sz w:val="12"/>
                <w:szCs w:val="12"/>
              </w:rPr>
              <w:t>strategic objectives (no integration)</w:t>
            </w:r>
          </w:p>
        </w:tc>
        <w:tc>
          <w:tcPr>
            <w:tcW w:w="0" w:type="auto"/>
            <w:tcBorders>
              <w:top w:val="single" w:sz="8" w:space="0" w:color="3876BE" w:themeColor="light2"/>
              <w:bottom w:val="single" w:sz="8" w:space="0" w:color="3876BE" w:themeColor="light2"/>
            </w:tcBorders>
            <w:shd w:val="clear" w:color="auto" w:fill="FFEB84"/>
          </w:tcPr>
          <w:p w14:paraId="3E3DCFD2" w14:textId="77777777" w:rsidR="007C16B5" w:rsidRPr="001D48B9" w:rsidRDefault="007C16B5" w:rsidP="007C16B5">
            <w:pPr>
              <w:pStyle w:val="TableText"/>
              <w:spacing w:before="40" w:after="40"/>
              <w:rPr>
                <w:sz w:val="12"/>
                <w:szCs w:val="12"/>
              </w:rPr>
            </w:pPr>
            <w:r w:rsidRPr="001D48B9">
              <w:rPr>
                <w:sz w:val="12"/>
                <w:szCs w:val="12"/>
              </w:rPr>
              <w:t xml:space="preserve">Could deliver </w:t>
            </w:r>
            <w:r>
              <w:rPr>
                <w:sz w:val="12"/>
                <w:szCs w:val="12"/>
              </w:rPr>
              <w:t xml:space="preserve">some </w:t>
            </w:r>
            <w:r w:rsidRPr="001D48B9">
              <w:rPr>
                <w:sz w:val="12"/>
                <w:szCs w:val="12"/>
              </w:rPr>
              <w:t>improvements</w:t>
            </w:r>
          </w:p>
        </w:tc>
        <w:tc>
          <w:tcPr>
            <w:tcW w:w="0" w:type="auto"/>
            <w:tcBorders>
              <w:top w:val="single" w:sz="8" w:space="0" w:color="3876BE" w:themeColor="light2"/>
              <w:bottom w:val="single" w:sz="8" w:space="0" w:color="3876BE" w:themeColor="light2"/>
            </w:tcBorders>
            <w:shd w:val="clear" w:color="auto" w:fill="63BE7B"/>
          </w:tcPr>
          <w:p w14:paraId="645A85E0" w14:textId="77777777" w:rsidR="007C16B5" w:rsidRPr="001D48B9" w:rsidRDefault="007C16B5" w:rsidP="007C16B5">
            <w:pPr>
              <w:pStyle w:val="TableText"/>
              <w:spacing w:before="40" w:after="40"/>
              <w:rPr>
                <w:sz w:val="12"/>
                <w:szCs w:val="12"/>
              </w:rPr>
            </w:pPr>
            <w:r w:rsidRPr="00CA16F8">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F8696B"/>
          </w:tcPr>
          <w:p w14:paraId="7FCED35D" w14:textId="77777777" w:rsidR="007C16B5" w:rsidRPr="001D48B9" w:rsidRDefault="007C16B5" w:rsidP="007C16B5">
            <w:pPr>
              <w:pStyle w:val="TableText"/>
              <w:spacing w:before="40" w:after="40"/>
              <w:rPr>
                <w:sz w:val="12"/>
                <w:szCs w:val="12"/>
              </w:rPr>
            </w:pPr>
            <w:r>
              <w:rPr>
                <w:sz w:val="12"/>
                <w:szCs w:val="12"/>
              </w:rPr>
              <w:t>Not a</w:t>
            </w:r>
            <w:r w:rsidRPr="001D48B9">
              <w:rPr>
                <w:sz w:val="12"/>
                <w:szCs w:val="12"/>
              </w:rPr>
              <w:t xml:space="preserve">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r>
              <w:rPr>
                <w:sz w:val="12"/>
                <w:szCs w:val="12"/>
              </w:rPr>
              <w:t xml:space="preserve"> (no integration)</w:t>
            </w:r>
          </w:p>
        </w:tc>
        <w:tc>
          <w:tcPr>
            <w:tcW w:w="0" w:type="auto"/>
            <w:tcBorders>
              <w:top w:val="single" w:sz="8" w:space="0" w:color="3876BE" w:themeColor="light2"/>
              <w:bottom w:val="single" w:sz="8" w:space="0" w:color="3876BE" w:themeColor="light2"/>
            </w:tcBorders>
            <w:shd w:val="clear" w:color="auto" w:fill="FFEB84"/>
          </w:tcPr>
          <w:p w14:paraId="3C8F93B1" w14:textId="77777777" w:rsidR="007C16B5" w:rsidRPr="001D48B9" w:rsidRDefault="007C16B5" w:rsidP="007C16B5">
            <w:pPr>
              <w:pStyle w:val="TableText"/>
              <w:spacing w:before="40" w:after="40"/>
              <w:rPr>
                <w:b/>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FFEB84"/>
          </w:tcPr>
          <w:p w14:paraId="6B21BF58" w14:textId="77777777" w:rsidR="007C16B5" w:rsidRPr="001D48B9" w:rsidRDefault="007C16B5" w:rsidP="007C16B5">
            <w:pPr>
              <w:pStyle w:val="TableText"/>
              <w:spacing w:before="40" w:after="40"/>
              <w:rPr>
                <w:sz w:val="12"/>
                <w:szCs w:val="12"/>
              </w:rPr>
            </w:pPr>
            <w:r w:rsidRPr="001D48B9">
              <w:rPr>
                <w:sz w:val="12"/>
                <w:szCs w:val="12"/>
              </w:rPr>
              <w:t xml:space="preserve">Could deliver </w:t>
            </w:r>
            <w:r>
              <w:rPr>
                <w:sz w:val="12"/>
                <w:szCs w:val="12"/>
              </w:rPr>
              <w:t xml:space="preserve">some </w:t>
            </w:r>
            <w:r w:rsidRPr="001D48B9">
              <w:rPr>
                <w:sz w:val="12"/>
                <w:szCs w:val="12"/>
              </w:rPr>
              <w:t>improvements</w:t>
            </w:r>
          </w:p>
        </w:tc>
        <w:tc>
          <w:tcPr>
            <w:tcW w:w="0" w:type="auto"/>
            <w:tcBorders>
              <w:top w:val="single" w:sz="8" w:space="0" w:color="3876BE" w:themeColor="light2"/>
              <w:bottom w:val="single" w:sz="8" w:space="0" w:color="3876BE" w:themeColor="light2"/>
            </w:tcBorders>
            <w:shd w:val="clear" w:color="auto" w:fill="FFEB84"/>
          </w:tcPr>
          <w:p w14:paraId="08B68F34" w14:textId="77777777" w:rsidR="007C16B5" w:rsidRPr="001D48B9" w:rsidRDefault="007C16B5" w:rsidP="007C16B5">
            <w:pPr>
              <w:pStyle w:val="TableText"/>
              <w:spacing w:before="40" w:after="40"/>
              <w:rPr>
                <w:sz w:val="12"/>
                <w:szCs w:val="12"/>
              </w:rPr>
            </w:pPr>
            <w:r w:rsidRPr="001D48B9">
              <w:rPr>
                <w:sz w:val="12"/>
                <w:szCs w:val="12"/>
              </w:rPr>
              <w:t>Some future flexibility</w:t>
            </w:r>
          </w:p>
        </w:tc>
        <w:tc>
          <w:tcPr>
            <w:tcW w:w="0" w:type="auto"/>
            <w:tcBorders>
              <w:top w:val="single" w:sz="8" w:space="0" w:color="3876BE" w:themeColor="light2"/>
              <w:bottom w:val="single" w:sz="8" w:space="0" w:color="3876BE" w:themeColor="light2"/>
            </w:tcBorders>
            <w:shd w:val="clear" w:color="auto" w:fill="FFEB84"/>
          </w:tcPr>
          <w:p w14:paraId="5EA077A9" w14:textId="77777777" w:rsidR="007C16B5" w:rsidRPr="001D48B9" w:rsidRDefault="007C16B5" w:rsidP="007C16B5">
            <w:pPr>
              <w:pStyle w:val="TableText"/>
              <w:spacing w:before="40" w:after="40"/>
              <w:rPr>
                <w:sz w:val="12"/>
                <w:szCs w:val="12"/>
              </w:rPr>
            </w:pPr>
            <w:r>
              <w:rPr>
                <w:sz w:val="12"/>
                <w:szCs w:val="12"/>
              </w:rPr>
              <w:t xml:space="preserve">Limited scope for improvement owing </w:t>
            </w:r>
            <w:r w:rsidRPr="001D48B9">
              <w:rPr>
                <w:sz w:val="12"/>
                <w:szCs w:val="12"/>
              </w:rPr>
              <w:t>to the estate</w:t>
            </w:r>
          </w:p>
        </w:tc>
        <w:tc>
          <w:tcPr>
            <w:tcW w:w="0" w:type="auto"/>
            <w:tcBorders>
              <w:top w:val="single" w:sz="8" w:space="0" w:color="3876BE" w:themeColor="light2"/>
              <w:bottom w:val="single" w:sz="8" w:space="0" w:color="3876BE" w:themeColor="light2"/>
            </w:tcBorders>
            <w:shd w:val="clear" w:color="auto" w:fill="FFEB84"/>
          </w:tcPr>
          <w:p w14:paraId="4D1B69F5" w14:textId="77777777" w:rsidR="007C16B5" w:rsidRPr="0077539B" w:rsidRDefault="007C16B5" w:rsidP="007C16B5">
            <w:pPr>
              <w:pStyle w:val="TableText"/>
              <w:spacing w:before="40" w:after="40"/>
              <w:rPr>
                <w:sz w:val="12"/>
                <w:szCs w:val="12"/>
              </w:rPr>
            </w:pPr>
            <w:r>
              <w:rPr>
                <w:sz w:val="12"/>
                <w:szCs w:val="12"/>
              </w:rPr>
              <w:t>Decant but n</w:t>
            </w:r>
            <w:r w:rsidRPr="0077539B">
              <w:rPr>
                <w:sz w:val="12"/>
                <w:szCs w:val="12"/>
              </w:rPr>
              <w:t>o land acquisition costs</w:t>
            </w:r>
          </w:p>
        </w:tc>
        <w:tc>
          <w:tcPr>
            <w:tcW w:w="0" w:type="auto"/>
            <w:tcBorders>
              <w:top w:val="single" w:sz="8" w:space="0" w:color="3876BE" w:themeColor="light2"/>
              <w:bottom w:val="single" w:sz="8" w:space="0" w:color="3876BE" w:themeColor="light2"/>
            </w:tcBorders>
            <w:shd w:val="clear" w:color="auto" w:fill="FFEB84"/>
          </w:tcPr>
          <w:p w14:paraId="2FBCB47F" w14:textId="77777777" w:rsidR="007C16B5" w:rsidRPr="001D48B9" w:rsidRDefault="007C16B5" w:rsidP="007C16B5">
            <w:pPr>
              <w:pStyle w:val="TableText"/>
              <w:spacing w:before="40" w:after="40"/>
              <w:rPr>
                <w:sz w:val="12"/>
                <w:szCs w:val="12"/>
              </w:rPr>
            </w:pPr>
            <w:r w:rsidRPr="001D48B9">
              <w:rPr>
                <w:sz w:val="12"/>
                <w:szCs w:val="12"/>
              </w:rPr>
              <w:t>Deliverable with disruption to patients</w:t>
            </w:r>
          </w:p>
        </w:tc>
        <w:tc>
          <w:tcPr>
            <w:tcW w:w="0" w:type="auto"/>
            <w:tcBorders>
              <w:top w:val="single" w:sz="8" w:space="0" w:color="3876BE" w:themeColor="light2"/>
              <w:bottom w:val="single" w:sz="8" w:space="0" w:color="3876BE" w:themeColor="light2"/>
            </w:tcBorders>
          </w:tcPr>
          <w:p w14:paraId="75653377"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46745970" w14:textId="77777777" w:rsidR="007C16B5" w:rsidRPr="001D48B9" w:rsidRDefault="007C16B5" w:rsidP="007C16B5">
            <w:pPr>
              <w:pStyle w:val="TableText"/>
              <w:spacing w:before="40" w:after="40"/>
              <w:rPr>
                <w:b/>
                <w:sz w:val="12"/>
                <w:szCs w:val="12"/>
              </w:rPr>
            </w:pPr>
            <w:r>
              <w:rPr>
                <w:b/>
                <w:sz w:val="12"/>
                <w:szCs w:val="12"/>
              </w:rPr>
              <w:t>Discounted</w:t>
            </w:r>
          </w:p>
        </w:tc>
      </w:tr>
      <w:tr w:rsidR="00E76992" w:rsidRPr="00CB1F9B" w14:paraId="76752A90" w14:textId="77777777" w:rsidTr="008A2E8D">
        <w:trPr>
          <w:cantSplit/>
        </w:trPr>
        <w:tc>
          <w:tcPr>
            <w:tcW w:w="0" w:type="auto"/>
            <w:tcBorders>
              <w:top w:val="single" w:sz="8" w:space="0" w:color="3876BE" w:themeColor="light2"/>
              <w:bottom w:val="single" w:sz="8" w:space="0" w:color="3876BE" w:themeColor="light2"/>
            </w:tcBorders>
          </w:tcPr>
          <w:p w14:paraId="76426744"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5.</w:t>
            </w:r>
          </w:p>
        </w:tc>
        <w:tc>
          <w:tcPr>
            <w:tcW w:w="0" w:type="auto"/>
            <w:tcBorders>
              <w:top w:val="single" w:sz="8" w:space="0" w:color="3876BE" w:themeColor="light2"/>
              <w:bottom w:val="single" w:sz="8" w:space="0" w:color="3876BE" w:themeColor="light2"/>
            </w:tcBorders>
          </w:tcPr>
          <w:p w14:paraId="6C80A3B2" w14:textId="77777777" w:rsidR="007C16B5" w:rsidRPr="001D48B9" w:rsidRDefault="007C16B5" w:rsidP="007C16B5">
            <w:pPr>
              <w:pStyle w:val="TableText"/>
              <w:spacing w:before="40" w:after="40"/>
              <w:rPr>
                <w:sz w:val="12"/>
                <w:szCs w:val="12"/>
              </w:rPr>
            </w:pPr>
            <w:r w:rsidRPr="001D48B9">
              <w:rPr>
                <w:sz w:val="12"/>
                <w:szCs w:val="12"/>
              </w:rPr>
              <w:t>St Pancras</w:t>
            </w:r>
          </w:p>
        </w:tc>
        <w:tc>
          <w:tcPr>
            <w:tcW w:w="0" w:type="auto"/>
            <w:tcBorders>
              <w:top w:val="single" w:sz="8" w:space="0" w:color="3876BE" w:themeColor="light2"/>
              <w:bottom w:val="single" w:sz="8" w:space="0" w:color="3876BE" w:themeColor="light2"/>
            </w:tcBorders>
            <w:shd w:val="clear" w:color="auto" w:fill="63BE7B"/>
          </w:tcPr>
          <w:p w14:paraId="1E14D795" w14:textId="77777777" w:rsidR="007C16B5" w:rsidRPr="001D48B9" w:rsidRDefault="007C16B5" w:rsidP="007C16B5">
            <w:pPr>
              <w:pStyle w:val="TableText"/>
              <w:spacing w:before="40" w:after="40"/>
              <w:rPr>
                <w:sz w:val="12"/>
                <w:szCs w:val="12"/>
              </w:rPr>
            </w:pPr>
            <w:r w:rsidRPr="001D48B9">
              <w:rPr>
                <w:sz w:val="12"/>
                <w:szCs w:val="12"/>
              </w:rPr>
              <w:t xml:space="preserve">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209F229B" w14:textId="77777777" w:rsidR="007C16B5" w:rsidRPr="001D48B9" w:rsidRDefault="007C16B5" w:rsidP="007C16B5">
            <w:pPr>
              <w:pStyle w:val="TableText"/>
              <w:spacing w:before="40" w:after="40"/>
              <w:rPr>
                <w:sz w:val="12"/>
                <w:szCs w:val="12"/>
              </w:rPr>
            </w:pPr>
            <w:r w:rsidRPr="001D48B9">
              <w:rPr>
                <w:sz w:val="12"/>
                <w:szCs w:val="12"/>
              </w:rPr>
              <w:t>Could deliver improvements</w:t>
            </w:r>
          </w:p>
        </w:tc>
        <w:tc>
          <w:tcPr>
            <w:tcW w:w="0" w:type="auto"/>
            <w:tcBorders>
              <w:top w:val="single" w:sz="8" w:space="0" w:color="3876BE" w:themeColor="light2"/>
              <w:bottom w:val="single" w:sz="8" w:space="0" w:color="3876BE" w:themeColor="light2"/>
            </w:tcBorders>
            <w:shd w:val="clear" w:color="auto" w:fill="63BE7B"/>
          </w:tcPr>
          <w:p w14:paraId="13FF65FC" w14:textId="77777777" w:rsidR="007C16B5" w:rsidRPr="001D48B9" w:rsidRDefault="007C16B5" w:rsidP="007C16B5">
            <w:pPr>
              <w:pStyle w:val="TableText"/>
              <w:spacing w:before="40" w:after="40"/>
              <w:rPr>
                <w:sz w:val="12"/>
                <w:szCs w:val="12"/>
              </w:rPr>
            </w:pPr>
            <w:r w:rsidRPr="00CA16F8">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63BE7B"/>
          </w:tcPr>
          <w:p w14:paraId="47F82793" w14:textId="77777777" w:rsidR="007C16B5" w:rsidRPr="001D48B9" w:rsidRDefault="007C16B5" w:rsidP="007C16B5">
            <w:pPr>
              <w:pStyle w:val="TableText"/>
              <w:spacing w:before="40" w:after="40"/>
              <w:rPr>
                <w:sz w:val="12"/>
                <w:szCs w:val="12"/>
              </w:rPr>
            </w:pPr>
            <w:r>
              <w:rPr>
                <w:sz w:val="12"/>
                <w:szCs w:val="12"/>
              </w:rPr>
              <w:t>Fully a</w:t>
            </w:r>
            <w:r w:rsidRPr="001D48B9">
              <w:rPr>
                <w:sz w:val="12"/>
                <w:szCs w:val="12"/>
              </w:rPr>
              <w:t xml:space="preserve">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161300A1" w14:textId="77777777" w:rsidR="007C16B5" w:rsidRPr="001D48B9" w:rsidRDefault="007C16B5" w:rsidP="007C16B5">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720BEC3D" w14:textId="77777777" w:rsidR="007C16B5" w:rsidRPr="001D48B9" w:rsidRDefault="007C16B5" w:rsidP="007C16B5">
            <w:pPr>
              <w:pStyle w:val="TableText"/>
              <w:spacing w:before="40" w:after="40"/>
              <w:rPr>
                <w:sz w:val="12"/>
                <w:szCs w:val="12"/>
              </w:rPr>
            </w:pPr>
            <w:r w:rsidRPr="001D48B9">
              <w:rPr>
                <w:sz w:val="12"/>
                <w:szCs w:val="12"/>
              </w:rPr>
              <w:t>Could deliver improvements</w:t>
            </w:r>
          </w:p>
        </w:tc>
        <w:tc>
          <w:tcPr>
            <w:tcW w:w="0" w:type="auto"/>
            <w:tcBorders>
              <w:top w:val="single" w:sz="8" w:space="0" w:color="3876BE" w:themeColor="light2"/>
              <w:bottom w:val="single" w:sz="8" w:space="0" w:color="3876BE" w:themeColor="light2"/>
            </w:tcBorders>
            <w:shd w:val="clear" w:color="auto" w:fill="63BE7B"/>
          </w:tcPr>
          <w:p w14:paraId="4E72D280" w14:textId="77777777" w:rsidR="007C16B5" w:rsidRPr="001D48B9" w:rsidRDefault="007C16B5" w:rsidP="007C16B5">
            <w:pPr>
              <w:pStyle w:val="TableText"/>
              <w:spacing w:before="40" w:after="40"/>
              <w:rPr>
                <w:sz w:val="12"/>
                <w:szCs w:val="12"/>
              </w:rPr>
            </w:pPr>
            <w:r w:rsidRPr="001D48B9">
              <w:rPr>
                <w:sz w:val="12"/>
                <w:szCs w:val="12"/>
              </w:rPr>
              <w:t>Future flexibility possible</w:t>
            </w:r>
          </w:p>
        </w:tc>
        <w:tc>
          <w:tcPr>
            <w:tcW w:w="0" w:type="auto"/>
            <w:tcBorders>
              <w:top w:val="single" w:sz="8" w:space="0" w:color="3876BE" w:themeColor="light2"/>
              <w:bottom w:val="single" w:sz="8" w:space="0" w:color="3876BE" w:themeColor="light2"/>
            </w:tcBorders>
            <w:shd w:val="clear" w:color="auto" w:fill="63BE7B"/>
          </w:tcPr>
          <w:p w14:paraId="26025989" w14:textId="77777777" w:rsidR="007C16B5" w:rsidRPr="001D48B9" w:rsidRDefault="007C16B5" w:rsidP="007C16B5">
            <w:pPr>
              <w:pStyle w:val="TableText"/>
              <w:spacing w:before="40" w:after="40"/>
              <w:rPr>
                <w:sz w:val="12"/>
                <w:szCs w:val="12"/>
              </w:rPr>
            </w:pPr>
            <w:r>
              <w:rPr>
                <w:sz w:val="12"/>
                <w:szCs w:val="12"/>
              </w:rPr>
              <w:t>Target improvements likely</w:t>
            </w:r>
            <w:r w:rsidRPr="001D48B9">
              <w:rPr>
                <w:sz w:val="12"/>
                <w:szCs w:val="12"/>
              </w:rPr>
              <w:t xml:space="preserve"> </w:t>
            </w:r>
          </w:p>
        </w:tc>
        <w:tc>
          <w:tcPr>
            <w:tcW w:w="0" w:type="auto"/>
            <w:tcBorders>
              <w:top w:val="single" w:sz="8" w:space="0" w:color="3876BE" w:themeColor="light2"/>
              <w:bottom w:val="single" w:sz="8" w:space="0" w:color="3876BE" w:themeColor="light2"/>
            </w:tcBorders>
            <w:shd w:val="clear" w:color="auto" w:fill="FFEB84"/>
          </w:tcPr>
          <w:p w14:paraId="433198DD" w14:textId="77777777" w:rsidR="007C16B5" w:rsidRPr="0077539B" w:rsidRDefault="007C16B5" w:rsidP="007C16B5">
            <w:pPr>
              <w:pStyle w:val="TableText"/>
              <w:spacing w:before="40" w:after="40"/>
              <w:rPr>
                <w:sz w:val="12"/>
                <w:szCs w:val="12"/>
              </w:rPr>
            </w:pPr>
            <w:r w:rsidRPr="0077539B">
              <w:rPr>
                <w:rFonts w:cs="Arial"/>
                <w:sz w:val="12"/>
                <w:szCs w:val="12"/>
              </w:rPr>
              <w:t>≤</w:t>
            </w:r>
            <w:r w:rsidRPr="0077539B">
              <w:rPr>
                <w:sz w:val="12"/>
                <w:szCs w:val="12"/>
              </w:rPr>
              <w:t>£20m per acre</w:t>
            </w:r>
          </w:p>
        </w:tc>
        <w:tc>
          <w:tcPr>
            <w:tcW w:w="0" w:type="auto"/>
            <w:tcBorders>
              <w:top w:val="single" w:sz="8" w:space="0" w:color="3876BE" w:themeColor="light2"/>
              <w:bottom w:val="single" w:sz="8" w:space="0" w:color="3876BE" w:themeColor="light2"/>
            </w:tcBorders>
            <w:shd w:val="clear" w:color="auto" w:fill="63BE7B"/>
          </w:tcPr>
          <w:p w14:paraId="60C223AF" w14:textId="77777777" w:rsidR="007C16B5" w:rsidRPr="001D48B9" w:rsidRDefault="007C16B5" w:rsidP="007C16B5">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12DFE2C5"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63BE7B"/>
          </w:tcPr>
          <w:p w14:paraId="320B4C26" w14:textId="77777777" w:rsidR="007C16B5" w:rsidRPr="001D48B9" w:rsidRDefault="007C16B5" w:rsidP="007C16B5">
            <w:pPr>
              <w:pStyle w:val="TableText"/>
              <w:spacing w:before="40" w:after="40"/>
              <w:rPr>
                <w:b/>
                <w:sz w:val="12"/>
                <w:szCs w:val="12"/>
              </w:rPr>
            </w:pPr>
            <w:r w:rsidRPr="001D48B9">
              <w:rPr>
                <w:b/>
                <w:sz w:val="12"/>
                <w:szCs w:val="12"/>
              </w:rPr>
              <w:t>Carried forward as ‘preferred’</w:t>
            </w:r>
          </w:p>
        </w:tc>
      </w:tr>
      <w:tr w:rsidR="00E76992" w:rsidRPr="00CB1F9B" w14:paraId="762EAD0D" w14:textId="77777777" w:rsidTr="008A2E8D">
        <w:trPr>
          <w:cantSplit/>
        </w:trPr>
        <w:tc>
          <w:tcPr>
            <w:tcW w:w="0" w:type="auto"/>
            <w:tcBorders>
              <w:top w:val="single" w:sz="8" w:space="0" w:color="3876BE" w:themeColor="light2"/>
              <w:bottom w:val="single" w:sz="8" w:space="0" w:color="3876BE" w:themeColor="light2"/>
            </w:tcBorders>
          </w:tcPr>
          <w:p w14:paraId="07EED193"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6.</w:t>
            </w:r>
          </w:p>
        </w:tc>
        <w:tc>
          <w:tcPr>
            <w:tcW w:w="0" w:type="auto"/>
            <w:tcBorders>
              <w:top w:val="single" w:sz="8" w:space="0" w:color="3876BE" w:themeColor="light2"/>
              <w:bottom w:val="single" w:sz="8" w:space="0" w:color="3876BE" w:themeColor="light2"/>
            </w:tcBorders>
          </w:tcPr>
          <w:p w14:paraId="6FEAA03C" w14:textId="77777777" w:rsidR="007C16B5" w:rsidRPr="001D48B9" w:rsidRDefault="007C16B5" w:rsidP="007C16B5">
            <w:pPr>
              <w:pStyle w:val="TableText"/>
              <w:spacing w:before="40" w:after="40"/>
              <w:rPr>
                <w:sz w:val="12"/>
                <w:szCs w:val="12"/>
              </w:rPr>
            </w:pPr>
            <w:r w:rsidRPr="001D48B9">
              <w:rPr>
                <w:sz w:val="12"/>
                <w:szCs w:val="12"/>
              </w:rPr>
              <w:t>A</w:t>
            </w:r>
          </w:p>
        </w:tc>
        <w:tc>
          <w:tcPr>
            <w:tcW w:w="0" w:type="auto"/>
            <w:tcBorders>
              <w:top w:val="single" w:sz="8" w:space="0" w:color="3876BE" w:themeColor="light2"/>
              <w:bottom w:val="single" w:sz="8" w:space="0" w:color="3876BE" w:themeColor="light2"/>
            </w:tcBorders>
            <w:shd w:val="clear" w:color="auto" w:fill="FFEB84"/>
          </w:tcPr>
          <w:p w14:paraId="1712019B" w14:textId="77777777" w:rsidR="007C16B5" w:rsidRPr="001D48B9" w:rsidRDefault="007C16B5" w:rsidP="007C16B5">
            <w:pPr>
              <w:pStyle w:val="TableText"/>
              <w:spacing w:before="40" w:after="40"/>
              <w:rPr>
                <w:sz w:val="12"/>
                <w:szCs w:val="12"/>
              </w:rPr>
            </w:pPr>
            <w:r>
              <w:rPr>
                <w:sz w:val="12"/>
                <w:szCs w:val="12"/>
              </w:rPr>
              <w:t>Partially a</w:t>
            </w:r>
            <w:r w:rsidRPr="001D48B9">
              <w:rPr>
                <w:sz w:val="12"/>
                <w:szCs w:val="12"/>
              </w:rPr>
              <w:t xml:space="preserve">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28D448B0" w14:textId="77777777" w:rsidR="007C16B5" w:rsidRPr="001D48B9" w:rsidRDefault="007C16B5" w:rsidP="007C16B5">
            <w:pPr>
              <w:pStyle w:val="TableText"/>
              <w:spacing w:before="40" w:after="40"/>
              <w:rPr>
                <w:sz w:val="12"/>
                <w:szCs w:val="12"/>
              </w:rPr>
            </w:pPr>
            <w:r w:rsidRPr="001D48B9">
              <w:rPr>
                <w:sz w:val="12"/>
                <w:szCs w:val="12"/>
              </w:rPr>
              <w:t>Could deliver improvements</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72F5564F" w14:textId="77777777" w:rsidR="007C16B5" w:rsidRPr="001D48B9" w:rsidRDefault="007C16B5" w:rsidP="007C16B5">
            <w:pPr>
              <w:pStyle w:val="TableText"/>
              <w:spacing w:before="40" w:after="40"/>
              <w:rPr>
                <w:sz w:val="12"/>
                <w:szCs w:val="12"/>
              </w:rPr>
            </w:pPr>
            <w:r w:rsidRPr="00CA16F8">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FFEB84"/>
          </w:tcPr>
          <w:p w14:paraId="48FD14C0" w14:textId="77777777" w:rsidR="007C16B5" w:rsidRPr="001D48B9" w:rsidRDefault="007C16B5" w:rsidP="007C16B5">
            <w:pPr>
              <w:pStyle w:val="TableText"/>
              <w:spacing w:before="40" w:after="40"/>
              <w:rPr>
                <w:sz w:val="12"/>
                <w:szCs w:val="12"/>
              </w:rPr>
            </w:pPr>
            <w:r w:rsidRPr="001D48B9">
              <w:rPr>
                <w:sz w:val="12"/>
                <w:szCs w:val="12"/>
              </w:rPr>
              <w:t xml:space="preserve">Aligned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3011F3ED" w14:textId="77777777" w:rsidR="007C16B5" w:rsidRPr="001D48B9" w:rsidRDefault="007C16B5" w:rsidP="007C16B5">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3BC78D56" w14:textId="77777777" w:rsidR="007C16B5" w:rsidRPr="001D48B9" w:rsidRDefault="007C16B5" w:rsidP="007C16B5">
            <w:pPr>
              <w:pStyle w:val="TableText"/>
              <w:spacing w:before="40" w:after="40"/>
              <w:rPr>
                <w:sz w:val="12"/>
                <w:szCs w:val="12"/>
              </w:rPr>
            </w:pPr>
            <w:r w:rsidRPr="001D48B9">
              <w:rPr>
                <w:sz w:val="12"/>
                <w:szCs w:val="12"/>
              </w:rPr>
              <w:t>Could deliver improvements</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7185E598" w14:textId="77777777" w:rsidR="007C16B5" w:rsidRPr="001D48B9" w:rsidRDefault="007C16B5" w:rsidP="007C16B5">
            <w:pPr>
              <w:pStyle w:val="TableText"/>
              <w:spacing w:before="40" w:after="40"/>
              <w:rPr>
                <w:sz w:val="12"/>
                <w:szCs w:val="12"/>
              </w:rPr>
            </w:pPr>
            <w:r w:rsidRPr="001D48B9">
              <w:rPr>
                <w:sz w:val="12"/>
                <w:szCs w:val="12"/>
              </w:rPr>
              <w:t>Future flexibility possible</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38C5F1C1" w14:textId="77777777" w:rsidR="007C16B5" w:rsidRPr="001D48B9" w:rsidRDefault="007C16B5" w:rsidP="007C16B5">
            <w:pPr>
              <w:pStyle w:val="TableText"/>
              <w:spacing w:before="40" w:after="40"/>
              <w:rPr>
                <w:sz w:val="12"/>
                <w:szCs w:val="12"/>
              </w:rPr>
            </w:pPr>
            <w:r>
              <w:rPr>
                <w:sz w:val="12"/>
                <w:szCs w:val="12"/>
              </w:rPr>
              <w:t>Target improvements likely</w:t>
            </w:r>
            <w:r w:rsidRPr="001D48B9">
              <w:rPr>
                <w:sz w:val="12"/>
                <w:szCs w:val="12"/>
              </w:rPr>
              <w:t xml:space="preserve"> </w:t>
            </w:r>
            <w:r>
              <w:rPr>
                <w:sz w:val="12"/>
                <w:szCs w:val="12"/>
              </w:rPr>
              <w:t>if new build</w:t>
            </w:r>
          </w:p>
        </w:tc>
        <w:tc>
          <w:tcPr>
            <w:tcW w:w="0" w:type="auto"/>
            <w:tcBorders>
              <w:top w:val="single" w:sz="8" w:space="0" w:color="3876BE" w:themeColor="light2"/>
              <w:bottom w:val="single" w:sz="8" w:space="0" w:color="3876BE" w:themeColor="light2"/>
            </w:tcBorders>
            <w:shd w:val="clear" w:color="auto" w:fill="F8696B"/>
          </w:tcPr>
          <w:p w14:paraId="1CD84492" w14:textId="77777777" w:rsidR="007C16B5" w:rsidRPr="001D48B9" w:rsidRDefault="007C16B5" w:rsidP="007C16B5">
            <w:pPr>
              <w:pStyle w:val="TableText"/>
              <w:spacing w:before="40" w:after="40"/>
              <w:rPr>
                <w:sz w:val="12"/>
                <w:szCs w:val="12"/>
              </w:rPr>
            </w:pPr>
            <w:r>
              <w:rPr>
                <w:sz w:val="12"/>
                <w:szCs w:val="12"/>
              </w:rPr>
              <w:t>£1</w:t>
            </w:r>
            <w:r w:rsidRPr="001D48B9">
              <w:rPr>
                <w:sz w:val="12"/>
                <w:szCs w:val="12"/>
              </w:rPr>
              <w:t>50m per acre</w:t>
            </w:r>
          </w:p>
        </w:tc>
        <w:tc>
          <w:tcPr>
            <w:tcW w:w="0" w:type="auto"/>
            <w:tcBorders>
              <w:top w:val="single" w:sz="8" w:space="0" w:color="3876BE" w:themeColor="light2"/>
              <w:bottom w:val="single" w:sz="8" w:space="0" w:color="3876BE" w:themeColor="light2"/>
            </w:tcBorders>
            <w:shd w:val="clear" w:color="auto" w:fill="63BE7B"/>
          </w:tcPr>
          <w:p w14:paraId="2FCB4525" w14:textId="77777777" w:rsidR="007C16B5" w:rsidRPr="001D48B9" w:rsidRDefault="007C16B5" w:rsidP="007C16B5">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24286772"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3D15536F" w14:textId="77777777" w:rsidR="007C16B5" w:rsidRPr="001D48B9" w:rsidRDefault="007C16B5" w:rsidP="007C16B5">
            <w:pPr>
              <w:pStyle w:val="TableText"/>
              <w:spacing w:before="40" w:after="40"/>
              <w:rPr>
                <w:b/>
                <w:sz w:val="12"/>
                <w:szCs w:val="12"/>
              </w:rPr>
            </w:pPr>
            <w:r w:rsidRPr="001D48B9">
              <w:rPr>
                <w:b/>
                <w:sz w:val="12"/>
                <w:szCs w:val="12"/>
              </w:rPr>
              <w:t>Discounted</w:t>
            </w:r>
          </w:p>
        </w:tc>
      </w:tr>
      <w:tr w:rsidR="00E76992" w:rsidRPr="00CB1F9B" w14:paraId="2A64911C" w14:textId="77777777" w:rsidTr="007C16B5">
        <w:trPr>
          <w:cantSplit/>
        </w:trPr>
        <w:tc>
          <w:tcPr>
            <w:tcW w:w="0" w:type="auto"/>
            <w:tcBorders>
              <w:top w:val="single" w:sz="8" w:space="0" w:color="3876BE" w:themeColor="light2"/>
              <w:bottom w:val="single" w:sz="8" w:space="0" w:color="3876BE" w:themeColor="light2"/>
            </w:tcBorders>
          </w:tcPr>
          <w:p w14:paraId="77B1C2DB" w14:textId="77777777" w:rsidR="007A40BA"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7.</w:t>
            </w:r>
          </w:p>
        </w:tc>
        <w:tc>
          <w:tcPr>
            <w:tcW w:w="0" w:type="auto"/>
            <w:tcBorders>
              <w:top w:val="single" w:sz="8" w:space="0" w:color="3876BE" w:themeColor="light2"/>
              <w:bottom w:val="single" w:sz="8" w:space="0" w:color="3876BE" w:themeColor="light2"/>
            </w:tcBorders>
          </w:tcPr>
          <w:p w14:paraId="798D4491" w14:textId="77777777" w:rsidR="007A40BA" w:rsidRPr="001D48B9" w:rsidRDefault="007A40BA" w:rsidP="007A40BA">
            <w:pPr>
              <w:pStyle w:val="TableText"/>
              <w:spacing w:before="40" w:after="40"/>
              <w:rPr>
                <w:sz w:val="12"/>
                <w:szCs w:val="12"/>
              </w:rPr>
            </w:pPr>
            <w:r w:rsidRPr="001D48B9">
              <w:rPr>
                <w:sz w:val="12"/>
                <w:szCs w:val="12"/>
              </w:rPr>
              <w:t>B</w:t>
            </w:r>
          </w:p>
        </w:tc>
        <w:tc>
          <w:tcPr>
            <w:tcW w:w="0" w:type="auto"/>
            <w:tcBorders>
              <w:top w:val="single" w:sz="8" w:space="0" w:color="3876BE" w:themeColor="light2"/>
              <w:bottom w:val="single" w:sz="8" w:space="0" w:color="3876BE" w:themeColor="light2"/>
            </w:tcBorders>
            <w:shd w:val="clear" w:color="auto" w:fill="F8696B"/>
          </w:tcPr>
          <w:p w14:paraId="3B8C5601" w14:textId="77777777" w:rsidR="007A40BA" w:rsidRPr="001D48B9" w:rsidRDefault="007A40BA" w:rsidP="007A40BA">
            <w:pPr>
              <w:pStyle w:val="TableText"/>
              <w:spacing w:before="40" w:after="40"/>
              <w:rPr>
                <w:sz w:val="12"/>
                <w:szCs w:val="12"/>
              </w:rPr>
            </w:pPr>
            <w:r w:rsidRPr="001D48B9">
              <w:rPr>
                <w:sz w:val="12"/>
                <w:szCs w:val="12"/>
              </w:rPr>
              <w:t xml:space="preserve">Not 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11CC2A6D" w14:textId="77777777" w:rsidR="007A40BA" w:rsidRPr="001D48B9" w:rsidRDefault="007A40BA" w:rsidP="007A40BA">
            <w:pPr>
              <w:pStyle w:val="TableText"/>
              <w:spacing w:before="40" w:after="40"/>
              <w:rPr>
                <w:sz w:val="12"/>
                <w:szCs w:val="12"/>
              </w:rPr>
            </w:pPr>
            <w:r w:rsidRPr="001D48B9">
              <w:rPr>
                <w:sz w:val="12"/>
                <w:szCs w:val="12"/>
              </w:rPr>
              <w:t>Could deliver improvements</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F8696B"/>
          </w:tcPr>
          <w:p w14:paraId="608444B4" w14:textId="77777777" w:rsidR="007A40BA" w:rsidRPr="001D48B9" w:rsidRDefault="007C16B5" w:rsidP="007A40BA">
            <w:pPr>
              <w:pStyle w:val="TableText"/>
              <w:spacing w:before="40" w:after="40"/>
              <w:rPr>
                <w:sz w:val="12"/>
                <w:szCs w:val="12"/>
              </w:rPr>
            </w:pPr>
            <w:r>
              <w:rPr>
                <w:sz w:val="12"/>
                <w:szCs w:val="12"/>
              </w:rPr>
              <w:t>Medium accessibility by public transport</w:t>
            </w:r>
          </w:p>
        </w:tc>
        <w:tc>
          <w:tcPr>
            <w:tcW w:w="0" w:type="auto"/>
            <w:tcBorders>
              <w:top w:val="single" w:sz="8" w:space="0" w:color="3876BE" w:themeColor="light2"/>
              <w:bottom w:val="single" w:sz="8" w:space="0" w:color="3876BE" w:themeColor="light2"/>
            </w:tcBorders>
            <w:shd w:val="clear" w:color="auto" w:fill="F8696B"/>
          </w:tcPr>
          <w:p w14:paraId="4D4C9491" w14:textId="77777777" w:rsidR="007A40BA" w:rsidRPr="001D48B9" w:rsidRDefault="007A40BA" w:rsidP="007A40BA">
            <w:pPr>
              <w:pStyle w:val="TableText"/>
              <w:spacing w:before="40" w:after="40"/>
              <w:rPr>
                <w:sz w:val="12"/>
                <w:szCs w:val="12"/>
              </w:rPr>
            </w:pPr>
            <w:r w:rsidRPr="001D48B9">
              <w:rPr>
                <w:sz w:val="12"/>
                <w:szCs w:val="12"/>
              </w:rPr>
              <w:t xml:space="preserve">Not aligned with </w:t>
            </w:r>
            <w:proofErr w:type="spellStart"/>
            <w:r w:rsidRPr="001D48B9">
              <w:rPr>
                <w:sz w:val="12"/>
                <w:szCs w:val="12"/>
              </w:rPr>
              <w:t>Oriel</w:t>
            </w:r>
            <w:proofErr w:type="spellEnd"/>
            <w:r w:rsidRPr="001D48B9">
              <w:rPr>
                <w:sz w:val="12"/>
                <w:szCs w:val="12"/>
              </w:rPr>
              <w:t xml:space="preserve"> </w:t>
            </w:r>
            <w:r w:rsidR="00F97281">
              <w:rPr>
                <w:sz w:val="12"/>
                <w:szCs w:val="12"/>
              </w:rPr>
              <w:t>partners</w:t>
            </w:r>
            <w:r w:rsidR="003B3CF5">
              <w:rPr>
                <w:sz w:val="12"/>
                <w:szCs w:val="12"/>
              </w:rPr>
              <w:t>’</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0DEC5D17" w14:textId="77777777" w:rsidR="007A40BA" w:rsidRPr="001D48B9" w:rsidRDefault="007A40BA" w:rsidP="007A40BA">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sidR="00F97281">
              <w:rPr>
                <w:sz w:val="12"/>
                <w:szCs w:val="12"/>
              </w:rPr>
              <w:t>partners</w:t>
            </w:r>
            <w:r w:rsidR="003B3CF5">
              <w:rPr>
                <w:sz w:val="12"/>
                <w:szCs w:val="12"/>
              </w:rPr>
              <w:t>’</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3FBBE9BD" w14:textId="77777777" w:rsidR="007A40BA" w:rsidRPr="001D48B9" w:rsidRDefault="007A40BA" w:rsidP="007A40BA">
            <w:pPr>
              <w:pStyle w:val="TableText"/>
              <w:spacing w:before="40" w:after="40"/>
              <w:rPr>
                <w:sz w:val="12"/>
                <w:szCs w:val="12"/>
              </w:rPr>
            </w:pPr>
            <w:r w:rsidRPr="001D48B9">
              <w:rPr>
                <w:sz w:val="12"/>
                <w:szCs w:val="12"/>
              </w:rPr>
              <w:t>Could deliver improvements</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F8696B"/>
          </w:tcPr>
          <w:p w14:paraId="2702BBD9" w14:textId="77777777" w:rsidR="007A40BA" w:rsidRPr="001D48B9" w:rsidRDefault="007A40BA" w:rsidP="007A40BA">
            <w:pPr>
              <w:pStyle w:val="TableText"/>
              <w:spacing w:before="40" w:after="40"/>
              <w:rPr>
                <w:sz w:val="12"/>
                <w:szCs w:val="12"/>
              </w:rPr>
            </w:pPr>
            <w:r w:rsidRPr="001D48B9">
              <w:rPr>
                <w:sz w:val="12"/>
                <w:szCs w:val="12"/>
              </w:rPr>
              <w:t>Limited future flexibility</w:t>
            </w:r>
          </w:p>
        </w:tc>
        <w:tc>
          <w:tcPr>
            <w:tcW w:w="0" w:type="auto"/>
            <w:tcBorders>
              <w:top w:val="single" w:sz="8" w:space="0" w:color="3876BE" w:themeColor="light2"/>
              <w:bottom w:val="single" w:sz="8" w:space="0" w:color="3876BE" w:themeColor="light2"/>
            </w:tcBorders>
            <w:shd w:val="clear" w:color="auto" w:fill="F8696B"/>
          </w:tcPr>
          <w:p w14:paraId="2EED328C" w14:textId="77777777" w:rsidR="007A40BA" w:rsidRPr="001D48B9" w:rsidRDefault="007A40BA" w:rsidP="007A40BA">
            <w:pPr>
              <w:pStyle w:val="TableText"/>
              <w:spacing w:before="40" w:after="40"/>
              <w:rPr>
                <w:sz w:val="12"/>
                <w:szCs w:val="12"/>
              </w:rPr>
            </w:pPr>
            <w:r>
              <w:rPr>
                <w:sz w:val="12"/>
                <w:szCs w:val="12"/>
              </w:rPr>
              <w:t>Unlikely to achieve improvements owing</w:t>
            </w:r>
            <w:r w:rsidRPr="001D48B9">
              <w:rPr>
                <w:sz w:val="12"/>
                <w:szCs w:val="12"/>
              </w:rPr>
              <w:t xml:space="preserve"> to heritage on the estate</w:t>
            </w:r>
          </w:p>
        </w:tc>
        <w:tc>
          <w:tcPr>
            <w:tcW w:w="0" w:type="auto"/>
            <w:tcBorders>
              <w:top w:val="single" w:sz="8" w:space="0" w:color="3876BE" w:themeColor="light2"/>
              <w:bottom w:val="single" w:sz="8" w:space="0" w:color="3876BE" w:themeColor="light2"/>
            </w:tcBorders>
            <w:shd w:val="clear" w:color="auto" w:fill="F8696B"/>
          </w:tcPr>
          <w:p w14:paraId="5CB8FFF9" w14:textId="77777777" w:rsidR="007A40BA" w:rsidRPr="001D48B9" w:rsidRDefault="00DD43A9" w:rsidP="007A40BA">
            <w:pPr>
              <w:pStyle w:val="TableText"/>
              <w:spacing w:before="40" w:after="40"/>
              <w:rPr>
                <w:sz w:val="12"/>
                <w:szCs w:val="12"/>
              </w:rPr>
            </w:pPr>
            <w:r w:rsidRPr="00DD43A9">
              <w:rPr>
                <w:sz w:val="12"/>
                <w:szCs w:val="12"/>
              </w:rPr>
              <w:t>Likely to be &gt;£50m</w:t>
            </w:r>
          </w:p>
        </w:tc>
        <w:tc>
          <w:tcPr>
            <w:tcW w:w="0" w:type="auto"/>
            <w:tcBorders>
              <w:top w:val="single" w:sz="8" w:space="0" w:color="3876BE" w:themeColor="light2"/>
              <w:bottom w:val="single" w:sz="8" w:space="0" w:color="3876BE" w:themeColor="light2"/>
            </w:tcBorders>
            <w:shd w:val="clear" w:color="auto" w:fill="63BE7B"/>
          </w:tcPr>
          <w:p w14:paraId="4040C880" w14:textId="77777777" w:rsidR="007A40BA" w:rsidRPr="001D48B9" w:rsidRDefault="007A40BA" w:rsidP="007A40BA">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1058B690" w14:textId="77777777" w:rsidR="007A40BA" w:rsidRPr="001D48B9" w:rsidRDefault="007A40BA" w:rsidP="007A40BA">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3660608B" w14:textId="77777777" w:rsidR="007A40BA" w:rsidRPr="001D48B9" w:rsidRDefault="007A40BA" w:rsidP="007A40BA">
            <w:pPr>
              <w:pStyle w:val="TableText"/>
              <w:spacing w:before="40" w:after="40"/>
              <w:rPr>
                <w:b/>
                <w:sz w:val="12"/>
                <w:szCs w:val="12"/>
              </w:rPr>
            </w:pPr>
            <w:r w:rsidRPr="001D48B9">
              <w:rPr>
                <w:b/>
                <w:sz w:val="12"/>
                <w:szCs w:val="12"/>
              </w:rPr>
              <w:t>Discounted</w:t>
            </w:r>
          </w:p>
        </w:tc>
      </w:tr>
      <w:tr w:rsidR="00E76992" w:rsidRPr="00CB1F9B" w14:paraId="0D1D8ACA" w14:textId="77777777" w:rsidTr="008A2E8D">
        <w:trPr>
          <w:cantSplit/>
        </w:trPr>
        <w:tc>
          <w:tcPr>
            <w:tcW w:w="0" w:type="auto"/>
            <w:tcBorders>
              <w:top w:val="single" w:sz="8" w:space="0" w:color="3876BE" w:themeColor="light2"/>
              <w:bottom w:val="single" w:sz="8" w:space="0" w:color="3876BE" w:themeColor="light2"/>
            </w:tcBorders>
          </w:tcPr>
          <w:p w14:paraId="6F1FA620" w14:textId="77777777" w:rsidR="007A40BA"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8.</w:t>
            </w:r>
          </w:p>
        </w:tc>
        <w:tc>
          <w:tcPr>
            <w:tcW w:w="0" w:type="auto"/>
            <w:tcBorders>
              <w:top w:val="single" w:sz="8" w:space="0" w:color="3876BE" w:themeColor="light2"/>
              <w:bottom w:val="single" w:sz="8" w:space="0" w:color="3876BE" w:themeColor="light2"/>
            </w:tcBorders>
          </w:tcPr>
          <w:p w14:paraId="2C351A5A" w14:textId="77777777" w:rsidR="007A40BA" w:rsidRPr="001D48B9" w:rsidRDefault="007A40BA" w:rsidP="007A40BA">
            <w:pPr>
              <w:pStyle w:val="TableText"/>
              <w:spacing w:before="40" w:after="40"/>
              <w:rPr>
                <w:sz w:val="12"/>
                <w:szCs w:val="12"/>
              </w:rPr>
            </w:pPr>
            <w:r w:rsidRPr="001D48B9">
              <w:rPr>
                <w:sz w:val="12"/>
                <w:szCs w:val="12"/>
              </w:rPr>
              <w:t>C</w:t>
            </w:r>
          </w:p>
        </w:tc>
        <w:tc>
          <w:tcPr>
            <w:tcW w:w="0" w:type="auto"/>
            <w:tcBorders>
              <w:top w:val="single" w:sz="8" w:space="0" w:color="3876BE" w:themeColor="light2"/>
              <w:bottom w:val="single" w:sz="8" w:space="0" w:color="3876BE" w:themeColor="light2"/>
            </w:tcBorders>
            <w:shd w:val="clear" w:color="auto" w:fill="FFEB84"/>
          </w:tcPr>
          <w:p w14:paraId="0C40CAEF" w14:textId="77777777" w:rsidR="007A40BA" w:rsidRPr="001D48B9" w:rsidRDefault="007A40BA" w:rsidP="007A40BA">
            <w:pPr>
              <w:pStyle w:val="TableText"/>
              <w:spacing w:before="40" w:after="40"/>
              <w:rPr>
                <w:sz w:val="12"/>
                <w:szCs w:val="12"/>
              </w:rPr>
            </w:pPr>
            <w:r>
              <w:rPr>
                <w:sz w:val="12"/>
                <w:szCs w:val="12"/>
              </w:rPr>
              <w:t>Partially a</w:t>
            </w:r>
            <w:r w:rsidRPr="001D48B9">
              <w:rPr>
                <w:sz w:val="12"/>
                <w:szCs w:val="12"/>
              </w:rPr>
              <w:t xml:space="preserve">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2CB5FD4E" w14:textId="77777777" w:rsidR="007A40BA" w:rsidRPr="001D48B9" w:rsidRDefault="007A40BA" w:rsidP="007A40BA">
            <w:pPr>
              <w:pStyle w:val="TableText"/>
              <w:spacing w:before="40" w:after="40"/>
              <w:rPr>
                <w:sz w:val="12"/>
                <w:szCs w:val="12"/>
              </w:rPr>
            </w:pPr>
            <w:r w:rsidRPr="001D48B9">
              <w:rPr>
                <w:sz w:val="12"/>
                <w:szCs w:val="12"/>
              </w:rPr>
              <w:t>Could deliver improvements</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5CC361F1" w14:textId="77777777" w:rsidR="007A40BA" w:rsidRPr="001D48B9" w:rsidRDefault="007C16B5" w:rsidP="007A40BA">
            <w:pPr>
              <w:pStyle w:val="TableText"/>
              <w:spacing w:before="40" w:after="40"/>
              <w:rPr>
                <w:sz w:val="12"/>
                <w:szCs w:val="12"/>
              </w:rPr>
            </w:pPr>
            <w:r>
              <w:rPr>
                <w:sz w:val="12"/>
                <w:szCs w:val="12"/>
              </w:rPr>
              <w:t>Good accessibility by public transport</w:t>
            </w:r>
          </w:p>
        </w:tc>
        <w:tc>
          <w:tcPr>
            <w:tcW w:w="0" w:type="auto"/>
            <w:tcBorders>
              <w:top w:val="single" w:sz="8" w:space="0" w:color="3876BE" w:themeColor="light2"/>
              <w:bottom w:val="single" w:sz="8" w:space="0" w:color="3876BE" w:themeColor="light2"/>
            </w:tcBorders>
            <w:shd w:val="clear" w:color="auto" w:fill="FFEB84"/>
          </w:tcPr>
          <w:p w14:paraId="4E9134C4" w14:textId="77777777" w:rsidR="007A40BA" w:rsidRPr="001D48B9" w:rsidRDefault="007A40BA" w:rsidP="007A40BA">
            <w:pPr>
              <w:pStyle w:val="TableText"/>
              <w:spacing w:before="40" w:after="40"/>
              <w:rPr>
                <w:sz w:val="12"/>
                <w:szCs w:val="12"/>
              </w:rPr>
            </w:pPr>
            <w:r w:rsidRPr="001D48B9">
              <w:rPr>
                <w:sz w:val="12"/>
                <w:szCs w:val="12"/>
              </w:rPr>
              <w:t xml:space="preserve">Aligned with </w:t>
            </w:r>
            <w:proofErr w:type="spellStart"/>
            <w:r w:rsidRPr="001D48B9">
              <w:rPr>
                <w:sz w:val="12"/>
                <w:szCs w:val="12"/>
              </w:rPr>
              <w:t>Oriel</w:t>
            </w:r>
            <w:proofErr w:type="spellEnd"/>
            <w:r w:rsidRPr="001D48B9">
              <w:rPr>
                <w:sz w:val="12"/>
                <w:szCs w:val="12"/>
              </w:rPr>
              <w:t xml:space="preserve"> </w:t>
            </w:r>
            <w:r w:rsidR="00F97281">
              <w:rPr>
                <w:sz w:val="12"/>
                <w:szCs w:val="12"/>
              </w:rPr>
              <w:t>partners</w:t>
            </w:r>
            <w:r w:rsidR="003B3CF5">
              <w:rPr>
                <w:sz w:val="12"/>
                <w:szCs w:val="12"/>
              </w:rPr>
              <w:t>’</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33A2115B" w14:textId="77777777" w:rsidR="007A40BA" w:rsidRPr="001D48B9" w:rsidRDefault="007A40BA" w:rsidP="007A40BA">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sidR="00F97281">
              <w:rPr>
                <w:sz w:val="12"/>
                <w:szCs w:val="12"/>
              </w:rPr>
              <w:t>partners</w:t>
            </w:r>
            <w:r w:rsidR="003B3CF5">
              <w:rPr>
                <w:sz w:val="12"/>
                <w:szCs w:val="12"/>
              </w:rPr>
              <w:t>’</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6B8094D7" w14:textId="77777777" w:rsidR="007A40BA" w:rsidRPr="001D48B9" w:rsidRDefault="007A40BA" w:rsidP="007A40BA">
            <w:pPr>
              <w:pStyle w:val="TableText"/>
              <w:spacing w:before="40" w:after="40"/>
              <w:rPr>
                <w:sz w:val="12"/>
                <w:szCs w:val="12"/>
              </w:rPr>
            </w:pPr>
            <w:r w:rsidRPr="001D48B9">
              <w:rPr>
                <w:sz w:val="12"/>
                <w:szCs w:val="12"/>
              </w:rPr>
              <w:t>Could deliver improvements</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3EDAF291" w14:textId="77777777" w:rsidR="007A40BA" w:rsidRPr="001D48B9" w:rsidRDefault="007A40BA" w:rsidP="007A40BA">
            <w:pPr>
              <w:pStyle w:val="TableText"/>
              <w:spacing w:before="40" w:after="40"/>
              <w:rPr>
                <w:sz w:val="12"/>
                <w:szCs w:val="12"/>
              </w:rPr>
            </w:pPr>
            <w:r w:rsidRPr="001D48B9">
              <w:rPr>
                <w:sz w:val="12"/>
                <w:szCs w:val="12"/>
              </w:rPr>
              <w:t>Future flexibility possible</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70988541" w14:textId="77777777" w:rsidR="007A40BA" w:rsidRPr="001D48B9" w:rsidRDefault="007A40BA" w:rsidP="007A40BA">
            <w:pPr>
              <w:pStyle w:val="TableText"/>
              <w:spacing w:before="40" w:after="40"/>
              <w:rPr>
                <w:sz w:val="12"/>
                <w:szCs w:val="12"/>
              </w:rPr>
            </w:pPr>
            <w:r>
              <w:rPr>
                <w:sz w:val="12"/>
                <w:szCs w:val="12"/>
              </w:rPr>
              <w:t>Target improvements likely</w:t>
            </w:r>
            <w:r w:rsidRPr="001D48B9">
              <w:rPr>
                <w:sz w:val="12"/>
                <w:szCs w:val="12"/>
              </w:rPr>
              <w:t xml:space="preserve"> </w:t>
            </w:r>
            <w:r>
              <w:rPr>
                <w:sz w:val="12"/>
                <w:szCs w:val="12"/>
              </w:rPr>
              <w:t>if new build</w:t>
            </w:r>
          </w:p>
        </w:tc>
        <w:tc>
          <w:tcPr>
            <w:tcW w:w="0" w:type="auto"/>
            <w:tcBorders>
              <w:top w:val="single" w:sz="8" w:space="0" w:color="3876BE" w:themeColor="light2"/>
              <w:bottom w:val="single" w:sz="8" w:space="0" w:color="3876BE" w:themeColor="light2"/>
            </w:tcBorders>
            <w:shd w:val="clear" w:color="auto" w:fill="F8696B"/>
          </w:tcPr>
          <w:p w14:paraId="263D13FD" w14:textId="77777777" w:rsidR="007A40BA" w:rsidRPr="001D48B9" w:rsidRDefault="007A40BA" w:rsidP="007A40BA">
            <w:pPr>
              <w:pStyle w:val="TableText"/>
              <w:spacing w:before="40" w:after="40"/>
              <w:rPr>
                <w:sz w:val="12"/>
                <w:szCs w:val="12"/>
              </w:rPr>
            </w:pPr>
            <w:r w:rsidRPr="001D48B9">
              <w:rPr>
                <w:sz w:val="12"/>
                <w:szCs w:val="12"/>
              </w:rPr>
              <w:t>£</w:t>
            </w:r>
            <w:r w:rsidR="00DD43A9">
              <w:rPr>
                <w:sz w:val="12"/>
                <w:szCs w:val="12"/>
              </w:rPr>
              <w:t>6</w:t>
            </w:r>
            <w:r w:rsidRPr="001D48B9">
              <w:rPr>
                <w:sz w:val="12"/>
                <w:szCs w:val="12"/>
              </w:rPr>
              <w:t>0m per acre</w:t>
            </w:r>
          </w:p>
        </w:tc>
        <w:tc>
          <w:tcPr>
            <w:tcW w:w="0" w:type="auto"/>
            <w:tcBorders>
              <w:top w:val="single" w:sz="8" w:space="0" w:color="3876BE" w:themeColor="light2"/>
              <w:bottom w:val="single" w:sz="8" w:space="0" w:color="3876BE" w:themeColor="light2"/>
            </w:tcBorders>
            <w:shd w:val="clear" w:color="auto" w:fill="63BE7B"/>
          </w:tcPr>
          <w:p w14:paraId="103490AD" w14:textId="77777777" w:rsidR="007A40BA" w:rsidRPr="001D48B9" w:rsidRDefault="007A40BA" w:rsidP="007A40BA">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4B9F066D" w14:textId="77777777" w:rsidR="007A40BA" w:rsidRPr="001D48B9" w:rsidRDefault="007A40BA" w:rsidP="007A40BA">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2EC66BAD" w14:textId="77777777" w:rsidR="007A40BA" w:rsidRPr="001D48B9" w:rsidRDefault="007A40BA" w:rsidP="007A40BA">
            <w:pPr>
              <w:pStyle w:val="TableText"/>
              <w:spacing w:before="40" w:after="40"/>
              <w:rPr>
                <w:b/>
                <w:sz w:val="12"/>
                <w:szCs w:val="12"/>
              </w:rPr>
            </w:pPr>
            <w:r w:rsidRPr="001D48B9">
              <w:rPr>
                <w:b/>
                <w:sz w:val="12"/>
                <w:szCs w:val="12"/>
              </w:rPr>
              <w:t>Discounted</w:t>
            </w:r>
          </w:p>
        </w:tc>
      </w:tr>
      <w:tr w:rsidR="00E76992" w:rsidRPr="00CB1F9B" w14:paraId="66B44485" w14:textId="77777777" w:rsidTr="008A2E8D">
        <w:trPr>
          <w:cantSplit/>
        </w:trPr>
        <w:tc>
          <w:tcPr>
            <w:tcW w:w="0" w:type="auto"/>
            <w:tcBorders>
              <w:top w:val="single" w:sz="8" w:space="0" w:color="3876BE" w:themeColor="light2"/>
              <w:bottom w:val="single" w:sz="8" w:space="0" w:color="3876BE" w:themeColor="light2"/>
            </w:tcBorders>
          </w:tcPr>
          <w:p w14:paraId="4162310A" w14:textId="77777777" w:rsidR="007A40BA"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9.</w:t>
            </w:r>
          </w:p>
        </w:tc>
        <w:tc>
          <w:tcPr>
            <w:tcW w:w="0" w:type="auto"/>
            <w:tcBorders>
              <w:top w:val="single" w:sz="8" w:space="0" w:color="3876BE" w:themeColor="light2"/>
              <w:bottom w:val="single" w:sz="8" w:space="0" w:color="3876BE" w:themeColor="light2"/>
            </w:tcBorders>
          </w:tcPr>
          <w:p w14:paraId="6F001550" w14:textId="77777777" w:rsidR="007A40BA" w:rsidRPr="001D48B9" w:rsidRDefault="007A40BA" w:rsidP="007A40BA">
            <w:pPr>
              <w:pStyle w:val="TableText"/>
              <w:spacing w:before="40" w:after="40"/>
              <w:rPr>
                <w:sz w:val="12"/>
                <w:szCs w:val="12"/>
              </w:rPr>
            </w:pPr>
            <w:r w:rsidRPr="001D48B9">
              <w:rPr>
                <w:sz w:val="12"/>
                <w:szCs w:val="12"/>
              </w:rPr>
              <w:t>D (</w:t>
            </w:r>
            <w:r>
              <w:rPr>
                <w:sz w:val="12"/>
                <w:szCs w:val="12"/>
              </w:rPr>
              <w:t>various</w:t>
            </w:r>
            <w:r w:rsidRPr="001D48B9">
              <w:rPr>
                <w:sz w:val="12"/>
                <w:szCs w:val="12"/>
              </w:rPr>
              <w:t>)</w:t>
            </w:r>
          </w:p>
        </w:tc>
        <w:tc>
          <w:tcPr>
            <w:tcW w:w="0" w:type="auto"/>
            <w:tcBorders>
              <w:top w:val="single" w:sz="8" w:space="0" w:color="3876BE" w:themeColor="light2"/>
              <w:bottom w:val="single" w:sz="8" w:space="0" w:color="3876BE" w:themeColor="light2"/>
            </w:tcBorders>
            <w:shd w:val="clear" w:color="auto" w:fill="F8696B"/>
          </w:tcPr>
          <w:p w14:paraId="713E7F3E" w14:textId="77777777" w:rsidR="007A40BA" w:rsidRPr="001D48B9" w:rsidRDefault="007A40BA" w:rsidP="007A40BA">
            <w:pPr>
              <w:pStyle w:val="TableText"/>
              <w:spacing w:before="40" w:after="40"/>
              <w:rPr>
                <w:sz w:val="12"/>
                <w:szCs w:val="12"/>
              </w:rPr>
            </w:pPr>
            <w:r w:rsidRPr="001D48B9">
              <w:rPr>
                <w:sz w:val="12"/>
                <w:szCs w:val="12"/>
              </w:rPr>
              <w:t xml:space="preserve">Not 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05A45DFF" w14:textId="77777777" w:rsidR="007A40BA" w:rsidRPr="001D48B9" w:rsidRDefault="007A40BA" w:rsidP="007A40BA">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tcPr>
          <w:p w14:paraId="0DB6A57B" w14:textId="77777777" w:rsidR="007A40BA" w:rsidRPr="001D48B9" w:rsidRDefault="00B44492" w:rsidP="007A40BA">
            <w:pPr>
              <w:pStyle w:val="TableText"/>
              <w:spacing w:before="40" w:after="40"/>
              <w:rPr>
                <w:sz w:val="12"/>
                <w:szCs w:val="12"/>
              </w:rPr>
            </w:pPr>
            <w:r>
              <w:rPr>
                <w:sz w:val="12"/>
                <w:szCs w:val="12"/>
              </w:rPr>
              <w:t>Not assessed</w:t>
            </w:r>
            <w:r w:rsidR="007A40BA" w:rsidRPr="001D48B9">
              <w:rPr>
                <w:sz w:val="12"/>
                <w:szCs w:val="12"/>
              </w:rPr>
              <w:t xml:space="preserve"> – </w:t>
            </w:r>
            <w:r w:rsidR="0065312A">
              <w:rPr>
                <w:sz w:val="12"/>
                <w:szCs w:val="12"/>
              </w:rPr>
              <w:t>increased travel time</w:t>
            </w:r>
            <w:r w:rsidR="007C16B5">
              <w:rPr>
                <w:sz w:val="12"/>
                <w:szCs w:val="12"/>
              </w:rPr>
              <w:t>;</w:t>
            </w:r>
            <w:r w:rsidR="0065312A">
              <w:rPr>
                <w:sz w:val="12"/>
                <w:szCs w:val="12"/>
              </w:rPr>
              <w:t xml:space="preserve"> </w:t>
            </w:r>
            <w:r w:rsidR="007A40BA" w:rsidRPr="001D48B9">
              <w:rPr>
                <w:sz w:val="12"/>
                <w:szCs w:val="12"/>
              </w:rPr>
              <w:t>specific location required</w:t>
            </w:r>
          </w:p>
        </w:tc>
        <w:tc>
          <w:tcPr>
            <w:tcW w:w="0" w:type="auto"/>
            <w:tcBorders>
              <w:top w:val="single" w:sz="8" w:space="0" w:color="3876BE" w:themeColor="light2"/>
              <w:bottom w:val="single" w:sz="8" w:space="0" w:color="3876BE" w:themeColor="light2"/>
            </w:tcBorders>
            <w:shd w:val="clear" w:color="auto" w:fill="F8696B"/>
          </w:tcPr>
          <w:p w14:paraId="32F708BF" w14:textId="77777777" w:rsidR="007A40BA" w:rsidRPr="001D48B9" w:rsidRDefault="007A40BA" w:rsidP="007A40BA">
            <w:pPr>
              <w:pStyle w:val="TableText"/>
              <w:spacing w:before="40" w:after="40"/>
              <w:rPr>
                <w:sz w:val="12"/>
                <w:szCs w:val="12"/>
              </w:rPr>
            </w:pPr>
            <w:r w:rsidRPr="001D48B9">
              <w:rPr>
                <w:sz w:val="12"/>
                <w:szCs w:val="12"/>
              </w:rPr>
              <w:t xml:space="preserve">Not aligned with </w:t>
            </w:r>
            <w:proofErr w:type="spellStart"/>
            <w:r w:rsidRPr="001D48B9">
              <w:rPr>
                <w:sz w:val="12"/>
                <w:szCs w:val="12"/>
              </w:rPr>
              <w:t>Oriel</w:t>
            </w:r>
            <w:proofErr w:type="spellEnd"/>
            <w:r w:rsidRPr="001D48B9">
              <w:rPr>
                <w:sz w:val="12"/>
                <w:szCs w:val="12"/>
              </w:rPr>
              <w:t xml:space="preserve"> </w:t>
            </w:r>
            <w:r w:rsidR="00F97281">
              <w:rPr>
                <w:sz w:val="12"/>
                <w:szCs w:val="12"/>
              </w:rPr>
              <w:t>partners</w:t>
            </w:r>
            <w:r w:rsidR="003B3CF5">
              <w:rPr>
                <w:sz w:val="12"/>
                <w:szCs w:val="12"/>
              </w:rPr>
              <w:t>’</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4A174F8B" w14:textId="77777777" w:rsidR="007A40BA" w:rsidRPr="001D48B9" w:rsidRDefault="007A40BA" w:rsidP="007A40BA">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sidR="00F97281">
              <w:rPr>
                <w:sz w:val="12"/>
                <w:szCs w:val="12"/>
              </w:rPr>
              <w:t>partners</w:t>
            </w:r>
            <w:r w:rsidR="003B3CF5">
              <w:rPr>
                <w:sz w:val="12"/>
                <w:szCs w:val="12"/>
              </w:rPr>
              <w:t>’</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7B535E42" w14:textId="77777777" w:rsidR="007A40BA" w:rsidRPr="001D48B9" w:rsidRDefault="007A40BA" w:rsidP="007A40BA">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shd w:val="clear" w:color="auto" w:fill="63BE7B"/>
          </w:tcPr>
          <w:p w14:paraId="48541737" w14:textId="77777777" w:rsidR="007A40BA" w:rsidRPr="001D48B9" w:rsidRDefault="007A40BA" w:rsidP="007A40BA">
            <w:pPr>
              <w:pStyle w:val="TableText"/>
              <w:spacing w:before="40" w:after="40"/>
              <w:rPr>
                <w:sz w:val="12"/>
                <w:szCs w:val="12"/>
              </w:rPr>
            </w:pPr>
            <w:r w:rsidRPr="001D48B9">
              <w:rPr>
                <w:sz w:val="12"/>
                <w:szCs w:val="12"/>
              </w:rPr>
              <w:t>Future flexibility possible</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5D0B81F4" w14:textId="77777777" w:rsidR="007A40BA" w:rsidRPr="001D48B9" w:rsidRDefault="007A40BA" w:rsidP="007A40BA">
            <w:pPr>
              <w:pStyle w:val="TableText"/>
              <w:spacing w:before="40" w:after="40"/>
              <w:rPr>
                <w:sz w:val="12"/>
                <w:szCs w:val="12"/>
              </w:rPr>
            </w:pPr>
            <w:r>
              <w:rPr>
                <w:sz w:val="12"/>
                <w:szCs w:val="12"/>
              </w:rPr>
              <w:t>Target improvements likely</w:t>
            </w:r>
            <w:r w:rsidRPr="001D48B9">
              <w:rPr>
                <w:sz w:val="12"/>
                <w:szCs w:val="12"/>
              </w:rPr>
              <w:t xml:space="preserve"> </w:t>
            </w:r>
            <w:r>
              <w:rPr>
                <w:sz w:val="12"/>
                <w:szCs w:val="12"/>
              </w:rPr>
              <w:t>if new build</w:t>
            </w:r>
          </w:p>
        </w:tc>
        <w:tc>
          <w:tcPr>
            <w:tcW w:w="0" w:type="auto"/>
            <w:tcBorders>
              <w:top w:val="single" w:sz="8" w:space="0" w:color="3876BE" w:themeColor="light2"/>
              <w:bottom w:val="single" w:sz="8" w:space="0" w:color="3876BE" w:themeColor="light2"/>
            </w:tcBorders>
            <w:shd w:val="clear" w:color="auto" w:fill="F8696B"/>
          </w:tcPr>
          <w:p w14:paraId="1D8559D7" w14:textId="77777777" w:rsidR="007A40BA" w:rsidRPr="001D48B9" w:rsidRDefault="007A40BA" w:rsidP="007A40BA">
            <w:pPr>
              <w:pStyle w:val="TableText"/>
              <w:spacing w:before="40" w:after="40"/>
              <w:rPr>
                <w:sz w:val="12"/>
                <w:szCs w:val="12"/>
              </w:rPr>
            </w:pPr>
            <w:r w:rsidRPr="001D48B9">
              <w:rPr>
                <w:sz w:val="12"/>
                <w:szCs w:val="12"/>
              </w:rPr>
              <w:t>Up to £50m per acre</w:t>
            </w:r>
          </w:p>
        </w:tc>
        <w:tc>
          <w:tcPr>
            <w:tcW w:w="0" w:type="auto"/>
            <w:tcBorders>
              <w:top w:val="single" w:sz="8" w:space="0" w:color="3876BE" w:themeColor="light2"/>
              <w:bottom w:val="single" w:sz="8" w:space="0" w:color="3876BE" w:themeColor="light2"/>
            </w:tcBorders>
            <w:shd w:val="clear" w:color="auto" w:fill="63BE7B"/>
          </w:tcPr>
          <w:p w14:paraId="1FD44BAC" w14:textId="77777777" w:rsidR="007A40BA" w:rsidRPr="001D48B9" w:rsidRDefault="007A40BA" w:rsidP="007A40BA">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2E67D2A9" w14:textId="77777777" w:rsidR="007A40BA" w:rsidRPr="001D48B9" w:rsidRDefault="007A40BA" w:rsidP="007A40BA">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60097AAE" w14:textId="77777777" w:rsidR="007A40BA" w:rsidRPr="001D48B9" w:rsidRDefault="007A40BA" w:rsidP="007A40BA">
            <w:pPr>
              <w:pStyle w:val="TableText"/>
              <w:spacing w:before="40" w:after="40"/>
              <w:rPr>
                <w:b/>
                <w:sz w:val="12"/>
                <w:szCs w:val="12"/>
              </w:rPr>
            </w:pPr>
            <w:r w:rsidRPr="001D48B9">
              <w:rPr>
                <w:b/>
                <w:sz w:val="12"/>
                <w:szCs w:val="12"/>
              </w:rPr>
              <w:t>Discounted</w:t>
            </w:r>
          </w:p>
        </w:tc>
      </w:tr>
      <w:tr w:rsidR="00E76992" w:rsidRPr="00CB1F9B" w14:paraId="1718516A" w14:textId="77777777" w:rsidTr="008A2E8D">
        <w:trPr>
          <w:cantSplit/>
        </w:trPr>
        <w:tc>
          <w:tcPr>
            <w:tcW w:w="0" w:type="auto"/>
            <w:tcBorders>
              <w:top w:val="single" w:sz="8" w:space="0" w:color="3876BE" w:themeColor="light2"/>
              <w:bottom w:val="single" w:sz="8" w:space="0" w:color="3876BE" w:themeColor="light2"/>
            </w:tcBorders>
          </w:tcPr>
          <w:p w14:paraId="2CB57DF5"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10.</w:t>
            </w:r>
          </w:p>
        </w:tc>
        <w:tc>
          <w:tcPr>
            <w:tcW w:w="0" w:type="auto"/>
            <w:tcBorders>
              <w:top w:val="single" w:sz="8" w:space="0" w:color="3876BE" w:themeColor="light2"/>
              <w:bottom w:val="single" w:sz="8" w:space="0" w:color="3876BE" w:themeColor="light2"/>
            </w:tcBorders>
          </w:tcPr>
          <w:p w14:paraId="49ADD919" w14:textId="77777777" w:rsidR="007C16B5" w:rsidRPr="001D48B9" w:rsidRDefault="007C16B5" w:rsidP="007C16B5">
            <w:pPr>
              <w:pStyle w:val="TableText"/>
              <w:spacing w:before="40" w:after="40"/>
              <w:rPr>
                <w:sz w:val="12"/>
                <w:szCs w:val="12"/>
              </w:rPr>
            </w:pPr>
            <w:r w:rsidRPr="001D48B9">
              <w:rPr>
                <w:sz w:val="12"/>
                <w:szCs w:val="12"/>
              </w:rPr>
              <w:t>E (</w:t>
            </w:r>
            <w:r>
              <w:rPr>
                <w:sz w:val="12"/>
                <w:szCs w:val="12"/>
              </w:rPr>
              <w:t>various</w:t>
            </w:r>
            <w:r w:rsidRPr="001D48B9">
              <w:rPr>
                <w:sz w:val="12"/>
                <w:szCs w:val="12"/>
              </w:rPr>
              <w:t>)</w:t>
            </w:r>
          </w:p>
        </w:tc>
        <w:tc>
          <w:tcPr>
            <w:tcW w:w="0" w:type="auto"/>
            <w:tcBorders>
              <w:top w:val="single" w:sz="8" w:space="0" w:color="3876BE" w:themeColor="light2"/>
              <w:bottom w:val="single" w:sz="8" w:space="0" w:color="3876BE" w:themeColor="light2"/>
            </w:tcBorders>
            <w:shd w:val="clear" w:color="auto" w:fill="F8696B"/>
          </w:tcPr>
          <w:p w14:paraId="2D6E7DA8" w14:textId="77777777" w:rsidR="007C16B5" w:rsidRPr="001D48B9" w:rsidRDefault="007C16B5" w:rsidP="007C16B5">
            <w:pPr>
              <w:pStyle w:val="TableText"/>
              <w:spacing w:before="40" w:after="40"/>
              <w:rPr>
                <w:sz w:val="12"/>
                <w:szCs w:val="12"/>
              </w:rPr>
            </w:pPr>
            <w:r w:rsidRPr="001D48B9">
              <w:rPr>
                <w:sz w:val="12"/>
                <w:szCs w:val="12"/>
              </w:rPr>
              <w:t xml:space="preserve">Not 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02D76D40" w14:textId="77777777" w:rsidR="007C16B5" w:rsidRPr="001D48B9" w:rsidRDefault="007C16B5" w:rsidP="007C16B5">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tcPr>
          <w:p w14:paraId="1D86F436" w14:textId="77777777" w:rsidR="007C16B5" w:rsidRPr="001D48B9" w:rsidRDefault="007C16B5" w:rsidP="007C16B5">
            <w:pPr>
              <w:pStyle w:val="TableText"/>
              <w:spacing w:before="40" w:after="40"/>
              <w:rPr>
                <w:sz w:val="12"/>
                <w:szCs w:val="12"/>
              </w:rPr>
            </w:pPr>
            <w:r w:rsidRPr="00706766">
              <w:rPr>
                <w:sz w:val="12"/>
                <w:szCs w:val="12"/>
              </w:rPr>
              <w:t>Not assessed – increased travel time; specific location required</w:t>
            </w:r>
          </w:p>
        </w:tc>
        <w:tc>
          <w:tcPr>
            <w:tcW w:w="0" w:type="auto"/>
            <w:tcBorders>
              <w:top w:val="single" w:sz="8" w:space="0" w:color="3876BE" w:themeColor="light2"/>
              <w:bottom w:val="single" w:sz="8" w:space="0" w:color="3876BE" w:themeColor="light2"/>
            </w:tcBorders>
            <w:shd w:val="clear" w:color="auto" w:fill="F8696B"/>
          </w:tcPr>
          <w:p w14:paraId="5D538BCB" w14:textId="77777777" w:rsidR="007C16B5" w:rsidRPr="001D48B9" w:rsidRDefault="007C16B5" w:rsidP="007C16B5">
            <w:pPr>
              <w:pStyle w:val="TableText"/>
              <w:spacing w:before="40" w:after="40"/>
              <w:rPr>
                <w:sz w:val="12"/>
                <w:szCs w:val="12"/>
              </w:rPr>
            </w:pPr>
            <w:r w:rsidRPr="001D48B9">
              <w:rPr>
                <w:sz w:val="12"/>
                <w:szCs w:val="12"/>
              </w:rPr>
              <w:t xml:space="preserve">Not aligned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6926C2DC" w14:textId="77777777" w:rsidR="007C16B5" w:rsidRPr="001D48B9" w:rsidRDefault="007C16B5" w:rsidP="007C16B5">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0F0E6324" w14:textId="77777777" w:rsidR="007C16B5" w:rsidRPr="001D48B9" w:rsidRDefault="007C16B5" w:rsidP="007C16B5">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shd w:val="clear" w:color="auto" w:fill="63BE7B"/>
          </w:tcPr>
          <w:p w14:paraId="35FE212A" w14:textId="77777777" w:rsidR="007C16B5" w:rsidRPr="001D48B9" w:rsidRDefault="007C16B5" w:rsidP="007C16B5">
            <w:pPr>
              <w:pStyle w:val="TableText"/>
              <w:spacing w:before="40" w:after="40"/>
              <w:rPr>
                <w:sz w:val="12"/>
                <w:szCs w:val="12"/>
              </w:rPr>
            </w:pPr>
            <w:r w:rsidRPr="001D48B9">
              <w:rPr>
                <w:sz w:val="12"/>
                <w:szCs w:val="12"/>
              </w:rPr>
              <w:t>Future flexibility possible</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714B0DDD" w14:textId="77777777" w:rsidR="007C16B5" w:rsidRPr="001D48B9" w:rsidRDefault="007C16B5" w:rsidP="007C16B5">
            <w:pPr>
              <w:pStyle w:val="TableText"/>
              <w:spacing w:before="40" w:after="40"/>
              <w:rPr>
                <w:sz w:val="12"/>
                <w:szCs w:val="12"/>
              </w:rPr>
            </w:pPr>
            <w:r>
              <w:rPr>
                <w:sz w:val="12"/>
                <w:szCs w:val="12"/>
              </w:rPr>
              <w:t>Target improvements likely</w:t>
            </w:r>
            <w:r w:rsidRPr="001D48B9">
              <w:rPr>
                <w:sz w:val="12"/>
                <w:szCs w:val="12"/>
              </w:rPr>
              <w:t xml:space="preserve"> </w:t>
            </w:r>
            <w:r>
              <w:rPr>
                <w:sz w:val="12"/>
                <w:szCs w:val="12"/>
              </w:rPr>
              <w:t>if new build</w:t>
            </w:r>
          </w:p>
        </w:tc>
        <w:tc>
          <w:tcPr>
            <w:tcW w:w="0" w:type="auto"/>
            <w:tcBorders>
              <w:top w:val="single" w:sz="8" w:space="0" w:color="3876BE" w:themeColor="light2"/>
              <w:bottom w:val="single" w:sz="8" w:space="0" w:color="3876BE" w:themeColor="light2"/>
            </w:tcBorders>
            <w:shd w:val="clear" w:color="auto" w:fill="F8696B"/>
          </w:tcPr>
          <w:p w14:paraId="675FCDAB" w14:textId="77777777" w:rsidR="007C16B5" w:rsidRPr="001D48B9" w:rsidRDefault="007C16B5" w:rsidP="007C16B5">
            <w:pPr>
              <w:pStyle w:val="TableText"/>
              <w:spacing w:before="40" w:after="40"/>
              <w:rPr>
                <w:sz w:val="12"/>
                <w:szCs w:val="12"/>
              </w:rPr>
            </w:pPr>
            <w:r w:rsidRPr="001D48B9">
              <w:rPr>
                <w:sz w:val="12"/>
                <w:szCs w:val="12"/>
              </w:rPr>
              <w:t>Up to £50m per acre</w:t>
            </w:r>
          </w:p>
        </w:tc>
        <w:tc>
          <w:tcPr>
            <w:tcW w:w="0" w:type="auto"/>
            <w:tcBorders>
              <w:top w:val="single" w:sz="8" w:space="0" w:color="3876BE" w:themeColor="light2"/>
              <w:bottom w:val="single" w:sz="8" w:space="0" w:color="3876BE" w:themeColor="light2"/>
            </w:tcBorders>
            <w:shd w:val="clear" w:color="auto" w:fill="63BE7B"/>
          </w:tcPr>
          <w:p w14:paraId="61621906" w14:textId="77777777" w:rsidR="007C16B5" w:rsidRPr="001D48B9" w:rsidRDefault="007C16B5" w:rsidP="007C16B5">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0B66D758"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03600E7C" w14:textId="77777777" w:rsidR="007C16B5" w:rsidRPr="001D48B9" w:rsidRDefault="007C16B5" w:rsidP="007C16B5">
            <w:pPr>
              <w:pStyle w:val="TableText"/>
              <w:spacing w:before="40" w:after="40"/>
              <w:rPr>
                <w:b/>
                <w:sz w:val="12"/>
                <w:szCs w:val="12"/>
              </w:rPr>
            </w:pPr>
            <w:r w:rsidRPr="001D48B9">
              <w:rPr>
                <w:b/>
                <w:sz w:val="12"/>
                <w:szCs w:val="12"/>
              </w:rPr>
              <w:t>Discounted</w:t>
            </w:r>
          </w:p>
        </w:tc>
      </w:tr>
      <w:tr w:rsidR="00E76992" w:rsidRPr="00CB1F9B" w14:paraId="2DF01191" w14:textId="77777777" w:rsidTr="008A2E8D">
        <w:trPr>
          <w:cantSplit/>
        </w:trPr>
        <w:tc>
          <w:tcPr>
            <w:tcW w:w="0" w:type="auto"/>
            <w:tcBorders>
              <w:top w:val="single" w:sz="8" w:space="0" w:color="3876BE" w:themeColor="light2"/>
              <w:bottom w:val="single" w:sz="8" w:space="0" w:color="3876BE" w:themeColor="light2"/>
            </w:tcBorders>
          </w:tcPr>
          <w:p w14:paraId="1AF802FC"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11.</w:t>
            </w:r>
          </w:p>
        </w:tc>
        <w:tc>
          <w:tcPr>
            <w:tcW w:w="0" w:type="auto"/>
            <w:tcBorders>
              <w:top w:val="single" w:sz="8" w:space="0" w:color="3876BE" w:themeColor="light2"/>
              <w:bottom w:val="single" w:sz="8" w:space="0" w:color="3876BE" w:themeColor="light2"/>
            </w:tcBorders>
          </w:tcPr>
          <w:p w14:paraId="37974F38" w14:textId="77777777" w:rsidR="007C16B5" w:rsidRPr="001D48B9" w:rsidRDefault="007C16B5" w:rsidP="007C16B5">
            <w:pPr>
              <w:pStyle w:val="TableText"/>
              <w:spacing w:before="40" w:after="40"/>
              <w:rPr>
                <w:sz w:val="12"/>
                <w:szCs w:val="12"/>
              </w:rPr>
            </w:pPr>
            <w:r w:rsidRPr="001D48B9">
              <w:rPr>
                <w:sz w:val="12"/>
                <w:szCs w:val="12"/>
              </w:rPr>
              <w:t>F (</w:t>
            </w:r>
            <w:r>
              <w:rPr>
                <w:sz w:val="12"/>
                <w:szCs w:val="12"/>
              </w:rPr>
              <w:t>various</w:t>
            </w:r>
            <w:r w:rsidRPr="001D48B9">
              <w:rPr>
                <w:sz w:val="12"/>
                <w:szCs w:val="12"/>
              </w:rPr>
              <w:t>)</w:t>
            </w:r>
          </w:p>
        </w:tc>
        <w:tc>
          <w:tcPr>
            <w:tcW w:w="0" w:type="auto"/>
            <w:tcBorders>
              <w:top w:val="single" w:sz="8" w:space="0" w:color="3876BE" w:themeColor="light2"/>
              <w:bottom w:val="single" w:sz="8" w:space="0" w:color="3876BE" w:themeColor="light2"/>
            </w:tcBorders>
            <w:shd w:val="clear" w:color="auto" w:fill="F8696B"/>
          </w:tcPr>
          <w:p w14:paraId="42C6F0BC" w14:textId="77777777" w:rsidR="007C16B5" w:rsidRPr="001D48B9" w:rsidRDefault="007C16B5" w:rsidP="007C16B5">
            <w:pPr>
              <w:pStyle w:val="TableText"/>
              <w:spacing w:before="40" w:after="40"/>
              <w:rPr>
                <w:sz w:val="12"/>
                <w:szCs w:val="12"/>
              </w:rPr>
            </w:pPr>
            <w:r w:rsidRPr="001D48B9">
              <w:rPr>
                <w:sz w:val="12"/>
                <w:szCs w:val="12"/>
              </w:rPr>
              <w:t xml:space="preserve">Not 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650E2A85" w14:textId="77777777" w:rsidR="007C16B5" w:rsidRPr="001D48B9" w:rsidRDefault="007C16B5" w:rsidP="007C16B5">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tcPr>
          <w:p w14:paraId="6B82226E" w14:textId="77777777" w:rsidR="007C16B5" w:rsidRPr="001D48B9" w:rsidRDefault="007C16B5" w:rsidP="007C16B5">
            <w:pPr>
              <w:pStyle w:val="TableText"/>
              <w:spacing w:before="40" w:after="40"/>
              <w:rPr>
                <w:sz w:val="12"/>
                <w:szCs w:val="12"/>
              </w:rPr>
            </w:pPr>
            <w:r w:rsidRPr="00706766">
              <w:rPr>
                <w:sz w:val="12"/>
                <w:szCs w:val="12"/>
              </w:rPr>
              <w:t>Not assessed – increased travel time; specific location required</w:t>
            </w:r>
          </w:p>
        </w:tc>
        <w:tc>
          <w:tcPr>
            <w:tcW w:w="0" w:type="auto"/>
            <w:tcBorders>
              <w:top w:val="single" w:sz="8" w:space="0" w:color="3876BE" w:themeColor="light2"/>
              <w:bottom w:val="single" w:sz="8" w:space="0" w:color="3876BE" w:themeColor="light2"/>
            </w:tcBorders>
            <w:shd w:val="clear" w:color="auto" w:fill="F8696B"/>
          </w:tcPr>
          <w:p w14:paraId="7A6FC84C" w14:textId="77777777" w:rsidR="007C16B5" w:rsidRPr="001D48B9" w:rsidRDefault="007C16B5" w:rsidP="007C16B5">
            <w:pPr>
              <w:pStyle w:val="TableText"/>
              <w:spacing w:before="40" w:after="40"/>
              <w:rPr>
                <w:sz w:val="12"/>
                <w:szCs w:val="12"/>
              </w:rPr>
            </w:pPr>
            <w:r w:rsidRPr="001D48B9">
              <w:rPr>
                <w:sz w:val="12"/>
                <w:szCs w:val="12"/>
              </w:rPr>
              <w:t xml:space="preserve">Not aligned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2D641302" w14:textId="77777777" w:rsidR="007C16B5" w:rsidRPr="001D48B9" w:rsidRDefault="007C16B5" w:rsidP="007C16B5">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7339EFE4" w14:textId="77777777" w:rsidR="007C16B5" w:rsidRPr="001D48B9" w:rsidRDefault="007C16B5" w:rsidP="007C16B5">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shd w:val="clear" w:color="auto" w:fill="63BE7B"/>
          </w:tcPr>
          <w:p w14:paraId="10B4F890" w14:textId="77777777" w:rsidR="007C16B5" w:rsidRPr="001D48B9" w:rsidRDefault="007C16B5" w:rsidP="007C16B5">
            <w:pPr>
              <w:pStyle w:val="TableText"/>
              <w:spacing w:before="40" w:after="40"/>
              <w:rPr>
                <w:sz w:val="12"/>
                <w:szCs w:val="12"/>
              </w:rPr>
            </w:pPr>
            <w:r w:rsidRPr="001D48B9">
              <w:rPr>
                <w:sz w:val="12"/>
                <w:szCs w:val="12"/>
              </w:rPr>
              <w:t>Future flexibility possible</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09B0742C" w14:textId="77777777" w:rsidR="007C16B5" w:rsidRPr="001D48B9" w:rsidRDefault="007C16B5" w:rsidP="007C16B5">
            <w:pPr>
              <w:pStyle w:val="TableText"/>
              <w:spacing w:before="40" w:after="40"/>
              <w:rPr>
                <w:sz w:val="12"/>
                <w:szCs w:val="12"/>
              </w:rPr>
            </w:pPr>
            <w:r>
              <w:rPr>
                <w:sz w:val="12"/>
                <w:szCs w:val="12"/>
              </w:rPr>
              <w:t>Target improvements likely</w:t>
            </w:r>
            <w:r w:rsidRPr="001D48B9">
              <w:rPr>
                <w:sz w:val="12"/>
                <w:szCs w:val="12"/>
              </w:rPr>
              <w:t xml:space="preserve"> </w:t>
            </w:r>
            <w:r>
              <w:rPr>
                <w:sz w:val="12"/>
                <w:szCs w:val="12"/>
              </w:rPr>
              <w:t>if new build</w:t>
            </w:r>
          </w:p>
        </w:tc>
        <w:tc>
          <w:tcPr>
            <w:tcW w:w="0" w:type="auto"/>
            <w:tcBorders>
              <w:top w:val="single" w:sz="8" w:space="0" w:color="3876BE" w:themeColor="light2"/>
              <w:bottom w:val="single" w:sz="8" w:space="0" w:color="3876BE" w:themeColor="light2"/>
            </w:tcBorders>
            <w:shd w:val="clear" w:color="auto" w:fill="FFEB84"/>
          </w:tcPr>
          <w:p w14:paraId="516576E1" w14:textId="77777777" w:rsidR="007C16B5" w:rsidRPr="001D48B9" w:rsidRDefault="007C16B5" w:rsidP="007C16B5">
            <w:pPr>
              <w:pStyle w:val="TableText"/>
              <w:spacing w:before="40" w:after="40"/>
              <w:rPr>
                <w:sz w:val="12"/>
                <w:szCs w:val="12"/>
              </w:rPr>
            </w:pPr>
            <w:r w:rsidRPr="001D48B9">
              <w:rPr>
                <w:sz w:val="12"/>
                <w:szCs w:val="12"/>
              </w:rPr>
              <w:t>c. £10–20</w:t>
            </w:r>
            <w:r>
              <w:rPr>
                <w:sz w:val="12"/>
                <w:szCs w:val="12"/>
              </w:rPr>
              <w:t>m</w:t>
            </w:r>
            <w:r w:rsidRPr="001D48B9">
              <w:rPr>
                <w:sz w:val="12"/>
                <w:szCs w:val="12"/>
              </w:rPr>
              <w:t xml:space="preserve"> per acre</w:t>
            </w:r>
          </w:p>
        </w:tc>
        <w:tc>
          <w:tcPr>
            <w:tcW w:w="0" w:type="auto"/>
            <w:tcBorders>
              <w:top w:val="single" w:sz="8" w:space="0" w:color="3876BE" w:themeColor="light2"/>
              <w:bottom w:val="single" w:sz="8" w:space="0" w:color="3876BE" w:themeColor="light2"/>
            </w:tcBorders>
            <w:shd w:val="clear" w:color="auto" w:fill="63BE7B"/>
          </w:tcPr>
          <w:p w14:paraId="3C8E66BC" w14:textId="77777777" w:rsidR="007C16B5" w:rsidRPr="001D48B9" w:rsidRDefault="007C16B5" w:rsidP="007C16B5">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3E0821B3"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59019CFA" w14:textId="77777777" w:rsidR="007C16B5" w:rsidRPr="001D48B9" w:rsidRDefault="007C16B5" w:rsidP="007C16B5">
            <w:pPr>
              <w:pStyle w:val="TableText"/>
              <w:spacing w:before="40" w:after="40"/>
              <w:rPr>
                <w:b/>
                <w:sz w:val="12"/>
                <w:szCs w:val="12"/>
              </w:rPr>
            </w:pPr>
            <w:r w:rsidRPr="001D48B9">
              <w:rPr>
                <w:b/>
                <w:sz w:val="12"/>
                <w:szCs w:val="12"/>
              </w:rPr>
              <w:t>Discounted</w:t>
            </w:r>
          </w:p>
        </w:tc>
      </w:tr>
      <w:tr w:rsidR="00E76992" w:rsidRPr="00CB1F9B" w14:paraId="42CDF756" w14:textId="77777777" w:rsidTr="008A2E8D">
        <w:trPr>
          <w:cantSplit/>
        </w:trPr>
        <w:tc>
          <w:tcPr>
            <w:tcW w:w="0" w:type="auto"/>
            <w:tcBorders>
              <w:top w:val="single" w:sz="8" w:space="0" w:color="3876BE" w:themeColor="light2"/>
              <w:bottom w:val="single" w:sz="8" w:space="0" w:color="3876BE" w:themeColor="light2"/>
            </w:tcBorders>
          </w:tcPr>
          <w:p w14:paraId="6DDEACFB" w14:textId="77777777" w:rsidR="007C16B5" w:rsidRPr="00184FAD" w:rsidRDefault="00942409" w:rsidP="00C52A9B">
            <w:pPr>
              <w:pStyle w:val="TableText"/>
              <w:spacing w:before="40" w:after="40"/>
              <w:jc w:val="right"/>
              <w:rPr>
                <w:color w:val="3876BE" w:themeColor="background2"/>
                <w:sz w:val="12"/>
                <w:szCs w:val="12"/>
              </w:rPr>
            </w:pPr>
            <w:r>
              <w:rPr>
                <w:color w:val="3876BE" w:themeColor="background2"/>
                <w:sz w:val="12"/>
                <w:szCs w:val="12"/>
              </w:rPr>
              <w:t>12.</w:t>
            </w:r>
          </w:p>
        </w:tc>
        <w:tc>
          <w:tcPr>
            <w:tcW w:w="0" w:type="auto"/>
            <w:tcBorders>
              <w:top w:val="single" w:sz="8" w:space="0" w:color="3876BE" w:themeColor="light2"/>
              <w:bottom w:val="single" w:sz="8" w:space="0" w:color="3876BE" w:themeColor="light2"/>
            </w:tcBorders>
          </w:tcPr>
          <w:p w14:paraId="129F1A10" w14:textId="77777777" w:rsidR="007C16B5" w:rsidRPr="001D48B9" w:rsidRDefault="007C16B5" w:rsidP="007C16B5">
            <w:pPr>
              <w:pStyle w:val="TableText"/>
              <w:spacing w:before="40" w:after="40"/>
              <w:rPr>
                <w:sz w:val="12"/>
                <w:szCs w:val="12"/>
              </w:rPr>
            </w:pPr>
            <w:r w:rsidRPr="001D48B9">
              <w:rPr>
                <w:sz w:val="12"/>
                <w:szCs w:val="12"/>
              </w:rPr>
              <w:t>G (</w:t>
            </w:r>
            <w:r>
              <w:rPr>
                <w:sz w:val="12"/>
                <w:szCs w:val="12"/>
              </w:rPr>
              <w:t>various</w:t>
            </w:r>
            <w:r w:rsidRPr="001D48B9">
              <w:rPr>
                <w:sz w:val="12"/>
                <w:szCs w:val="12"/>
              </w:rPr>
              <w:t>)</w:t>
            </w:r>
          </w:p>
        </w:tc>
        <w:tc>
          <w:tcPr>
            <w:tcW w:w="0" w:type="auto"/>
            <w:tcBorders>
              <w:top w:val="single" w:sz="8" w:space="0" w:color="3876BE" w:themeColor="light2"/>
              <w:bottom w:val="single" w:sz="8" w:space="0" w:color="3876BE" w:themeColor="light2"/>
            </w:tcBorders>
            <w:shd w:val="clear" w:color="auto" w:fill="F8696B"/>
          </w:tcPr>
          <w:p w14:paraId="7CB79B78" w14:textId="77777777" w:rsidR="007C16B5" w:rsidRPr="001D48B9" w:rsidRDefault="007C16B5" w:rsidP="007C16B5">
            <w:pPr>
              <w:pStyle w:val="TableText"/>
              <w:spacing w:before="40" w:after="40"/>
              <w:rPr>
                <w:sz w:val="12"/>
                <w:szCs w:val="12"/>
              </w:rPr>
            </w:pPr>
            <w:r w:rsidRPr="001D48B9">
              <w:rPr>
                <w:sz w:val="12"/>
                <w:szCs w:val="12"/>
              </w:rPr>
              <w:t xml:space="preserve">Not aligned with </w:t>
            </w:r>
            <w:r>
              <w:rPr>
                <w:sz w:val="12"/>
                <w:szCs w:val="12"/>
              </w:rPr>
              <w:t>strategic objectives</w:t>
            </w:r>
          </w:p>
        </w:tc>
        <w:tc>
          <w:tcPr>
            <w:tcW w:w="0" w:type="auto"/>
            <w:tcBorders>
              <w:top w:val="single" w:sz="8" w:space="0" w:color="3876BE" w:themeColor="light2"/>
              <w:bottom w:val="single" w:sz="8" w:space="0" w:color="3876BE" w:themeColor="light2"/>
            </w:tcBorders>
            <w:shd w:val="clear" w:color="auto" w:fill="63BE7B"/>
          </w:tcPr>
          <w:p w14:paraId="2AD44B9F" w14:textId="77777777" w:rsidR="007C16B5" w:rsidRPr="001D48B9" w:rsidRDefault="007C16B5" w:rsidP="007C16B5">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tcPr>
          <w:p w14:paraId="2D65E483" w14:textId="77777777" w:rsidR="007C16B5" w:rsidRPr="001D48B9" w:rsidRDefault="007C16B5" w:rsidP="007C16B5">
            <w:pPr>
              <w:pStyle w:val="TableText"/>
              <w:spacing w:before="40" w:after="40"/>
              <w:rPr>
                <w:sz w:val="12"/>
                <w:szCs w:val="12"/>
              </w:rPr>
            </w:pPr>
            <w:r w:rsidRPr="00706766">
              <w:rPr>
                <w:sz w:val="12"/>
                <w:szCs w:val="12"/>
              </w:rPr>
              <w:t>Not assessed – increased travel time; specific location required</w:t>
            </w:r>
          </w:p>
        </w:tc>
        <w:tc>
          <w:tcPr>
            <w:tcW w:w="0" w:type="auto"/>
            <w:tcBorders>
              <w:top w:val="single" w:sz="8" w:space="0" w:color="3876BE" w:themeColor="light2"/>
              <w:bottom w:val="single" w:sz="8" w:space="0" w:color="3876BE" w:themeColor="light2"/>
            </w:tcBorders>
            <w:shd w:val="clear" w:color="auto" w:fill="F8696B"/>
          </w:tcPr>
          <w:p w14:paraId="38FC2F96" w14:textId="77777777" w:rsidR="007C16B5" w:rsidRPr="001D48B9" w:rsidRDefault="007C16B5" w:rsidP="007C16B5">
            <w:pPr>
              <w:pStyle w:val="TableText"/>
              <w:spacing w:before="40" w:after="40"/>
              <w:rPr>
                <w:sz w:val="12"/>
                <w:szCs w:val="12"/>
              </w:rPr>
            </w:pPr>
            <w:r w:rsidRPr="001D48B9">
              <w:rPr>
                <w:sz w:val="12"/>
                <w:szCs w:val="12"/>
              </w:rPr>
              <w:t xml:space="preserve">Not aligned with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research strategy</w:t>
            </w:r>
          </w:p>
        </w:tc>
        <w:tc>
          <w:tcPr>
            <w:tcW w:w="0" w:type="auto"/>
            <w:tcBorders>
              <w:top w:val="single" w:sz="8" w:space="0" w:color="3876BE" w:themeColor="light2"/>
              <w:bottom w:val="single" w:sz="8" w:space="0" w:color="3876BE" w:themeColor="light2"/>
            </w:tcBorders>
            <w:shd w:val="clear" w:color="auto" w:fill="FFEB84"/>
          </w:tcPr>
          <w:p w14:paraId="3DBA5799" w14:textId="77777777" w:rsidR="007C16B5" w:rsidRPr="001D48B9" w:rsidRDefault="007C16B5" w:rsidP="007C16B5">
            <w:pPr>
              <w:pStyle w:val="TableText"/>
              <w:spacing w:before="40" w:after="40"/>
              <w:rPr>
                <w:sz w:val="12"/>
                <w:szCs w:val="12"/>
              </w:rPr>
            </w:pPr>
            <w:r w:rsidRPr="001D48B9">
              <w:rPr>
                <w:sz w:val="12"/>
                <w:szCs w:val="12"/>
              </w:rPr>
              <w:t xml:space="preserve">Could deliver </w:t>
            </w:r>
            <w:proofErr w:type="spellStart"/>
            <w:r w:rsidRPr="001D48B9">
              <w:rPr>
                <w:sz w:val="12"/>
                <w:szCs w:val="12"/>
              </w:rPr>
              <w:t>Oriel</w:t>
            </w:r>
            <w:proofErr w:type="spellEnd"/>
            <w:r w:rsidRPr="001D48B9">
              <w:rPr>
                <w:sz w:val="12"/>
                <w:szCs w:val="12"/>
              </w:rPr>
              <w:t xml:space="preserve"> </w:t>
            </w:r>
            <w:r>
              <w:rPr>
                <w:sz w:val="12"/>
                <w:szCs w:val="12"/>
              </w:rPr>
              <w:t>partners’</w:t>
            </w:r>
            <w:r w:rsidRPr="001D48B9">
              <w:rPr>
                <w:sz w:val="12"/>
                <w:szCs w:val="12"/>
              </w:rPr>
              <w:t xml:space="preserve"> education strategy</w:t>
            </w:r>
          </w:p>
        </w:tc>
        <w:tc>
          <w:tcPr>
            <w:tcW w:w="0" w:type="auto"/>
            <w:tcBorders>
              <w:top w:val="single" w:sz="8" w:space="0" w:color="3876BE" w:themeColor="light2"/>
              <w:bottom w:val="single" w:sz="8" w:space="0" w:color="3876BE" w:themeColor="light2"/>
            </w:tcBorders>
            <w:shd w:val="clear" w:color="auto" w:fill="63BE7B"/>
          </w:tcPr>
          <w:p w14:paraId="30BF54B6" w14:textId="77777777" w:rsidR="007C16B5" w:rsidRPr="001D48B9" w:rsidRDefault="007C16B5" w:rsidP="007C16B5">
            <w:pPr>
              <w:pStyle w:val="TableText"/>
              <w:spacing w:before="40" w:after="40"/>
              <w:rPr>
                <w:sz w:val="12"/>
                <w:szCs w:val="12"/>
              </w:rPr>
            </w:pPr>
            <w:r>
              <w:rPr>
                <w:sz w:val="12"/>
                <w:szCs w:val="12"/>
              </w:rPr>
              <w:t>Could deliver improvements if new build</w:t>
            </w:r>
          </w:p>
        </w:tc>
        <w:tc>
          <w:tcPr>
            <w:tcW w:w="0" w:type="auto"/>
            <w:tcBorders>
              <w:top w:val="single" w:sz="8" w:space="0" w:color="3876BE" w:themeColor="light2"/>
              <w:bottom w:val="single" w:sz="8" w:space="0" w:color="3876BE" w:themeColor="light2"/>
            </w:tcBorders>
            <w:shd w:val="clear" w:color="auto" w:fill="63BE7B"/>
          </w:tcPr>
          <w:p w14:paraId="37219293" w14:textId="77777777" w:rsidR="007C16B5" w:rsidRPr="001D48B9" w:rsidRDefault="007C16B5" w:rsidP="007C16B5">
            <w:pPr>
              <w:pStyle w:val="TableText"/>
              <w:spacing w:before="40" w:after="40"/>
              <w:rPr>
                <w:sz w:val="12"/>
                <w:szCs w:val="12"/>
              </w:rPr>
            </w:pPr>
            <w:r w:rsidRPr="001D48B9">
              <w:rPr>
                <w:sz w:val="12"/>
                <w:szCs w:val="12"/>
              </w:rPr>
              <w:t>Future flexibility possible</w:t>
            </w:r>
            <w:r>
              <w:rPr>
                <w:sz w:val="12"/>
                <w:szCs w:val="12"/>
              </w:rPr>
              <w:t xml:space="preserve"> if new build</w:t>
            </w:r>
          </w:p>
        </w:tc>
        <w:tc>
          <w:tcPr>
            <w:tcW w:w="0" w:type="auto"/>
            <w:tcBorders>
              <w:top w:val="single" w:sz="8" w:space="0" w:color="3876BE" w:themeColor="light2"/>
              <w:bottom w:val="single" w:sz="8" w:space="0" w:color="3876BE" w:themeColor="light2"/>
            </w:tcBorders>
            <w:shd w:val="clear" w:color="auto" w:fill="63BE7B"/>
          </w:tcPr>
          <w:p w14:paraId="1E00DDAF" w14:textId="77777777" w:rsidR="007C16B5" w:rsidRPr="001D48B9" w:rsidRDefault="007C16B5" w:rsidP="007C16B5">
            <w:pPr>
              <w:pStyle w:val="TableText"/>
              <w:spacing w:before="40" w:after="40"/>
              <w:rPr>
                <w:sz w:val="12"/>
                <w:szCs w:val="12"/>
              </w:rPr>
            </w:pPr>
            <w:r>
              <w:rPr>
                <w:sz w:val="12"/>
                <w:szCs w:val="12"/>
              </w:rPr>
              <w:t>Target improvements likely if new build</w:t>
            </w:r>
          </w:p>
        </w:tc>
        <w:tc>
          <w:tcPr>
            <w:tcW w:w="0" w:type="auto"/>
            <w:tcBorders>
              <w:top w:val="single" w:sz="8" w:space="0" w:color="3876BE" w:themeColor="light2"/>
              <w:bottom w:val="single" w:sz="8" w:space="0" w:color="3876BE" w:themeColor="light2"/>
            </w:tcBorders>
            <w:shd w:val="clear" w:color="auto" w:fill="F8696B"/>
          </w:tcPr>
          <w:p w14:paraId="2245329B" w14:textId="77777777" w:rsidR="007C16B5" w:rsidRPr="001D48B9" w:rsidRDefault="007C16B5" w:rsidP="007C16B5">
            <w:pPr>
              <w:pStyle w:val="TableText"/>
              <w:spacing w:before="40" w:after="40"/>
              <w:rPr>
                <w:sz w:val="12"/>
                <w:szCs w:val="12"/>
              </w:rPr>
            </w:pPr>
            <w:r w:rsidRPr="001D48B9">
              <w:rPr>
                <w:sz w:val="12"/>
                <w:szCs w:val="12"/>
              </w:rPr>
              <w:t>c. £20–50</w:t>
            </w:r>
            <w:r>
              <w:rPr>
                <w:sz w:val="12"/>
                <w:szCs w:val="12"/>
              </w:rPr>
              <w:t>m</w:t>
            </w:r>
            <w:r w:rsidRPr="001D48B9">
              <w:rPr>
                <w:sz w:val="12"/>
                <w:szCs w:val="12"/>
              </w:rPr>
              <w:t xml:space="preserve"> per acre</w:t>
            </w:r>
          </w:p>
        </w:tc>
        <w:tc>
          <w:tcPr>
            <w:tcW w:w="0" w:type="auto"/>
            <w:tcBorders>
              <w:top w:val="single" w:sz="8" w:space="0" w:color="3876BE" w:themeColor="light2"/>
              <w:bottom w:val="single" w:sz="8" w:space="0" w:color="3876BE" w:themeColor="light2"/>
            </w:tcBorders>
            <w:shd w:val="clear" w:color="auto" w:fill="63BE7B"/>
          </w:tcPr>
          <w:p w14:paraId="53B32858" w14:textId="77777777" w:rsidR="007C16B5" w:rsidRPr="001D48B9" w:rsidRDefault="007C16B5" w:rsidP="007C16B5">
            <w:pPr>
              <w:pStyle w:val="TableText"/>
              <w:spacing w:before="40" w:after="40"/>
              <w:rPr>
                <w:sz w:val="12"/>
                <w:szCs w:val="12"/>
              </w:rPr>
            </w:pPr>
            <w:r w:rsidRPr="001D48B9">
              <w:rPr>
                <w:sz w:val="12"/>
                <w:szCs w:val="12"/>
              </w:rPr>
              <w:t>Deliverable whilst maintaining current services</w:t>
            </w:r>
          </w:p>
        </w:tc>
        <w:tc>
          <w:tcPr>
            <w:tcW w:w="0" w:type="auto"/>
            <w:tcBorders>
              <w:top w:val="single" w:sz="8" w:space="0" w:color="3876BE" w:themeColor="light2"/>
              <w:bottom w:val="single" w:sz="8" w:space="0" w:color="3876BE" w:themeColor="light2"/>
            </w:tcBorders>
          </w:tcPr>
          <w:p w14:paraId="1B1F8F1D" w14:textId="77777777" w:rsidR="007C16B5" w:rsidRPr="001D48B9" w:rsidRDefault="007C16B5" w:rsidP="007C16B5">
            <w:pPr>
              <w:pStyle w:val="TableText"/>
              <w:spacing w:before="40" w:after="40"/>
              <w:rPr>
                <w:sz w:val="12"/>
                <w:szCs w:val="12"/>
              </w:rPr>
            </w:pPr>
          </w:p>
        </w:tc>
        <w:tc>
          <w:tcPr>
            <w:tcW w:w="0" w:type="auto"/>
            <w:tcBorders>
              <w:top w:val="single" w:sz="8" w:space="0" w:color="3876BE" w:themeColor="light2"/>
              <w:bottom w:val="single" w:sz="8" w:space="0" w:color="3876BE" w:themeColor="light2"/>
            </w:tcBorders>
            <w:shd w:val="clear" w:color="auto" w:fill="F8696B"/>
          </w:tcPr>
          <w:p w14:paraId="24C20887" w14:textId="77777777" w:rsidR="007C16B5" w:rsidRPr="001D48B9" w:rsidRDefault="007C16B5" w:rsidP="007C16B5">
            <w:pPr>
              <w:pStyle w:val="TableText"/>
              <w:spacing w:before="40" w:after="40"/>
              <w:rPr>
                <w:b/>
                <w:sz w:val="12"/>
                <w:szCs w:val="12"/>
              </w:rPr>
            </w:pPr>
            <w:r>
              <w:rPr>
                <w:b/>
                <w:sz w:val="12"/>
                <w:szCs w:val="12"/>
              </w:rPr>
              <w:t>Discounted</w:t>
            </w:r>
          </w:p>
        </w:tc>
      </w:tr>
    </w:tbl>
    <w:bookmarkEnd w:id="72"/>
    <w:p w14:paraId="72968557" w14:textId="77777777" w:rsidR="0056605E" w:rsidRPr="0056605E" w:rsidRDefault="0056605E" w:rsidP="0056605E">
      <w:r>
        <w:t xml:space="preserve">Key: </w:t>
      </w:r>
      <w:r w:rsidRPr="000F5E4D">
        <w:rPr>
          <w:color w:val="F8696B"/>
        </w:rPr>
        <w:sym w:font="Wingdings 2" w:char="F098"/>
      </w:r>
      <w:r w:rsidRPr="000F5E4D">
        <w:t xml:space="preserve"> fails CSF</w:t>
      </w:r>
      <w:r>
        <w:t xml:space="preserve">; </w:t>
      </w:r>
      <w:r w:rsidRPr="000F5E4D">
        <w:rPr>
          <w:color w:val="FFEB84"/>
        </w:rPr>
        <w:sym w:font="Wingdings 2" w:char="F098"/>
      </w:r>
      <w:r>
        <w:t xml:space="preserve"> passes CSF; </w:t>
      </w:r>
      <w:r w:rsidRPr="000F5E4D">
        <w:rPr>
          <w:color w:val="63BE7B"/>
        </w:rPr>
        <w:sym w:font="Wingdings 2" w:char="F098"/>
      </w:r>
      <w:r>
        <w:t xml:space="preserve"> best option or is in the </w:t>
      </w:r>
      <w:r w:rsidR="002449D9">
        <w:t>cluster of equal best</w:t>
      </w:r>
      <w:r>
        <w:t xml:space="preserve"> options for this CSF</w:t>
      </w:r>
    </w:p>
    <w:p w14:paraId="1386586A" w14:textId="77777777" w:rsidR="000F5E4D" w:rsidRDefault="000F5E4D" w:rsidP="007D05E0">
      <w:pPr>
        <w:sectPr w:rsidR="000F5E4D" w:rsidSect="00D00AB0">
          <w:pgSz w:w="16839" w:h="11907" w:orient="landscape" w:code="9"/>
          <w:pgMar w:top="851" w:right="851" w:bottom="851" w:left="1134" w:header="284" w:footer="369" w:gutter="0"/>
          <w:cols w:space="708"/>
          <w:docGrid w:linePitch="360"/>
        </w:sectPr>
      </w:pPr>
    </w:p>
    <w:p w14:paraId="23FA8D16" w14:textId="77777777" w:rsidR="00EC0497" w:rsidRPr="00B47A2D" w:rsidRDefault="00EC0497" w:rsidP="001E1DB7">
      <w:pPr>
        <w:pStyle w:val="Heading2-BLUE"/>
      </w:pPr>
      <w:bookmarkStart w:id="73" w:name="_Toc8824914"/>
      <w:bookmarkStart w:id="74" w:name="_Toc8824915"/>
      <w:bookmarkStart w:id="75" w:name="_Toc8824916"/>
      <w:bookmarkStart w:id="76" w:name="_Toc8824917"/>
      <w:bookmarkStart w:id="77" w:name="_Toc8824918"/>
      <w:bookmarkStart w:id="78" w:name="_Toc8824919"/>
      <w:bookmarkStart w:id="79" w:name="_Toc8824920"/>
      <w:bookmarkStart w:id="80" w:name="_Toc8824921"/>
      <w:bookmarkStart w:id="81" w:name="_Toc8824922"/>
      <w:bookmarkStart w:id="82" w:name="_Toc6666038"/>
      <w:bookmarkStart w:id="83" w:name="_Toc6666671"/>
      <w:bookmarkStart w:id="84" w:name="_Toc6668480"/>
      <w:bookmarkStart w:id="85" w:name="_Toc6668789"/>
      <w:bookmarkStart w:id="86" w:name="_Toc6668945"/>
      <w:bookmarkStart w:id="87" w:name="_Toc6671133"/>
      <w:bookmarkStart w:id="88" w:name="_Toc6718863"/>
      <w:bookmarkStart w:id="89" w:name="_Toc6718978"/>
      <w:bookmarkStart w:id="90" w:name="_Toc7599182"/>
      <w:bookmarkStart w:id="91" w:name="_Toc7688013"/>
      <w:bookmarkStart w:id="92" w:name="_Toc7702123"/>
      <w:bookmarkStart w:id="93" w:name="_Toc7702534"/>
      <w:bookmarkStart w:id="94" w:name="_Toc7712179"/>
      <w:bookmarkStart w:id="95" w:name="_Toc8840700"/>
      <w:bookmarkEnd w:id="73"/>
      <w:bookmarkEnd w:id="74"/>
      <w:bookmarkEnd w:id="75"/>
      <w:bookmarkEnd w:id="76"/>
      <w:bookmarkEnd w:id="77"/>
      <w:bookmarkEnd w:id="78"/>
      <w:bookmarkEnd w:id="79"/>
      <w:bookmarkEnd w:id="80"/>
      <w:bookmarkEnd w:id="81"/>
      <w:r w:rsidRPr="00B47A2D">
        <w:lastRenderedPageBreak/>
        <w:t>The long list</w:t>
      </w:r>
      <w:r w:rsidR="005F17B4">
        <w:t xml:space="preserve"> of service solutions</w:t>
      </w:r>
      <w:r w:rsidRPr="00B47A2D">
        <w:t>: inclusions and exclusions</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E034FC5" w14:textId="77777777" w:rsidR="007F2837" w:rsidRDefault="00EC0497" w:rsidP="00EC0497">
      <w:r w:rsidRPr="00A878F1">
        <w:t xml:space="preserve">The long list </w:t>
      </w:r>
      <w:r w:rsidR="005F17B4">
        <w:t xml:space="preserve">of service solutions </w:t>
      </w:r>
      <w:r w:rsidRPr="00A878F1">
        <w:t>has appraised a wide range of possible options.</w:t>
      </w:r>
      <w:r w:rsidR="00376617">
        <w:t xml:space="preserve"> </w:t>
      </w:r>
      <w:r w:rsidR="00160837">
        <w:t xml:space="preserve">Table </w:t>
      </w:r>
      <w:r w:rsidR="00105531">
        <w:t>6</w:t>
      </w:r>
      <w:r w:rsidR="00160837">
        <w:t xml:space="preserve"> below summarises the emerging conclusion that the options to relocate services to the S</w:t>
      </w:r>
      <w:r w:rsidR="00E02313">
        <w:t>t</w:t>
      </w:r>
      <w:r w:rsidR="00160837">
        <w:t xml:space="preserve"> Pancras hospital site is the preferred way forward as it best meets the agreed critical success factors.</w:t>
      </w:r>
    </w:p>
    <w:p w14:paraId="40181D0C" w14:textId="77777777" w:rsidR="00EC0497" w:rsidRPr="00A878F1" w:rsidRDefault="00EC0497" w:rsidP="00EC0497">
      <w:pPr>
        <w:pStyle w:val="Caption"/>
        <w:keepNext/>
      </w:pPr>
      <w:bookmarkStart w:id="96" w:name="_Ref7425836"/>
      <w:r w:rsidRPr="00A878F1">
        <w:t xml:space="preserve">Table </w:t>
      </w:r>
      <w:r w:rsidRPr="00A878F1">
        <w:rPr>
          <w:noProof/>
        </w:rPr>
        <w:fldChar w:fldCharType="begin"/>
      </w:r>
      <w:r w:rsidRPr="00A878F1">
        <w:rPr>
          <w:noProof/>
        </w:rPr>
        <w:instrText xml:space="preserve"> SEQ Table \* ARABIC </w:instrText>
      </w:r>
      <w:r w:rsidRPr="00A878F1">
        <w:rPr>
          <w:noProof/>
        </w:rPr>
        <w:fldChar w:fldCharType="separate"/>
      </w:r>
      <w:r w:rsidR="007F2837">
        <w:rPr>
          <w:noProof/>
        </w:rPr>
        <w:t>6</w:t>
      </w:r>
      <w:r w:rsidRPr="00A878F1">
        <w:rPr>
          <w:noProof/>
        </w:rPr>
        <w:fldChar w:fldCharType="end"/>
      </w:r>
      <w:bookmarkEnd w:id="96"/>
      <w:r w:rsidRPr="00A878F1">
        <w:t>: Summary of inclusions, exclusions and possible options</w:t>
      </w:r>
    </w:p>
    <w:tbl>
      <w:tblPr>
        <w:tblStyle w:val="PAConsulting"/>
        <w:tblW w:w="0" w:type="auto"/>
        <w:tblLook w:val="04A0" w:firstRow="1" w:lastRow="0" w:firstColumn="1" w:lastColumn="0" w:noHBand="0" w:noVBand="1"/>
      </w:tblPr>
      <w:tblGrid>
        <w:gridCol w:w="478"/>
        <w:gridCol w:w="3917"/>
        <w:gridCol w:w="5810"/>
      </w:tblGrid>
      <w:tr w:rsidR="00077444" w:rsidRPr="00FE5985" w14:paraId="45135480" w14:textId="77777777" w:rsidTr="00B22CBE">
        <w:trPr>
          <w:cnfStyle w:val="100000000000" w:firstRow="1" w:lastRow="0" w:firstColumn="0" w:lastColumn="0" w:oddVBand="0" w:evenVBand="0" w:oddHBand="0" w:evenHBand="0" w:firstRowFirstColumn="0" w:firstRowLastColumn="0" w:lastRowFirstColumn="0" w:lastRowLastColumn="0"/>
          <w:cantSplit/>
          <w:tblHeader/>
        </w:trPr>
        <w:tc>
          <w:tcPr>
            <w:tcW w:w="4395" w:type="dxa"/>
            <w:gridSpan w:val="2"/>
            <w:tcBorders>
              <w:top w:val="single" w:sz="8" w:space="0" w:color="3876BE" w:themeColor="light2"/>
              <w:bottom w:val="single" w:sz="8" w:space="0" w:color="3876BE" w:themeColor="light2"/>
            </w:tcBorders>
          </w:tcPr>
          <w:p w14:paraId="781F1F16" w14:textId="77777777" w:rsidR="00A878F1" w:rsidRPr="00FE5985" w:rsidRDefault="00A878F1" w:rsidP="00A878F1">
            <w:pPr>
              <w:pStyle w:val="TableHeading"/>
              <w:rPr>
                <w:sz w:val="18"/>
                <w:szCs w:val="18"/>
              </w:rPr>
            </w:pPr>
            <w:r w:rsidRPr="00FE5985">
              <w:rPr>
                <w:sz w:val="18"/>
                <w:szCs w:val="18"/>
              </w:rPr>
              <w:t>Options</w:t>
            </w:r>
          </w:p>
        </w:tc>
        <w:tc>
          <w:tcPr>
            <w:tcW w:w="5810" w:type="dxa"/>
            <w:tcBorders>
              <w:top w:val="single" w:sz="8" w:space="0" w:color="3876BE" w:themeColor="light2"/>
              <w:bottom w:val="single" w:sz="8" w:space="0" w:color="3876BE" w:themeColor="light2"/>
            </w:tcBorders>
          </w:tcPr>
          <w:p w14:paraId="5CF88501" w14:textId="77777777" w:rsidR="00A878F1" w:rsidRPr="00FE5985" w:rsidRDefault="007616A9" w:rsidP="00A878F1">
            <w:pPr>
              <w:pStyle w:val="TableHeading"/>
              <w:rPr>
                <w:sz w:val="18"/>
                <w:szCs w:val="18"/>
              </w:rPr>
            </w:pPr>
            <w:r>
              <w:rPr>
                <w:sz w:val="18"/>
                <w:szCs w:val="18"/>
              </w:rPr>
              <w:t>Summary of assessment</w:t>
            </w:r>
          </w:p>
        </w:tc>
      </w:tr>
      <w:tr w:rsidR="00077444" w:rsidRPr="00FE5985" w14:paraId="0EEA8A64" w14:textId="77777777" w:rsidTr="00B22CBE">
        <w:trPr>
          <w:cantSplit/>
        </w:trPr>
        <w:tc>
          <w:tcPr>
            <w:tcW w:w="0" w:type="auto"/>
            <w:tcBorders>
              <w:top w:val="nil"/>
              <w:bottom w:val="nil"/>
            </w:tcBorders>
          </w:tcPr>
          <w:p w14:paraId="119D83E0" w14:textId="77777777" w:rsidR="00FE5985" w:rsidRPr="00FE5985" w:rsidRDefault="00FE5985" w:rsidP="00C52A9B">
            <w:pPr>
              <w:pStyle w:val="TableText"/>
              <w:jc w:val="right"/>
              <w:rPr>
                <w:sz w:val="18"/>
                <w:szCs w:val="18"/>
              </w:rPr>
            </w:pPr>
            <w:r w:rsidRPr="00FE5985">
              <w:rPr>
                <w:color w:val="3876BE" w:themeColor="background2"/>
                <w:sz w:val="18"/>
                <w:szCs w:val="18"/>
              </w:rPr>
              <w:t>0</w:t>
            </w:r>
            <w:r w:rsidR="00942409">
              <w:rPr>
                <w:color w:val="3876BE" w:themeColor="background2"/>
                <w:sz w:val="18"/>
                <w:szCs w:val="18"/>
              </w:rPr>
              <w:t>.</w:t>
            </w:r>
          </w:p>
        </w:tc>
        <w:tc>
          <w:tcPr>
            <w:tcW w:w="3828" w:type="dxa"/>
            <w:tcBorders>
              <w:top w:val="nil"/>
              <w:bottom w:val="nil"/>
            </w:tcBorders>
          </w:tcPr>
          <w:p w14:paraId="62D8E5E4" w14:textId="77777777" w:rsidR="00FE5985" w:rsidRPr="00FE5985" w:rsidRDefault="00FE5985" w:rsidP="00FE5985">
            <w:pPr>
              <w:pStyle w:val="TableText"/>
              <w:rPr>
                <w:sz w:val="18"/>
                <w:szCs w:val="18"/>
              </w:rPr>
            </w:pPr>
            <w:r w:rsidRPr="00FE5985">
              <w:rPr>
                <w:sz w:val="18"/>
                <w:szCs w:val="18"/>
              </w:rPr>
              <w:t>‘Business as usual’: all occupants remain in existing estate and works undertaken to enable premises usage for 50 years</w:t>
            </w:r>
          </w:p>
        </w:tc>
        <w:tc>
          <w:tcPr>
            <w:tcW w:w="5810" w:type="dxa"/>
            <w:tcBorders>
              <w:top w:val="nil"/>
              <w:bottom w:val="nil"/>
            </w:tcBorders>
            <w:shd w:val="clear" w:color="auto" w:fill="FFEB84"/>
          </w:tcPr>
          <w:p w14:paraId="35F83A8A" w14:textId="77777777" w:rsidR="00FE5985" w:rsidRPr="00FE5985" w:rsidRDefault="007616A9" w:rsidP="00FE5985">
            <w:pPr>
              <w:pStyle w:val="TableText"/>
              <w:rPr>
                <w:sz w:val="18"/>
                <w:szCs w:val="18"/>
              </w:rPr>
            </w:pPr>
            <w:r>
              <w:rPr>
                <w:sz w:val="18"/>
                <w:szCs w:val="18"/>
              </w:rPr>
              <w:t xml:space="preserve">Fails </w:t>
            </w:r>
            <w:r w:rsidR="000B003F">
              <w:rPr>
                <w:sz w:val="18"/>
                <w:szCs w:val="18"/>
              </w:rPr>
              <w:t>the majority of CSFs</w:t>
            </w:r>
            <w:r>
              <w:rPr>
                <w:sz w:val="18"/>
                <w:szCs w:val="18"/>
              </w:rPr>
              <w:t>, however c</w:t>
            </w:r>
            <w:r w:rsidR="00FE5985" w:rsidRPr="00FE5985">
              <w:rPr>
                <w:sz w:val="18"/>
                <w:szCs w:val="18"/>
              </w:rPr>
              <w:t>arried forward as ‘business as usual’</w:t>
            </w:r>
          </w:p>
        </w:tc>
      </w:tr>
      <w:tr w:rsidR="00077444" w:rsidRPr="00FE5985" w14:paraId="62C0353B" w14:textId="77777777" w:rsidTr="00B22CBE">
        <w:trPr>
          <w:cantSplit/>
        </w:trPr>
        <w:tc>
          <w:tcPr>
            <w:tcW w:w="0" w:type="auto"/>
            <w:tcBorders>
              <w:top w:val="nil"/>
              <w:bottom w:val="nil"/>
            </w:tcBorders>
          </w:tcPr>
          <w:p w14:paraId="56CBD207" w14:textId="77777777" w:rsidR="00FE5985" w:rsidRPr="00FE5985" w:rsidRDefault="00FE5985" w:rsidP="00C52A9B">
            <w:pPr>
              <w:pStyle w:val="TableText"/>
              <w:jc w:val="right"/>
              <w:rPr>
                <w:sz w:val="18"/>
                <w:szCs w:val="18"/>
              </w:rPr>
            </w:pPr>
            <w:r w:rsidRPr="00FE5985">
              <w:rPr>
                <w:color w:val="3876BE" w:themeColor="background2"/>
                <w:sz w:val="18"/>
                <w:szCs w:val="18"/>
              </w:rPr>
              <w:t>1</w:t>
            </w:r>
            <w:r w:rsidR="00942409">
              <w:rPr>
                <w:color w:val="3876BE" w:themeColor="background2"/>
                <w:sz w:val="18"/>
                <w:szCs w:val="18"/>
              </w:rPr>
              <w:t>.</w:t>
            </w:r>
          </w:p>
        </w:tc>
        <w:tc>
          <w:tcPr>
            <w:tcW w:w="3828" w:type="dxa"/>
            <w:tcBorders>
              <w:top w:val="nil"/>
              <w:bottom w:val="nil"/>
            </w:tcBorders>
          </w:tcPr>
          <w:p w14:paraId="64453D1E" w14:textId="77777777" w:rsidR="00FE5985" w:rsidRPr="00FE5985" w:rsidRDefault="00FE5985" w:rsidP="00FE5985">
            <w:pPr>
              <w:pStyle w:val="TableText"/>
              <w:rPr>
                <w:sz w:val="18"/>
                <w:szCs w:val="18"/>
              </w:rPr>
            </w:pPr>
            <w:r w:rsidRPr="00FE5985">
              <w:rPr>
                <w:sz w:val="18"/>
                <w:szCs w:val="18"/>
              </w:rPr>
              <w:t xml:space="preserve">Development of land between </w:t>
            </w:r>
            <w:proofErr w:type="spellStart"/>
            <w:r w:rsidRPr="00FE5985">
              <w:rPr>
                <w:sz w:val="18"/>
                <w:szCs w:val="18"/>
              </w:rPr>
              <w:t>Moorfields</w:t>
            </w:r>
            <w:proofErr w:type="spellEnd"/>
            <w:r w:rsidRPr="00FE5985">
              <w:rPr>
                <w:sz w:val="18"/>
                <w:szCs w:val="18"/>
              </w:rPr>
              <w:t xml:space="preserve"> and UCL </w:t>
            </w:r>
            <w:proofErr w:type="spellStart"/>
            <w:r w:rsidRPr="00FE5985">
              <w:rPr>
                <w:sz w:val="18"/>
                <w:szCs w:val="18"/>
              </w:rPr>
              <w:t>IoO</w:t>
            </w:r>
            <w:proofErr w:type="spellEnd"/>
            <w:r w:rsidRPr="00FE5985">
              <w:rPr>
                <w:sz w:val="18"/>
                <w:szCs w:val="18"/>
              </w:rPr>
              <w:t>, City Road site</w:t>
            </w:r>
          </w:p>
        </w:tc>
        <w:tc>
          <w:tcPr>
            <w:tcW w:w="5810" w:type="dxa"/>
            <w:tcBorders>
              <w:top w:val="nil"/>
              <w:bottom w:val="nil"/>
            </w:tcBorders>
            <w:shd w:val="clear" w:color="auto" w:fill="F8696B"/>
          </w:tcPr>
          <w:p w14:paraId="4F469B4A" w14:textId="77777777" w:rsidR="00FE5985" w:rsidRPr="00FE5985" w:rsidRDefault="00FE5985" w:rsidP="00FE5985">
            <w:pPr>
              <w:pStyle w:val="TableText"/>
              <w:rPr>
                <w:sz w:val="18"/>
                <w:szCs w:val="18"/>
              </w:rPr>
            </w:pPr>
            <w:r w:rsidRPr="00FE5985">
              <w:rPr>
                <w:sz w:val="18"/>
                <w:szCs w:val="18"/>
              </w:rPr>
              <w:t>Discounted</w:t>
            </w:r>
            <w:r w:rsidR="007616A9">
              <w:rPr>
                <w:sz w:val="18"/>
                <w:szCs w:val="18"/>
              </w:rPr>
              <w:t xml:space="preserve"> – fails four CSFs</w:t>
            </w:r>
          </w:p>
        </w:tc>
      </w:tr>
      <w:tr w:rsidR="00077444" w:rsidRPr="00FE5985" w14:paraId="24961314" w14:textId="77777777" w:rsidTr="00B22CBE">
        <w:trPr>
          <w:cantSplit/>
        </w:trPr>
        <w:tc>
          <w:tcPr>
            <w:tcW w:w="0" w:type="auto"/>
            <w:tcBorders>
              <w:top w:val="nil"/>
              <w:bottom w:val="nil"/>
            </w:tcBorders>
          </w:tcPr>
          <w:p w14:paraId="02C6FFFD" w14:textId="77777777" w:rsidR="00FE5985" w:rsidRPr="00FE5985" w:rsidRDefault="00FE5985" w:rsidP="00C52A9B">
            <w:pPr>
              <w:pStyle w:val="TableText"/>
              <w:jc w:val="right"/>
              <w:rPr>
                <w:sz w:val="18"/>
                <w:szCs w:val="18"/>
              </w:rPr>
            </w:pPr>
            <w:r w:rsidRPr="00FE5985">
              <w:rPr>
                <w:color w:val="3876BE" w:themeColor="background2"/>
                <w:sz w:val="18"/>
                <w:szCs w:val="18"/>
              </w:rPr>
              <w:t>2</w:t>
            </w:r>
            <w:r w:rsidR="00942409">
              <w:rPr>
                <w:color w:val="3876BE" w:themeColor="background2"/>
                <w:sz w:val="18"/>
                <w:szCs w:val="18"/>
              </w:rPr>
              <w:t>.</w:t>
            </w:r>
          </w:p>
        </w:tc>
        <w:tc>
          <w:tcPr>
            <w:tcW w:w="3828" w:type="dxa"/>
            <w:tcBorders>
              <w:top w:val="nil"/>
              <w:bottom w:val="nil"/>
            </w:tcBorders>
          </w:tcPr>
          <w:p w14:paraId="27574170" w14:textId="77777777" w:rsidR="00FE5985" w:rsidRPr="00FE5985" w:rsidRDefault="00FE5985" w:rsidP="00FE5985">
            <w:pPr>
              <w:pStyle w:val="TableText"/>
              <w:rPr>
                <w:sz w:val="18"/>
                <w:szCs w:val="18"/>
              </w:rPr>
            </w:pPr>
            <w:r w:rsidRPr="00FE5985">
              <w:rPr>
                <w:sz w:val="18"/>
                <w:szCs w:val="18"/>
              </w:rPr>
              <w:t>Development of the easternmost end of the current hospital site bordering City Road</w:t>
            </w:r>
          </w:p>
        </w:tc>
        <w:tc>
          <w:tcPr>
            <w:tcW w:w="5810" w:type="dxa"/>
            <w:tcBorders>
              <w:top w:val="nil"/>
              <w:bottom w:val="nil"/>
            </w:tcBorders>
            <w:shd w:val="clear" w:color="auto" w:fill="FFEB84"/>
          </w:tcPr>
          <w:p w14:paraId="597625D4" w14:textId="77777777" w:rsidR="00FE5985" w:rsidRPr="00FE5985" w:rsidRDefault="00FE5985" w:rsidP="00FE5985">
            <w:pPr>
              <w:pStyle w:val="TableText"/>
              <w:rPr>
                <w:sz w:val="18"/>
                <w:szCs w:val="18"/>
              </w:rPr>
            </w:pPr>
            <w:r w:rsidRPr="00FE5985">
              <w:rPr>
                <w:sz w:val="18"/>
                <w:szCs w:val="18"/>
              </w:rPr>
              <w:t>Carried forward as best option on current site</w:t>
            </w:r>
          </w:p>
        </w:tc>
      </w:tr>
      <w:tr w:rsidR="00077444" w:rsidRPr="00FE5985" w14:paraId="6D1C8A6E" w14:textId="77777777" w:rsidTr="00B22CBE">
        <w:trPr>
          <w:cantSplit/>
        </w:trPr>
        <w:tc>
          <w:tcPr>
            <w:tcW w:w="0" w:type="auto"/>
            <w:tcBorders>
              <w:top w:val="nil"/>
              <w:bottom w:val="nil"/>
            </w:tcBorders>
          </w:tcPr>
          <w:p w14:paraId="2C66B0AC" w14:textId="77777777" w:rsidR="00FE5985" w:rsidRPr="00FE5985" w:rsidRDefault="00FE5985" w:rsidP="00C52A9B">
            <w:pPr>
              <w:pStyle w:val="TableText"/>
              <w:jc w:val="right"/>
              <w:rPr>
                <w:sz w:val="18"/>
                <w:szCs w:val="18"/>
              </w:rPr>
            </w:pPr>
            <w:r w:rsidRPr="00FE5985">
              <w:rPr>
                <w:color w:val="3876BE" w:themeColor="background2"/>
                <w:sz w:val="18"/>
                <w:szCs w:val="18"/>
              </w:rPr>
              <w:t>2</w:t>
            </w:r>
            <w:r w:rsidR="00942409">
              <w:rPr>
                <w:color w:val="3876BE" w:themeColor="background2"/>
                <w:sz w:val="18"/>
                <w:szCs w:val="18"/>
              </w:rPr>
              <w:t>.</w:t>
            </w:r>
          </w:p>
        </w:tc>
        <w:tc>
          <w:tcPr>
            <w:tcW w:w="3828" w:type="dxa"/>
            <w:tcBorders>
              <w:top w:val="nil"/>
              <w:bottom w:val="nil"/>
            </w:tcBorders>
          </w:tcPr>
          <w:p w14:paraId="7A94781E" w14:textId="77777777" w:rsidR="00FE5985" w:rsidRPr="00FE5985" w:rsidRDefault="00FE5985" w:rsidP="00FE5985">
            <w:pPr>
              <w:pStyle w:val="TableText"/>
              <w:rPr>
                <w:sz w:val="18"/>
                <w:szCs w:val="18"/>
              </w:rPr>
            </w:pPr>
            <w:r w:rsidRPr="00FE5985">
              <w:rPr>
                <w:sz w:val="18"/>
                <w:szCs w:val="18"/>
              </w:rPr>
              <w:t>Development of the southernmost side of the City Road hospital site bordering Peerless Street</w:t>
            </w:r>
          </w:p>
        </w:tc>
        <w:tc>
          <w:tcPr>
            <w:tcW w:w="5810" w:type="dxa"/>
            <w:tcBorders>
              <w:top w:val="nil"/>
              <w:bottom w:val="nil"/>
            </w:tcBorders>
            <w:shd w:val="clear" w:color="auto" w:fill="F8696B"/>
          </w:tcPr>
          <w:p w14:paraId="2CD11B99" w14:textId="77777777" w:rsidR="00FE5985" w:rsidRPr="00FE5985" w:rsidRDefault="00FE5985" w:rsidP="00FE5985">
            <w:pPr>
              <w:pStyle w:val="TableText"/>
              <w:rPr>
                <w:sz w:val="18"/>
                <w:szCs w:val="18"/>
              </w:rPr>
            </w:pPr>
            <w:r w:rsidRPr="00FE5985">
              <w:rPr>
                <w:sz w:val="18"/>
                <w:szCs w:val="18"/>
              </w:rPr>
              <w:t>Discounted</w:t>
            </w:r>
            <w:r w:rsidR="007616A9">
              <w:rPr>
                <w:sz w:val="18"/>
                <w:szCs w:val="18"/>
              </w:rPr>
              <w:t xml:space="preserve"> – does not allow integration of clinical and research services</w:t>
            </w:r>
          </w:p>
        </w:tc>
      </w:tr>
      <w:tr w:rsidR="00077444" w:rsidRPr="00FE5985" w14:paraId="10B9A97C" w14:textId="77777777" w:rsidTr="00B22CBE">
        <w:trPr>
          <w:cantSplit/>
        </w:trPr>
        <w:tc>
          <w:tcPr>
            <w:tcW w:w="0" w:type="auto"/>
            <w:tcBorders>
              <w:top w:val="nil"/>
              <w:bottom w:val="nil"/>
            </w:tcBorders>
          </w:tcPr>
          <w:p w14:paraId="7AF79398" w14:textId="77777777" w:rsidR="00FE5985" w:rsidRPr="00FE5985" w:rsidRDefault="00FE5985" w:rsidP="00C52A9B">
            <w:pPr>
              <w:pStyle w:val="TableText"/>
              <w:jc w:val="right"/>
              <w:rPr>
                <w:sz w:val="18"/>
                <w:szCs w:val="18"/>
              </w:rPr>
            </w:pPr>
            <w:r w:rsidRPr="00FE5985">
              <w:rPr>
                <w:color w:val="3876BE" w:themeColor="background2"/>
                <w:sz w:val="18"/>
                <w:szCs w:val="18"/>
              </w:rPr>
              <w:t>4</w:t>
            </w:r>
            <w:r w:rsidR="00942409">
              <w:rPr>
                <w:color w:val="3876BE" w:themeColor="background2"/>
                <w:sz w:val="18"/>
                <w:szCs w:val="18"/>
              </w:rPr>
              <w:t>.</w:t>
            </w:r>
          </w:p>
        </w:tc>
        <w:tc>
          <w:tcPr>
            <w:tcW w:w="3828" w:type="dxa"/>
            <w:tcBorders>
              <w:top w:val="nil"/>
              <w:bottom w:val="nil"/>
            </w:tcBorders>
          </w:tcPr>
          <w:p w14:paraId="06E63551" w14:textId="77777777" w:rsidR="00FE5985" w:rsidRPr="00FE5985" w:rsidRDefault="00FE5985" w:rsidP="00FE5985">
            <w:pPr>
              <w:pStyle w:val="TableText"/>
              <w:rPr>
                <w:sz w:val="18"/>
                <w:szCs w:val="18"/>
              </w:rPr>
            </w:pPr>
            <w:r w:rsidRPr="00FE5985">
              <w:rPr>
                <w:sz w:val="18"/>
                <w:szCs w:val="18"/>
              </w:rPr>
              <w:t xml:space="preserve">Part new build and part refurbishment, City Road </w:t>
            </w:r>
          </w:p>
        </w:tc>
        <w:tc>
          <w:tcPr>
            <w:tcW w:w="5810" w:type="dxa"/>
            <w:tcBorders>
              <w:top w:val="nil"/>
              <w:bottom w:val="nil"/>
            </w:tcBorders>
            <w:shd w:val="clear" w:color="auto" w:fill="F8696B"/>
          </w:tcPr>
          <w:p w14:paraId="48982B15" w14:textId="77777777" w:rsidR="00FE5985" w:rsidRPr="00FE5985" w:rsidRDefault="007616A9" w:rsidP="00FE5985">
            <w:pPr>
              <w:pStyle w:val="TableText"/>
              <w:rPr>
                <w:sz w:val="18"/>
                <w:szCs w:val="18"/>
              </w:rPr>
            </w:pPr>
            <w:r w:rsidRPr="00FE5985">
              <w:rPr>
                <w:sz w:val="18"/>
                <w:szCs w:val="18"/>
              </w:rPr>
              <w:t>Discounted</w:t>
            </w:r>
            <w:r>
              <w:rPr>
                <w:sz w:val="18"/>
                <w:szCs w:val="18"/>
              </w:rPr>
              <w:t xml:space="preserve"> – does not allow integration of clinical and research services</w:t>
            </w:r>
          </w:p>
        </w:tc>
      </w:tr>
      <w:tr w:rsidR="00077444" w:rsidRPr="00FE5985" w14:paraId="0FFCA1EA" w14:textId="77777777" w:rsidTr="00B22CBE">
        <w:trPr>
          <w:cantSplit/>
        </w:trPr>
        <w:tc>
          <w:tcPr>
            <w:tcW w:w="0" w:type="auto"/>
            <w:tcBorders>
              <w:top w:val="nil"/>
              <w:bottom w:val="nil"/>
            </w:tcBorders>
          </w:tcPr>
          <w:p w14:paraId="3DA7C041" w14:textId="77777777" w:rsidR="00FE5985" w:rsidRPr="00FE5985" w:rsidRDefault="00FE5985" w:rsidP="00C52A9B">
            <w:pPr>
              <w:pStyle w:val="TableText"/>
              <w:jc w:val="right"/>
              <w:rPr>
                <w:sz w:val="18"/>
                <w:szCs w:val="18"/>
              </w:rPr>
            </w:pPr>
            <w:r w:rsidRPr="00FE5985">
              <w:rPr>
                <w:color w:val="3876BE" w:themeColor="background2"/>
                <w:sz w:val="18"/>
                <w:szCs w:val="18"/>
              </w:rPr>
              <w:t>5</w:t>
            </w:r>
            <w:r w:rsidR="00942409">
              <w:rPr>
                <w:color w:val="3876BE" w:themeColor="background2"/>
                <w:sz w:val="18"/>
                <w:szCs w:val="18"/>
              </w:rPr>
              <w:t>.</w:t>
            </w:r>
          </w:p>
        </w:tc>
        <w:tc>
          <w:tcPr>
            <w:tcW w:w="3828" w:type="dxa"/>
            <w:tcBorders>
              <w:top w:val="nil"/>
              <w:bottom w:val="nil"/>
            </w:tcBorders>
          </w:tcPr>
          <w:p w14:paraId="67875F05" w14:textId="77777777" w:rsidR="00FE5985" w:rsidRPr="00FE5985" w:rsidRDefault="00FE5985" w:rsidP="00FE5985">
            <w:pPr>
              <w:pStyle w:val="TableText"/>
              <w:rPr>
                <w:sz w:val="18"/>
                <w:szCs w:val="18"/>
              </w:rPr>
            </w:pPr>
            <w:r w:rsidRPr="00FE5985">
              <w:rPr>
                <w:sz w:val="18"/>
                <w:szCs w:val="18"/>
              </w:rPr>
              <w:t xml:space="preserve">Relocation to St Pancras Hospital </w:t>
            </w:r>
          </w:p>
        </w:tc>
        <w:tc>
          <w:tcPr>
            <w:tcW w:w="5810" w:type="dxa"/>
            <w:tcBorders>
              <w:top w:val="nil"/>
              <w:bottom w:val="nil"/>
            </w:tcBorders>
            <w:shd w:val="clear" w:color="auto" w:fill="63BE7B"/>
          </w:tcPr>
          <w:p w14:paraId="4F5521C0" w14:textId="77777777" w:rsidR="00FE5985" w:rsidRPr="00FE5985" w:rsidRDefault="00FE5985" w:rsidP="00FE5985">
            <w:pPr>
              <w:pStyle w:val="TableText"/>
              <w:rPr>
                <w:sz w:val="18"/>
                <w:szCs w:val="18"/>
              </w:rPr>
            </w:pPr>
            <w:r w:rsidRPr="00FE5985">
              <w:rPr>
                <w:sz w:val="18"/>
                <w:szCs w:val="18"/>
              </w:rPr>
              <w:t>Carried forward as ‘preferred’</w:t>
            </w:r>
          </w:p>
        </w:tc>
      </w:tr>
      <w:tr w:rsidR="00077444" w:rsidRPr="00FE5985" w14:paraId="2D8CA22D" w14:textId="77777777" w:rsidTr="00B22CBE">
        <w:trPr>
          <w:cantSplit/>
        </w:trPr>
        <w:tc>
          <w:tcPr>
            <w:tcW w:w="0" w:type="auto"/>
            <w:tcBorders>
              <w:top w:val="nil"/>
              <w:bottom w:val="nil"/>
            </w:tcBorders>
          </w:tcPr>
          <w:p w14:paraId="69DC3558" w14:textId="77777777" w:rsidR="00FE5985" w:rsidRPr="00FE5985" w:rsidRDefault="00FE5985" w:rsidP="00C52A9B">
            <w:pPr>
              <w:pStyle w:val="TableText"/>
              <w:jc w:val="right"/>
              <w:rPr>
                <w:sz w:val="18"/>
                <w:szCs w:val="18"/>
              </w:rPr>
            </w:pPr>
            <w:r w:rsidRPr="00FE5985">
              <w:rPr>
                <w:color w:val="3876BE" w:themeColor="background2"/>
                <w:sz w:val="18"/>
                <w:szCs w:val="18"/>
              </w:rPr>
              <w:t>6</w:t>
            </w:r>
            <w:r w:rsidR="00942409">
              <w:rPr>
                <w:color w:val="3876BE" w:themeColor="background2"/>
                <w:sz w:val="18"/>
                <w:szCs w:val="18"/>
              </w:rPr>
              <w:t>.</w:t>
            </w:r>
          </w:p>
        </w:tc>
        <w:tc>
          <w:tcPr>
            <w:tcW w:w="3828" w:type="dxa"/>
            <w:tcBorders>
              <w:top w:val="nil"/>
              <w:bottom w:val="nil"/>
            </w:tcBorders>
          </w:tcPr>
          <w:p w14:paraId="3FF758AB" w14:textId="77777777" w:rsidR="00FE5985" w:rsidRPr="00FE5985" w:rsidRDefault="00FE5985" w:rsidP="00FE5985">
            <w:pPr>
              <w:pStyle w:val="TableText"/>
              <w:rPr>
                <w:sz w:val="18"/>
                <w:szCs w:val="18"/>
              </w:rPr>
            </w:pPr>
            <w:r w:rsidRPr="00FE5985">
              <w:rPr>
                <w:sz w:val="18"/>
                <w:szCs w:val="18"/>
              </w:rPr>
              <w:t xml:space="preserve">Relocation to site A </w:t>
            </w:r>
            <w:r w:rsidR="005A5453">
              <w:rPr>
                <w:sz w:val="18"/>
                <w:szCs w:val="18"/>
              </w:rPr>
              <w:t>(Southwark)</w:t>
            </w:r>
          </w:p>
        </w:tc>
        <w:tc>
          <w:tcPr>
            <w:tcW w:w="5810" w:type="dxa"/>
            <w:tcBorders>
              <w:top w:val="nil"/>
              <w:bottom w:val="nil"/>
            </w:tcBorders>
            <w:shd w:val="clear" w:color="auto" w:fill="F8696B"/>
          </w:tcPr>
          <w:p w14:paraId="0F1180F3" w14:textId="77777777" w:rsidR="00FE5985" w:rsidRPr="00FE5985" w:rsidRDefault="007616A9" w:rsidP="00FE5985">
            <w:pPr>
              <w:pStyle w:val="TableText"/>
              <w:rPr>
                <w:sz w:val="18"/>
                <w:szCs w:val="18"/>
              </w:rPr>
            </w:pPr>
            <w:r w:rsidRPr="00FE5985">
              <w:rPr>
                <w:sz w:val="18"/>
                <w:szCs w:val="18"/>
              </w:rPr>
              <w:t>Discounted</w:t>
            </w:r>
            <w:r>
              <w:rPr>
                <w:sz w:val="18"/>
                <w:szCs w:val="18"/>
              </w:rPr>
              <w:t xml:space="preserve"> – not affordable</w:t>
            </w:r>
          </w:p>
        </w:tc>
      </w:tr>
      <w:tr w:rsidR="00077444" w:rsidRPr="00FE5985" w14:paraId="1B4B630A" w14:textId="77777777" w:rsidTr="00B22CBE">
        <w:trPr>
          <w:cantSplit/>
        </w:trPr>
        <w:tc>
          <w:tcPr>
            <w:tcW w:w="0" w:type="auto"/>
            <w:tcBorders>
              <w:top w:val="nil"/>
              <w:bottom w:val="nil"/>
            </w:tcBorders>
          </w:tcPr>
          <w:p w14:paraId="07365F29" w14:textId="77777777" w:rsidR="00FE5985" w:rsidRPr="00FE5985" w:rsidRDefault="00FE5985" w:rsidP="00C52A9B">
            <w:pPr>
              <w:pStyle w:val="TableText"/>
              <w:jc w:val="right"/>
              <w:rPr>
                <w:sz w:val="18"/>
                <w:szCs w:val="18"/>
              </w:rPr>
            </w:pPr>
            <w:r w:rsidRPr="00FE5985">
              <w:rPr>
                <w:color w:val="3876BE" w:themeColor="background2"/>
                <w:sz w:val="18"/>
                <w:szCs w:val="18"/>
              </w:rPr>
              <w:t>7</w:t>
            </w:r>
            <w:r w:rsidR="00942409">
              <w:rPr>
                <w:color w:val="3876BE" w:themeColor="background2"/>
                <w:sz w:val="18"/>
                <w:szCs w:val="18"/>
              </w:rPr>
              <w:t>.</w:t>
            </w:r>
          </w:p>
        </w:tc>
        <w:tc>
          <w:tcPr>
            <w:tcW w:w="3828" w:type="dxa"/>
            <w:tcBorders>
              <w:top w:val="nil"/>
              <w:bottom w:val="nil"/>
            </w:tcBorders>
          </w:tcPr>
          <w:p w14:paraId="4BED4DF5" w14:textId="77777777" w:rsidR="00FE5985" w:rsidRPr="00FE5985" w:rsidRDefault="00FE5985" w:rsidP="00FE5985">
            <w:pPr>
              <w:pStyle w:val="TableText"/>
              <w:rPr>
                <w:sz w:val="18"/>
                <w:szCs w:val="18"/>
              </w:rPr>
            </w:pPr>
            <w:r w:rsidRPr="00FE5985">
              <w:rPr>
                <w:sz w:val="18"/>
                <w:szCs w:val="18"/>
              </w:rPr>
              <w:t xml:space="preserve">Relocation to site B </w:t>
            </w:r>
            <w:r w:rsidR="005A5453">
              <w:rPr>
                <w:sz w:val="18"/>
                <w:szCs w:val="18"/>
              </w:rPr>
              <w:t>(Hammersmith &amp; Fulham)</w:t>
            </w:r>
          </w:p>
        </w:tc>
        <w:tc>
          <w:tcPr>
            <w:tcW w:w="5810" w:type="dxa"/>
            <w:tcBorders>
              <w:top w:val="nil"/>
              <w:bottom w:val="nil"/>
            </w:tcBorders>
            <w:shd w:val="clear" w:color="auto" w:fill="F8696B"/>
          </w:tcPr>
          <w:p w14:paraId="69D49455" w14:textId="77777777" w:rsidR="00FE5985" w:rsidRPr="00FE5985" w:rsidRDefault="00FE5985" w:rsidP="00FE5985">
            <w:pPr>
              <w:pStyle w:val="TableText"/>
              <w:rPr>
                <w:sz w:val="18"/>
                <w:szCs w:val="18"/>
              </w:rPr>
            </w:pPr>
            <w:r w:rsidRPr="00FE5985">
              <w:rPr>
                <w:sz w:val="18"/>
                <w:szCs w:val="18"/>
              </w:rPr>
              <w:t>Discounted</w:t>
            </w:r>
            <w:r w:rsidR="007616A9">
              <w:rPr>
                <w:sz w:val="18"/>
                <w:szCs w:val="18"/>
              </w:rPr>
              <w:t xml:space="preserve"> – fails five CSFs</w:t>
            </w:r>
          </w:p>
        </w:tc>
      </w:tr>
      <w:tr w:rsidR="00077444" w:rsidRPr="00FE5985" w14:paraId="0D16C8F4" w14:textId="77777777" w:rsidTr="00B22CBE">
        <w:trPr>
          <w:cantSplit/>
        </w:trPr>
        <w:tc>
          <w:tcPr>
            <w:tcW w:w="0" w:type="auto"/>
            <w:tcBorders>
              <w:top w:val="nil"/>
              <w:bottom w:val="nil"/>
            </w:tcBorders>
          </w:tcPr>
          <w:p w14:paraId="36232829" w14:textId="77777777" w:rsidR="00FE5985" w:rsidRPr="00FE5985" w:rsidRDefault="00FE5985" w:rsidP="00C52A9B">
            <w:pPr>
              <w:pStyle w:val="TableText"/>
              <w:jc w:val="right"/>
              <w:rPr>
                <w:sz w:val="18"/>
                <w:szCs w:val="18"/>
              </w:rPr>
            </w:pPr>
            <w:r w:rsidRPr="00FE5985">
              <w:rPr>
                <w:color w:val="3876BE" w:themeColor="background2"/>
                <w:sz w:val="18"/>
                <w:szCs w:val="18"/>
              </w:rPr>
              <w:t>8</w:t>
            </w:r>
            <w:r w:rsidR="00942409">
              <w:rPr>
                <w:color w:val="3876BE" w:themeColor="background2"/>
                <w:sz w:val="18"/>
                <w:szCs w:val="18"/>
              </w:rPr>
              <w:t>.</w:t>
            </w:r>
          </w:p>
        </w:tc>
        <w:tc>
          <w:tcPr>
            <w:tcW w:w="3828" w:type="dxa"/>
            <w:tcBorders>
              <w:top w:val="nil"/>
              <w:bottom w:val="nil"/>
            </w:tcBorders>
          </w:tcPr>
          <w:p w14:paraId="7DC88934" w14:textId="77777777" w:rsidR="00FE5985" w:rsidRPr="00FE5985" w:rsidRDefault="00FE5985" w:rsidP="00FE5985">
            <w:pPr>
              <w:pStyle w:val="TableText"/>
              <w:rPr>
                <w:sz w:val="18"/>
                <w:szCs w:val="18"/>
              </w:rPr>
            </w:pPr>
            <w:r w:rsidRPr="00FE5985">
              <w:rPr>
                <w:sz w:val="18"/>
                <w:szCs w:val="18"/>
              </w:rPr>
              <w:t xml:space="preserve">Relocation to site C </w:t>
            </w:r>
            <w:r w:rsidR="005A5453">
              <w:rPr>
                <w:sz w:val="18"/>
                <w:szCs w:val="18"/>
              </w:rPr>
              <w:t>(Southwark)</w:t>
            </w:r>
          </w:p>
        </w:tc>
        <w:tc>
          <w:tcPr>
            <w:tcW w:w="5810" w:type="dxa"/>
            <w:tcBorders>
              <w:top w:val="nil"/>
              <w:bottom w:val="nil"/>
            </w:tcBorders>
            <w:shd w:val="clear" w:color="auto" w:fill="F8696B"/>
          </w:tcPr>
          <w:p w14:paraId="114487B4" w14:textId="77777777" w:rsidR="00FE5985" w:rsidRPr="00FE5985" w:rsidRDefault="00FE5985" w:rsidP="00FE5985">
            <w:pPr>
              <w:pStyle w:val="TableText"/>
              <w:rPr>
                <w:sz w:val="18"/>
                <w:szCs w:val="18"/>
              </w:rPr>
            </w:pPr>
            <w:r w:rsidRPr="00FE5985">
              <w:rPr>
                <w:sz w:val="18"/>
                <w:szCs w:val="18"/>
              </w:rPr>
              <w:t>Discounted</w:t>
            </w:r>
            <w:r w:rsidR="007616A9">
              <w:rPr>
                <w:sz w:val="18"/>
                <w:szCs w:val="18"/>
              </w:rPr>
              <w:t xml:space="preserve"> – not affordable</w:t>
            </w:r>
          </w:p>
        </w:tc>
      </w:tr>
      <w:tr w:rsidR="00077444" w:rsidRPr="00FE5985" w14:paraId="15DA8D13" w14:textId="77777777" w:rsidTr="00B22CBE">
        <w:trPr>
          <w:cantSplit/>
        </w:trPr>
        <w:tc>
          <w:tcPr>
            <w:tcW w:w="0" w:type="auto"/>
            <w:tcBorders>
              <w:top w:val="nil"/>
              <w:bottom w:val="nil"/>
            </w:tcBorders>
          </w:tcPr>
          <w:p w14:paraId="3E27F3D6" w14:textId="77777777" w:rsidR="00FE5985" w:rsidRPr="00FE5985" w:rsidRDefault="00FE5985" w:rsidP="00C52A9B">
            <w:pPr>
              <w:pStyle w:val="TableText"/>
              <w:jc w:val="right"/>
              <w:rPr>
                <w:sz w:val="18"/>
                <w:szCs w:val="18"/>
              </w:rPr>
            </w:pPr>
            <w:r w:rsidRPr="00FE5985">
              <w:rPr>
                <w:color w:val="3876BE" w:themeColor="background2"/>
                <w:sz w:val="18"/>
                <w:szCs w:val="18"/>
              </w:rPr>
              <w:t>9</w:t>
            </w:r>
            <w:r w:rsidR="00942409">
              <w:rPr>
                <w:color w:val="3876BE" w:themeColor="background2"/>
                <w:sz w:val="18"/>
                <w:szCs w:val="18"/>
              </w:rPr>
              <w:t>.</w:t>
            </w:r>
          </w:p>
        </w:tc>
        <w:tc>
          <w:tcPr>
            <w:tcW w:w="3828" w:type="dxa"/>
            <w:tcBorders>
              <w:top w:val="nil"/>
              <w:bottom w:val="nil"/>
            </w:tcBorders>
          </w:tcPr>
          <w:p w14:paraId="1DC21F41" w14:textId="77777777" w:rsidR="00FE5985" w:rsidRPr="00FE5985" w:rsidRDefault="00FE5985" w:rsidP="00FE5985">
            <w:pPr>
              <w:pStyle w:val="TableText"/>
              <w:rPr>
                <w:sz w:val="18"/>
                <w:szCs w:val="18"/>
              </w:rPr>
            </w:pPr>
            <w:r w:rsidRPr="00FE5985">
              <w:rPr>
                <w:sz w:val="18"/>
                <w:szCs w:val="18"/>
              </w:rPr>
              <w:t>Relocation to site D (Vauxhall – various)</w:t>
            </w:r>
          </w:p>
        </w:tc>
        <w:tc>
          <w:tcPr>
            <w:tcW w:w="5810" w:type="dxa"/>
            <w:tcBorders>
              <w:top w:val="nil"/>
              <w:bottom w:val="nil"/>
            </w:tcBorders>
            <w:shd w:val="clear" w:color="auto" w:fill="F8696B"/>
          </w:tcPr>
          <w:p w14:paraId="3B35B12B" w14:textId="77777777" w:rsidR="00FE5985" w:rsidRPr="00FE5985" w:rsidRDefault="007616A9" w:rsidP="00FE5985">
            <w:pPr>
              <w:pStyle w:val="TableText"/>
              <w:rPr>
                <w:sz w:val="18"/>
                <w:szCs w:val="18"/>
              </w:rPr>
            </w:pPr>
            <w:r w:rsidRPr="00FE5985">
              <w:rPr>
                <w:sz w:val="18"/>
                <w:szCs w:val="18"/>
              </w:rPr>
              <w:t>Discounted</w:t>
            </w:r>
            <w:r>
              <w:rPr>
                <w:sz w:val="18"/>
                <w:szCs w:val="18"/>
              </w:rPr>
              <w:t xml:space="preserve"> – site fails CSFs 1 and 4; and not affordable</w:t>
            </w:r>
          </w:p>
        </w:tc>
      </w:tr>
      <w:tr w:rsidR="00077444" w:rsidRPr="00FE5985" w14:paraId="556540E4" w14:textId="77777777" w:rsidTr="00B22CBE">
        <w:trPr>
          <w:cantSplit/>
        </w:trPr>
        <w:tc>
          <w:tcPr>
            <w:tcW w:w="0" w:type="auto"/>
            <w:tcBorders>
              <w:top w:val="nil"/>
              <w:bottom w:val="nil"/>
            </w:tcBorders>
          </w:tcPr>
          <w:p w14:paraId="7C62CC31" w14:textId="77777777" w:rsidR="007616A9" w:rsidRPr="00FE5985" w:rsidRDefault="007616A9" w:rsidP="00C52A9B">
            <w:pPr>
              <w:pStyle w:val="TableText"/>
              <w:jc w:val="right"/>
              <w:rPr>
                <w:sz w:val="18"/>
                <w:szCs w:val="18"/>
              </w:rPr>
            </w:pPr>
            <w:r w:rsidRPr="00FE5985">
              <w:rPr>
                <w:color w:val="3876BE" w:themeColor="background2"/>
                <w:sz w:val="18"/>
                <w:szCs w:val="18"/>
              </w:rPr>
              <w:t>10</w:t>
            </w:r>
            <w:r w:rsidR="00942409">
              <w:rPr>
                <w:color w:val="3876BE" w:themeColor="background2"/>
                <w:sz w:val="18"/>
                <w:szCs w:val="18"/>
              </w:rPr>
              <w:t>.</w:t>
            </w:r>
          </w:p>
        </w:tc>
        <w:tc>
          <w:tcPr>
            <w:tcW w:w="3828" w:type="dxa"/>
            <w:tcBorders>
              <w:top w:val="nil"/>
              <w:bottom w:val="nil"/>
            </w:tcBorders>
          </w:tcPr>
          <w:p w14:paraId="75408023" w14:textId="77777777" w:rsidR="007616A9" w:rsidRPr="00FE5985" w:rsidRDefault="007616A9" w:rsidP="007616A9">
            <w:pPr>
              <w:pStyle w:val="TableText"/>
              <w:rPr>
                <w:sz w:val="18"/>
                <w:szCs w:val="18"/>
              </w:rPr>
            </w:pPr>
            <w:r w:rsidRPr="00FE5985">
              <w:rPr>
                <w:sz w:val="18"/>
                <w:szCs w:val="18"/>
              </w:rPr>
              <w:t>Relocation to site E (White City – various)</w:t>
            </w:r>
          </w:p>
        </w:tc>
        <w:tc>
          <w:tcPr>
            <w:tcW w:w="5810" w:type="dxa"/>
            <w:tcBorders>
              <w:top w:val="nil"/>
              <w:bottom w:val="nil"/>
            </w:tcBorders>
            <w:shd w:val="clear" w:color="auto" w:fill="F8696B"/>
          </w:tcPr>
          <w:p w14:paraId="4680C729" w14:textId="77777777" w:rsidR="007616A9" w:rsidRPr="00FE5985" w:rsidRDefault="007616A9" w:rsidP="007616A9">
            <w:pPr>
              <w:pStyle w:val="TableText"/>
              <w:rPr>
                <w:sz w:val="18"/>
                <w:szCs w:val="18"/>
              </w:rPr>
            </w:pPr>
            <w:r w:rsidRPr="00DD19CD">
              <w:rPr>
                <w:sz w:val="18"/>
                <w:szCs w:val="18"/>
              </w:rPr>
              <w:t xml:space="preserve">Discounted – </w:t>
            </w:r>
            <w:r>
              <w:rPr>
                <w:sz w:val="18"/>
                <w:szCs w:val="18"/>
              </w:rPr>
              <w:t>site</w:t>
            </w:r>
            <w:r w:rsidRPr="00DD19CD">
              <w:rPr>
                <w:sz w:val="18"/>
                <w:szCs w:val="18"/>
              </w:rPr>
              <w:t xml:space="preserve"> </w:t>
            </w:r>
            <w:r>
              <w:rPr>
                <w:sz w:val="18"/>
                <w:szCs w:val="18"/>
              </w:rPr>
              <w:t>f</w:t>
            </w:r>
            <w:r w:rsidRPr="00DD19CD">
              <w:rPr>
                <w:sz w:val="18"/>
                <w:szCs w:val="18"/>
              </w:rPr>
              <w:t>ails CSFs 1 and 4; and not affordable</w:t>
            </w:r>
          </w:p>
        </w:tc>
      </w:tr>
      <w:tr w:rsidR="00077444" w:rsidRPr="00FE5985" w14:paraId="400CDFA4" w14:textId="77777777" w:rsidTr="00B22CBE">
        <w:trPr>
          <w:cantSplit/>
        </w:trPr>
        <w:tc>
          <w:tcPr>
            <w:tcW w:w="0" w:type="auto"/>
            <w:tcBorders>
              <w:top w:val="nil"/>
              <w:bottom w:val="nil"/>
            </w:tcBorders>
          </w:tcPr>
          <w:p w14:paraId="2877523B" w14:textId="77777777" w:rsidR="007616A9" w:rsidRPr="00FE5985" w:rsidRDefault="007616A9" w:rsidP="00C52A9B">
            <w:pPr>
              <w:pStyle w:val="TableText"/>
              <w:jc w:val="right"/>
              <w:rPr>
                <w:sz w:val="18"/>
                <w:szCs w:val="18"/>
              </w:rPr>
            </w:pPr>
            <w:r w:rsidRPr="00FE5985">
              <w:rPr>
                <w:color w:val="3876BE" w:themeColor="background2"/>
                <w:sz w:val="18"/>
                <w:szCs w:val="18"/>
              </w:rPr>
              <w:t>11</w:t>
            </w:r>
            <w:r w:rsidR="00942409">
              <w:rPr>
                <w:color w:val="3876BE" w:themeColor="background2"/>
                <w:sz w:val="18"/>
                <w:szCs w:val="18"/>
              </w:rPr>
              <w:t>.</w:t>
            </w:r>
          </w:p>
        </w:tc>
        <w:tc>
          <w:tcPr>
            <w:tcW w:w="3828" w:type="dxa"/>
            <w:tcBorders>
              <w:top w:val="nil"/>
              <w:bottom w:val="nil"/>
            </w:tcBorders>
          </w:tcPr>
          <w:p w14:paraId="049A6E64" w14:textId="77777777" w:rsidR="007616A9" w:rsidRPr="00FE5985" w:rsidRDefault="007616A9" w:rsidP="007616A9">
            <w:pPr>
              <w:pStyle w:val="TableText"/>
              <w:rPr>
                <w:sz w:val="18"/>
                <w:szCs w:val="18"/>
              </w:rPr>
            </w:pPr>
            <w:r w:rsidRPr="00FE5985">
              <w:rPr>
                <w:sz w:val="18"/>
                <w:szCs w:val="18"/>
              </w:rPr>
              <w:t>Relocation to site F (Stratford – various)</w:t>
            </w:r>
          </w:p>
        </w:tc>
        <w:tc>
          <w:tcPr>
            <w:tcW w:w="5810" w:type="dxa"/>
            <w:tcBorders>
              <w:top w:val="nil"/>
              <w:bottom w:val="nil"/>
            </w:tcBorders>
            <w:shd w:val="clear" w:color="auto" w:fill="F8696B"/>
          </w:tcPr>
          <w:p w14:paraId="33899459" w14:textId="77777777" w:rsidR="007616A9" w:rsidRPr="00FE5985" w:rsidRDefault="007616A9" w:rsidP="007616A9">
            <w:pPr>
              <w:pStyle w:val="TableText"/>
              <w:rPr>
                <w:sz w:val="18"/>
                <w:szCs w:val="18"/>
              </w:rPr>
            </w:pPr>
            <w:r w:rsidRPr="00DD19CD">
              <w:rPr>
                <w:sz w:val="18"/>
                <w:szCs w:val="18"/>
              </w:rPr>
              <w:t xml:space="preserve">Discounted – </w:t>
            </w:r>
            <w:r>
              <w:rPr>
                <w:sz w:val="18"/>
                <w:szCs w:val="18"/>
              </w:rPr>
              <w:t>site</w:t>
            </w:r>
            <w:r w:rsidRPr="00DD19CD">
              <w:rPr>
                <w:sz w:val="18"/>
                <w:szCs w:val="18"/>
              </w:rPr>
              <w:t xml:space="preserve"> CSFs 1 and 4</w:t>
            </w:r>
          </w:p>
        </w:tc>
      </w:tr>
      <w:tr w:rsidR="00077444" w:rsidRPr="00FE5985" w14:paraId="447ED784" w14:textId="77777777" w:rsidTr="00B22CBE">
        <w:trPr>
          <w:cantSplit/>
        </w:trPr>
        <w:tc>
          <w:tcPr>
            <w:tcW w:w="0" w:type="auto"/>
            <w:tcBorders>
              <w:top w:val="nil"/>
              <w:bottom w:val="single" w:sz="8" w:space="0" w:color="3876BE" w:themeColor="light2"/>
            </w:tcBorders>
          </w:tcPr>
          <w:p w14:paraId="48EC7117" w14:textId="77777777" w:rsidR="007616A9" w:rsidRPr="00FE5985" w:rsidRDefault="007616A9" w:rsidP="00C52A9B">
            <w:pPr>
              <w:pStyle w:val="TableText"/>
              <w:jc w:val="right"/>
              <w:rPr>
                <w:sz w:val="18"/>
                <w:szCs w:val="18"/>
              </w:rPr>
            </w:pPr>
            <w:r w:rsidRPr="00FE5985">
              <w:rPr>
                <w:color w:val="3876BE" w:themeColor="background2"/>
                <w:sz w:val="18"/>
                <w:szCs w:val="18"/>
              </w:rPr>
              <w:t>12</w:t>
            </w:r>
            <w:r w:rsidR="00942409">
              <w:rPr>
                <w:color w:val="3876BE" w:themeColor="background2"/>
                <w:sz w:val="18"/>
                <w:szCs w:val="18"/>
              </w:rPr>
              <w:t>.</w:t>
            </w:r>
          </w:p>
        </w:tc>
        <w:tc>
          <w:tcPr>
            <w:tcW w:w="3828" w:type="dxa"/>
            <w:tcBorders>
              <w:top w:val="nil"/>
              <w:bottom w:val="single" w:sz="8" w:space="0" w:color="3876BE" w:themeColor="light2"/>
            </w:tcBorders>
          </w:tcPr>
          <w:p w14:paraId="31BB6961" w14:textId="77777777" w:rsidR="007616A9" w:rsidRPr="00FE5985" w:rsidRDefault="007616A9" w:rsidP="007616A9">
            <w:pPr>
              <w:pStyle w:val="TableText"/>
              <w:rPr>
                <w:sz w:val="18"/>
                <w:szCs w:val="18"/>
              </w:rPr>
            </w:pPr>
            <w:r w:rsidRPr="00FE5985">
              <w:rPr>
                <w:sz w:val="18"/>
                <w:szCs w:val="18"/>
              </w:rPr>
              <w:t>Relocation to site G (Elephant and Castle – various)</w:t>
            </w:r>
          </w:p>
        </w:tc>
        <w:tc>
          <w:tcPr>
            <w:tcW w:w="5810" w:type="dxa"/>
            <w:tcBorders>
              <w:top w:val="nil"/>
              <w:bottom w:val="single" w:sz="8" w:space="0" w:color="3876BE" w:themeColor="light2"/>
            </w:tcBorders>
            <w:shd w:val="clear" w:color="auto" w:fill="F8696B"/>
          </w:tcPr>
          <w:p w14:paraId="7DC688E6" w14:textId="77777777" w:rsidR="007616A9" w:rsidRPr="00FE5985" w:rsidRDefault="007616A9" w:rsidP="007616A9">
            <w:pPr>
              <w:pStyle w:val="TableText"/>
              <w:rPr>
                <w:sz w:val="18"/>
                <w:szCs w:val="18"/>
              </w:rPr>
            </w:pPr>
            <w:r w:rsidRPr="00DD19CD">
              <w:rPr>
                <w:sz w:val="18"/>
                <w:szCs w:val="18"/>
              </w:rPr>
              <w:t xml:space="preserve">Discounted – </w:t>
            </w:r>
            <w:r>
              <w:rPr>
                <w:sz w:val="18"/>
                <w:szCs w:val="18"/>
              </w:rPr>
              <w:t>site</w:t>
            </w:r>
            <w:r w:rsidRPr="00DD19CD">
              <w:rPr>
                <w:sz w:val="18"/>
                <w:szCs w:val="18"/>
              </w:rPr>
              <w:t xml:space="preserve"> fails CSFs 1 and 4; and not affordable</w:t>
            </w:r>
          </w:p>
        </w:tc>
      </w:tr>
    </w:tbl>
    <w:p w14:paraId="511EB573" w14:textId="77777777" w:rsidR="0056605E" w:rsidRPr="0056605E" w:rsidRDefault="0056605E" w:rsidP="0056605E">
      <w:bookmarkStart w:id="97" w:name="_Toc7435785"/>
      <w:bookmarkStart w:id="98" w:name="_Toc7599183"/>
      <w:r>
        <w:t xml:space="preserve">Key: </w:t>
      </w:r>
      <w:r w:rsidRPr="000F5E4D">
        <w:rPr>
          <w:color w:val="F8696B"/>
        </w:rPr>
        <w:sym w:font="Wingdings 2" w:char="F098"/>
      </w:r>
      <w:r w:rsidRPr="000F5E4D">
        <w:t xml:space="preserve"> </w:t>
      </w:r>
      <w:r>
        <w:t xml:space="preserve">discounted; </w:t>
      </w:r>
      <w:r w:rsidRPr="000F5E4D">
        <w:rPr>
          <w:color w:val="FFEB84"/>
        </w:rPr>
        <w:sym w:font="Wingdings 2" w:char="F098"/>
      </w:r>
      <w:r>
        <w:t xml:space="preserve"> carried forward; </w:t>
      </w:r>
      <w:r w:rsidRPr="000F5E4D">
        <w:rPr>
          <w:color w:val="63BE7B"/>
        </w:rPr>
        <w:sym w:font="Wingdings 2" w:char="F098"/>
      </w:r>
      <w:r>
        <w:t xml:space="preserve"> preferred way forward</w:t>
      </w:r>
    </w:p>
    <w:bookmarkEnd w:id="97"/>
    <w:bookmarkEnd w:id="98"/>
    <w:p w14:paraId="2223D618" w14:textId="77777777" w:rsidR="007E269B" w:rsidRPr="007E269B" w:rsidRDefault="007E269B" w:rsidP="007E269B"/>
    <w:p w14:paraId="53D91DFA" w14:textId="77777777" w:rsidR="00523BE0" w:rsidRDefault="00764C32" w:rsidP="001E1DB7">
      <w:pPr>
        <w:pStyle w:val="Heading1"/>
      </w:pPr>
      <w:bookmarkStart w:id="99" w:name="_Toc7599184"/>
      <w:bookmarkStart w:id="100" w:name="_Toc7688015"/>
      <w:bookmarkStart w:id="101" w:name="_Toc7702125"/>
      <w:bookmarkStart w:id="102" w:name="_Toc7702536"/>
      <w:bookmarkStart w:id="103" w:name="_Toc7712181"/>
      <w:bookmarkStart w:id="104" w:name="_Toc8840701"/>
      <w:r>
        <w:lastRenderedPageBreak/>
        <w:t>Emerging c</w:t>
      </w:r>
      <w:r w:rsidR="001E1DB7">
        <w:t>onclusion and next steps</w:t>
      </w:r>
      <w:bookmarkEnd w:id="99"/>
      <w:bookmarkEnd w:id="100"/>
      <w:bookmarkEnd w:id="101"/>
      <w:bookmarkEnd w:id="102"/>
      <w:bookmarkEnd w:id="103"/>
      <w:bookmarkEnd w:id="104"/>
    </w:p>
    <w:p w14:paraId="4B5FCFB2" w14:textId="77777777" w:rsidR="003E0004" w:rsidRDefault="00764C32" w:rsidP="001E1DB7">
      <w:bookmarkStart w:id="105" w:name="_Hlk8826243"/>
      <w:r w:rsidRPr="00764C32">
        <w:t xml:space="preserve">Option 4 is the emerging ‘preferred way forward’ for </w:t>
      </w:r>
      <w:proofErr w:type="spellStart"/>
      <w:r w:rsidRPr="00764C32">
        <w:t>Oriel</w:t>
      </w:r>
      <w:proofErr w:type="spellEnd"/>
      <w:r w:rsidRPr="00764C32">
        <w:t>.</w:t>
      </w:r>
    </w:p>
    <w:p w14:paraId="35AFAB45" w14:textId="77777777" w:rsidR="00DB6D21" w:rsidRDefault="00764C32" w:rsidP="003E0004">
      <w:r w:rsidRPr="00764C32">
        <w:t xml:space="preserve">As of May 2019, </w:t>
      </w:r>
      <w:r w:rsidR="003E0004">
        <w:t>a further t</w:t>
      </w:r>
      <w:r w:rsidR="005F17B4">
        <w:t xml:space="preserve">wo </w:t>
      </w:r>
      <w:r w:rsidRPr="00764C32">
        <w:t>stakeholder workshops</w:t>
      </w:r>
      <w:r w:rsidR="003E0004">
        <w:t xml:space="preserve"> are still to be held</w:t>
      </w:r>
      <w:r>
        <w:t xml:space="preserve"> (see </w:t>
      </w:r>
      <w:r w:rsidR="00376617">
        <w:t>Appendix B</w:t>
      </w:r>
      <w:r>
        <w:t>)</w:t>
      </w:r>
      <w:r w:rsidR="00DB6D21">
        <w:t>.</w:t>
      </w:r>
    </w:p>
    <w:p w14:paraId="2F4A341C" w14:textId="77777777" w:rsidR="007F2837" w:rsidRDefault="00DB6D21" w:rsidP="003E0004">
      <w:r>
        <w:t xml:space="preserve">Following the conclusion of the public consultation and the outcome report, a final workshop will be held to review the options appraisal in light of the feedback and amend if necessary. </w:t>
      </w:r>
      <w:r w:rsidR="003E0004">
        <w:t>Th</w:t>
      </w:r>
      <w:r>
        <w:t>is</w:t>
      </w:r>
      <w:r w:rsidR="003E0004">
        <w:t xml:space="preserve"> will </w:t>
      </w:r>
      <w:r>
        <w:t xml:space="preserve">then </w:t>
      </w:r>
      <w:r w:rsidR="00764C32" w:rsidRPr="00764C32">
        <w:t xml:space="preserve">inform the final decision </w:t>
      </w:r>
      <w:r w:rsidR="003E0004" w:rsidRPr="00764C32">
        <w:t xml:space="preserve">by the </w:t>
      </w:r>
      <w:proofErr w:type="spellStart"/>
      <w:r w:rsidR="003E0004" w:rsidRPr="00764C32">
        <w:t>Oriel</w:t>
      </w:r>
      <w:proofErr w:type="spellEnd"/>
      <w:r w:rsidR="003E0004" w:rsidRPr="00764C32">
        <w:t xml:space="preserve"> Board</w:t>
      </w:r>
      <w:r w:rsidR="003E0004">
        <w:t xml:space="preserve"> on the short list of options and ‘preferred way forward’</w:t>
      </w:r>
      <w:r>
        <w:t>.</w:t>
      </w:r>
    </w:p>
    <w:p w14:paraId="4CBDD8EF" w14:textId="77777777" w:rsidR="00FF62F0" w:rsidRDefault="00376617" w:rsidP="00FF62F0">
      <w:pPr>
        <w:pStyle w:val="Heading6"/>
      </w:pPr>
      <w:bookmarkStart w:id="106" w:name="_Toc7599188"/>
      <w:bookmarkStart w:id="107" w:name="_Toc7688019"/>
      <w:bookmarkStart w:id="108" w:name="_Toc7702129"/>
      <w:bookmarkStart w:id="109" w:name="_Toc7702540"/>
      <w:bookmarkStart w:id="110" w:name="_Toc7712182"/>
      <w:bookmarkStart w:id="111" w:name="_Toc8840702"/>
      <w:bookmarkStart w:id="112" w:name="_Hlk6319894"/>
      <w:bookmarkEnd w:id="105"/>
      <w:r>
        <w:lastRenderedPageBreak/>
        <w:t>Appendix A</w:t>
      </w:r>
      <w:r w:rsidR="00FF62F0">
        <w:t>: Assessment rationale: service solution</w:t>
      </w:r>
      <w:bookmarkEnd w:id="106"/>
      <w:bookmarkEnd w:id="107"/>
      <w:bookmarkEnd w:id="108"/>
      <w:bookmarkEnd w:id="109"/>
      <w:bookmarkEnd w:id="110"/>
      <w:bookmarkEnd w:id="111"/>
    </w:p>
    <w:p w14:paraId="2A381C99" w14:textId="77777777" w:rsidR="00B44492" w:rsidRDefault="00B44492" w:rsidP="00B44492">
      <w:r>
        <w:t>This Appendix contains the rationale for the assessment of the service solution options.</w:t>
      </w:r>
    </w:p>
    <w:p w14:paraId="45ADCFE8" w14:textId="77777777" w:rsidR="00B44492" w:rsidRDefault="00B44492" w:rsidP="00B44492">
      <w:pPr>
        <w:pStyle w:val="Heading7"/>
      </w:pPr>
      <w:r>
        <w:t>Additional notes on assessment of critical success factors</w:t>
      </w:r>
    </w:p>
    <w:p w14:paraId="380DC535" w14:textId="77777777" w:rsidR="00B44492" w:rsidRDefault="00B44492" w:rsidP="00B44492">
      <w:r>
        <w:t xml:space="preserve">Some additional notes on assessment of certain CSFs are provided in </w:t>
      </w:r>
      <w:r>
        <w:fldChar w:fldCharType="begin"/>
      </w:r>
      <w:r>
        <w:instrText xml:space="preserve"> REF _Ref7698891 \h </w:instrText>
      </w:r>
      <w:r>
        <w:fldChar w:fldCharType="separate"/>
      </w:r>
      <w:r w:rsidR="007F2837">
        <w:t xml:space="preserve">Table </w:t>
      </w:r>
      <w:r w:rsidR="007F2837">
        <w:rPr>
          <w:noProof/>
        </w:rPr>
        <w:t>7</w:t>
      </w:r>
      <w:r>
        <w:fldChar w:fldCharType="end"/>
      </w:r>
      <w:r>
        <w:t>:</w:t>
      </w:r>
    </w:p>
    <w:p w14:paraId="03535880" w14:textId="77777777" w:rsidR="00B44492" w:rsidRDefault="002C22C8" w:rsidP="00B44492">
      <w:pPr>
        <w:pStyle w:val="Caption"/>
        <w:keepNext/>
      </w:pPr>
      <w:bookmarkStart w:id="113" w:name="_Ref7698891"/>
      <w:r>
        <w:t xml:space="preserve">Table </w:t>
      </w:r>
      <w:r w:rsidR="00B1624E">
        <w:rPr>
          <w:noProof/>
        </w:rPr>
        <w:fldChar w:fldCharType="begin"/>
      </w:r>
      <w:r w:rsidR="00B1624E">
        <w:rPr>
          <w:noProof/>
        </w:rPr>
        <w:instrText xml:space="preserve"> SEQ Table \* ARABIC </w:instrText>
      </w:r>
      <w:r w:rsidR="00B1624E">
        <w:rPr>
          <w:noProof/>
        </w:rPr>
        <w:fldChar w:fldCharType="separate"/>
      </w:r>
      <w:r w:rsidR="007F2837">
        <w:rPr>
          <w:noProof/>
        </w:rPr>
        <w:t>7</w:t>
      </w:r>
      <w:r w:rsidR="00B1624E">
        <w:rPr>
          <w:noProof/>
        </w:rPr>
        <w:fldChar w:fldCharType="end"/>
      </w:r>
      <w:bookmarkEnd w:id="113"/>
      <w:r>
        <w:t xml:space="preserve">: </w:t>
      </w:r>
      <w:r w:rsidR="00B44492">
        <w:t>Additional notes on assessment of CSFs</w:t>
      </w:r>
    </w:p>
    <w:tbl>
      <w:tblPr>
        <w:tblStyle w:val="PAConsulting"/>
        <w:tblW w:w="0" w:type="auto"/>
        <w:tblLook w:val="04A0" w:firstRow="1" w:lastRow="0" w:firstColumn="1" w:lastColumn="0" w:noHBand="0" w:noVBand="1"/>
      </w:tblPr>
      <w:tblGrid>
        <w:gridCol w:w="367"/>
        <w:gridCol w:w="1263"/>
        <w:gridCol w:w="8791"/>
      </w:tblGrid>
      <w:tr w:rsidR="00B44492" w:rsidRPr="00844952" w14:paraId="7039D556" w14:textId="77777777" w:rsidTr="00652AA6">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2"/>
            <w:tcBorders>
              <w:top w:val="single" w:sz="8" w:space="0" w:color="3876BE" w:themeColor="light2"/>
              <w:bottom w:val="single" w:sz="8" w:space="0" w:color="3876BE" w:themeColor="light2"/>
            </w:tcBorders>
          </w:tcPr>
          <w:p w14:paraId="2F76DC99" w14:textId="77777777" w:rsidR="00B44492" w:rsidRPr="00844952" w:rsidRDefault="00B44492" w:rsidP="00B44492">
            <w:pPr>
              <w:pStyle w:val="TableHeading"/>
              <w:rPr>
                <w:sz w:val="18"/>
                <w:szCs w:val="18"/>
              </w:rPr>
            </w:pPr>
            <w:r w:rsidRPr="00844952">
              <w:rPr>
                <w:sz w:val="18"/>
                <w:szCs w:val="18"/>
              </w:rPr>
              <w:t>CSF</w:t>
            </w:r>
          </w:p>
        </w:tc>
        <w:tc>
          <w:tcPr>
            <w:tcW w:w="0" w:type="auto"/>
            <w:tcBorders>
              <w:top w:val="single" w:sz="8" w:space="0" w:color="3876BE" w:themeColor="light2"/>
              <w:bottom w:val="single" w:sz="8" w:space="0" w:color="3876BE" w:themeColor="light2"/>
            </w:tcBorders>
          </w:tcPr>
          <w:p w14:paraId="7DF9B8F7" w14:textId="77777777" w:rsidR="00B44492" w:rsidRPr="00844952" w:rsidRDefault="00844952" w:rsidP="00B44492">
            <w:pPr>
              <w:pStyle w:val="TableHeading"/>
              <w:rPr>
                <w:sz w:val="18"/>
                <w:szCs w:val="18"/>
              </w:rPr>
            </w:pPr>
            <w:r w:rsidRPr="00844952">
              <w:rPr>
                <w:sz w:val="18"/>
                <w:szCs w:val="18"/>
              </w:rPr>
              <w:t>Notes on assessment</w:t>
            </w:r>
          </w:p>
        </w:tc>
      </w:tr>
      <w:tr w:rsidR="00B44492" w:rsidRPr="00844952" w14:paraId="267F9E5C" w14:textId="77777777" w:rsidTr="00C52A9B">
        <w:trPr>
          <w:cantSplit/>
        </w:trPr>
        <w:tc>
          <w:tcPr>
            <w:tcW w:w="0" w:type="auto"/>
            <w:tcBorders>
              <w:top w:val="single" w:sz="8" w:space="0" w:color="3876BE" w:themeColor="light2"/>
              <w:bottom w:val="single" w:sz="8" w:space="0" w:color="3876BE" w:themeColor="light2"/>
            </w:tcBorders>
          </w:tcPr>
          <w:p w14:paraId="75BA3CF3" w14:textId="77777777" w:rsidR="00B44492" w:rsidRPr="00844952" w:rsidRDefault="00B44492" w:rsidP="00B44492">
            <w:pPr>
              <w:pStyle w:val="TableText"/>
              <w:jc w:val="right"/>
              <w:rPr>
                <w:color w:val="3876BE" w:themeColor="background2"/>
                <w:sz w:val="18"/>
                <w:szCs w:val="18"/>
              </w:rPr>
            </w:pPr>
            <w:r w:rsidRPr="00844952">
              <w:rPr>
                <w:color w:val="3876BE" w:themeColor="background2"/>
                <w:sz w:val="18"/>
                <w:szCs w:val="18"/>
              </w:rPr>
              <w:t>3.</w:t>
            </w:r>
          </w:p>
        </w:tc>
        <w:tc>
          <w:tcPr>
            <w:tcW w:w="0" w:type="auto"/>
            <w:tcBorders>
              <w:top w:val="single" w:sz="8" w:space="0" w:color="3876BE" w:themeColor="light2"/>
              <w:bottom w:val="single" w:sz="8" w:space="0" w:color="3876BE" w:themeColor="light2"/>
            </w:tcBorders>
          </w:tcPr>
          <w:p w14:paraId="04C12819" w14:textId="77777777" w:rsidR="00B44492" w:rsidRPr="008F0F19" w:rsidRDefault="00B44492" w:rsidP="00B44492">
            <w:pPr>
              <w:pStyle w:val="TableText"/>
              <w:rPr>
                <w:color w:val="3876BE" w:themeColor="background2"/>
                <w:sz w:val="18"/>
                <w:szCs w:val="18"/>
              </w:rPr>
            </w:pPr>
            <w:r w:rsidRPr="008F0F19">
              <w:rPr>
                <w:color w:val="3876BE" w:themeColor="background2"/>
                <w:sz w:val="18"/>
                <w:szCs w:val="18"/>
              </w:rPr>
              <w:t>Accessibility</w:t>
            </w:r>
          </w:p>
        </w:tc>
        <w:tc>
          <w:tcPr>
            <w:tcW w:w="0" w:type="auto"/>
            <w:tcBorders>
              <w:top w:val="single" w:sz="8" w:space="0" w:color="3876BE" w:themeColor="light2"/>
              <w:bottom w:val="single" w:sz="8" w:space="0" w:color="3876BE" w:themeColor="light2"/>
            </w:tcBorders>
            <w:shd w:val="clear" w:color="auto" w:fill="auto"/>
          </w:tcPr>
          <w:p w14:paraId="012BF744" w14:textId="77777777" w:rsidR="00C959C2" w:rsidRPr="00235D03" w:rsidRDefault="00B44492" w:rsidP="00C959C2">
            <w:pPr>
              <w:pStyle w:val="TableText"/>
              <w:rPr>
                <w:sz w:val="18"/>
                <w:szCs w:val="18"/>
              </w:rPr>
            </w:pPr>
            <w:r w:rsidRPr="00235D03">
              <w:rPr>
                <w:sz w:val="18"/>
                <w:szCs w:val="18"/>
              </w:rPr>
              <w:t>Assessment is based on Transport for London Public Transport Accessibility Levels (PTAL) scores</w:t>
            </w:r>
            <w:r w:rsidR="00C959C2" w:rsidRPr="00235D03">
              <w:rPr>
                <w:rStyle w:val="FootnoteReference"/>
                <w:sz w:val="18"/>
                <w:szCs w:val="18"/>
              </w:rPr>
              <w:footnoteReference w:id="8"/>
            </w:r>
            <w:r w:rsidRPr="00235D03">
              <w:rPr>
                <w:sz w:val="18"/>
                <w:szCs w:val="18"/>
              </w:rPr>
              <w:t>. These are a detailed and accurate measure the accessibility of a point to the public transport network, taking into account walking access time and service availability. The method is essentially a way of measuring the density of the public transport network at any location within Greater London.</w:t>
            </w:r>
          </w:p>
          <w:p w14:paraId="0EB99751" w14:textId="77777777" w:rsidR="00C959C2" w:rsidRPr="00235D03" w:rsidRDefault="00B44492" w:rsidP="00C959C2">
            <w:pPr>
              <w:pStyle w:val="TableText"/>
              <w:rPr>
                <w:sz w:val="18"/>
                <w:szCs w:val="18"/>
              </w:rPr>
            </w:pPr>
            <w:r w:rsidRPr="00235D03">
              <w:rPr>
                <w:sz w:val="18"/>
                <w:szCs w:val="18"/>
              </w:rPr>
              <w:t>PTAL scores are graded between 0 and 6B, where a score of 0 is very poor access to public transport, and 6B is excellent access to public transport.</w:t>
            </w:r>
          </w:p>
          <w:p w14:paraId="00EEA6F8" w14:textId="77777777" w:rsidR="00B44492" w:rsidRPr="00235D03" w:rsidRDefault="00C959C2" w:rsidP="00C959C2">
            <w:pPr>
              <w:pStyle w:val="TableText"/>
              <w:rPr>
                <w:sz w:val="18"/>
                <w:szCs w:val="18"/>
              </w:rPr>
            </w:pPr>
            <w:r w:rsidRPr="00235D03">
              <w:rPr>
                <w:sz w:val="18"/>
                <w:szCs w:val="18"/>
              </w:rPr>
              <w:t xml:space="preserve">Also taken into consideration is a time travel analysis study carried out in September 2018, which shows the distribution of patients by the travelling time of patients to the </w:t>
            </w:r>
            <w:r w:rsidR="00652AA6" w:rsidRPr="00235D03">
              <w:rPr>
                <w:sz w:val="18"/>
                <w:szCs w:val="18"/>
              </w:rPr>
              <w:t xml:space="preserve">City Road </w:t>
            </w:r>
            <w:r w:rsidR="00160837" w:rsidRPr="00235D03">
              <w:rPr>
                <w:sz w:val="18"/>
                <w:szCs w:val="18"/>
              </w:rPr>
              <w:t xml:space="preserve">site </w:t>
            </w:r>
            <w:r w:rsidR="00160837">
              <w:rPr>
                <w:sz w:val="18"/>
                <w:szCs w:val="18"/>
              </w:rPr>
              <w:t>compared to</w:t>
            </w:r>
            <w:r w:rsidRPr="00235D03">
              <w:rPr>
                <w:sz w:val="18"/>
                <w:szCs w:val="18"/>
              </w:rPr>
              <w:t xml:space="preserve"> the St Pancras site by postcode.</w:t>
            </w:r>
          </w:p>
          <w:p w14:paraId="5E881AF9" w14:textId="77777777" w:rsidR="00B44492" w:rsidRPr="00235D03" w:rsidRDefault="00C959C2" w:rsidP="00B44492">
            <w:pPr>
              <w:pStyle w:val="TableText"/>
              <w:rPr>
                <w:sz w:val="18"/>
                <w:szCs w:val="18"/>
              </w:rPr>
            </w:pPr>
            <w:r w:rsidRPr="00235D03">
              <w:rPr>
                <w:sz w:val="18"/>
                <w:szCs w:val="18"/>
              </w:rPr>
              <w:t>A PTAL score of 6A/B indicates high accessibility and is used as the indicator for this CSF.</w:t>
            </w:r>
          </w:p>
        </w:tc>
      </w:tr>
      <w:tr w:rsidR="00B44492" w:rsidRPr="00844952" w14:paraId="266EB685" w14:textId="77777777" w:rsidTr="00C52A9B">
        <w:trPr>
          <w:cantSplit/>
        </w:trPr>
        <w:tc>
          <w:tcPr>
            <w:tcW w:w="0" w:type="auto"/>
            <w:tcBorders>
              <w:top w:val="single" w:sz="8" w:space="0" w:color="3876BE" w:themeColor="light2"/>
              <w:bottom w:val="single" w:sz="8" w:space="0" w:color="3876BE" w:themeColor="light2"/>
            </w:tcBorders>
          </w:tcPr>
          <w:p w14:paraId="08EAF93B" w14:textId="77777777" w:rsidR="00B44492" w:rsidRPr="00844952" w:rsidRDefault="00B44492" w:rsidP="00B44492">
            <w:pPr>
              <w:pStyle w:val="TableText"/>
              <w:jc w:val="right"/>
              <w:rPr>
                <w:color w:val="3876BE" w:themeColor="background2"/>
                <w:sz w:val="18"/>
                <w:szCs w:val="18"/>
              </w:rPr>
            </w:pPr>
            <w:r w:rsidRPr="00844952">
              <w:rPr>
                <w:color w:val="3876BE" w:themeColor="background2"/>
                <w:sz w:val="18"/>
                <w:szCs w:val="18"/>
              </w:rPr>
              <w:t>7.</w:t>
            </w:r>
          </w:p>
        </w:tc>
        <w:tc>
          <w:tcPr>
            <w:tcW w:w="0" w:type="auto"/>
            <w:tcBorders>
              <w:top w:val="single" w:sz="8" w:space="0" w:color="3876BE" w:themeColor="light2"/>
              <w:bottom w:val="single" w:sz="8" w:space="0" w:color="3876BE" w:themeColor="light2"/>
            </w:tcBorders>
          </w:tcPr>
          <w:p w14:paraId="3967FCB0" w14:textId="77777777" w:rsidR="00B44492" w:rsidRPr="008F0F19" w:rsidRDefault="00B44492" w:rsidP="00B44492">
            <w:pPr>
              <w:pStyle w:val="TableText"/>
              <w:rPr>
                <w:color w:val="3876BE" w:themeColor="background2"/>
                <w:sz w:val="18"/>
                <w:szCs w:val="18"/>
              </w:rPr>
            </w:pPr>
            <w:r w:rsidRPr="008F0F19">
              <w:rPr>
                <w:color w:val="3876BE" w:themeColor="background2"/>
                <w:sz w:val="18"/>
                <w:szCs w:val="18"/>
              </w:rPr>
              <w:t>Future flexibility</w:t>
            </w:r>
          </w:p>
        </w:tc>
        <w:tc>
          <w:tcPr>
            <w:tcW w:w="0" w:type="auto"/>
            <w:tcBorders>
              <w:top w:val="single" w:sz="8" w:space="0" w:color="3876BE" w:themeColor="light2"/>
              <w:bottom w:val="single" w:sz="8" w:space="0" w:color="3876BE" w:themeColor="light2"/>
            </w:tcBorders>
            <w:shd w:val="clear" w:color="auto" w:fill="auto"/>
          </w:tcPr>
          <w:p w14:paraId="6555C4E0" w14:textId="77777777" w:rsidR="00B44492" w:rsidRPr="00235D03" w:rsidRDefault="00B44492" w:rsidP="00B44492">
            <w:pPr>
              <w:pStyle w:val="TableText"/>
              <w:rPr>
                <w:sz w:val="18"/>
                <w:szCs w:val="18"/>
              </w:rPr>
            </w:pPr>
            <w:r w:rsidRPr="00235D03">
              <w:rPr>
                <w:sz w:val="18"/>
                <w:szCs w:val="18"/>
              </w:rPr>
              <w:t>Assessment is based on the flexibility to expand and contract space efficiently (for research, education and increased clinical activity) based on the overall site size, and “ability to accommodate 45,000m² with efficient floor plate.</w:t>
            </w:r>
          </w:p>
        </w:tc>
      </w:tr>
      <w:tr w:rsidR="00C959C2" w:rsidRPr="00844952" w14:paraId="3A791DBC" w14:textId="77777777" w:rsidTr="00C52A9B">
        <w:trPr>
          <w:cantSplit/>
        </w:trPr>
        <w:tc>
          <w:tcPr>
            <w:tcW w:w="0" w:type="auto"/>
            <w:tcBorders>
              <w:top w:val="single" w:sz="8" w:space="0" w:color="3876BE" w:themeColor="light2"/>
              <w:bottom w:val="single" w:sz="8" w:space="0" w:color="3876BE" w:themeColor="light2"/>
            </w:tcBorders>
          </w:tcPr>
          <w:p w14:paraId="005CCA70" w14:textId="77777777" w:rsidR="00C959C2" w:rsidRPr="00844952" w:rsidRDefault="00C959C2" w:rsidP="00B44492">
            <w:pPr>
              <w:pStyle w:val="TableText"/>
              <w:jc w:val="right"/>
              <w:rPr>
                <w:color w:val="3876BE" w:themeColor="background2"/>
                <w:sz w:val="18"/>
                <w:szCs w:val="18"/>
              </w:rPr>
            </w:pPr>
            <w:r>
              <w:rPr>
                <w:color w:val="3876BE" w:themeColor="background2"/>
                <w:sz w:val="18"/>
                <w:szCs w:val="18"/>
              </w:rPr>
              <w:t>8.</w:t>
            </w:r>
          </w:p>
        </w:tc>
        <w:tc>
          <w:tcPr>
            <w:tcW w:w="0" w:type="auto"/>
            <w:tcBorders>
              <w:top w:val="single" w:sz="8" w:space="0" w:color="3876BE" w:themeColor="light2"/>
              <w:bottom w:val="single" w:sz="8" w:space="0" w:color="3876BE" w:themeColor="light2"/>
            </w:tcBorders>
          </w:tcPr>
          <w:p w14:paraId="02CECE0F" w14:textId="77777777" w:rsidR="00C959C2" w:rsidRPr="008F0F19" w:rsidRDefault="00C959C2" w:rsidP="00B44492">
            <w:pPr>
              <w:pStyle w:val="TableText"/>
              <w:rPr>
                <w:color w:val="3876BE" w:themeColor="background2"/>
                <w:sz w:val="18"/>
                <w:szCs w:val="18"/>
              </w:rPr>
            </w:pPr>
            <w:r w:rsidRPr="008F0F19">
              <w:rPr>
                <w:color w:val="3876BE" w:themeColor="background2"/>
                <w:sz w:val="18"/>
                <w:szCs w:val="18"/>
              </w:rPr>
              <w:t>Economy</w:t>
            </w:r>
          </w:p>
        </w:tc>
        <w:tc>
          <w:tcPr>
            <w:tcW w:w="0" w:type="auto"/>
            <w:tcBorders>
              <w:top w:val="single" w:sz="8" w:space="0" w:color="3876BE" w:themeColor="light2"/>
              <w:bottom w:val="single" w:sz="8" w:space="0" w:color="3876BE" w:themeColor="light2"/>
            </w:tcBorders>
            <w:shd w:val="clear" w:color="auto" w:fill="auto"/>
          </w:tcPr>
          <w:p w14:paraId="52C3BEBC" w14:textId="77777777" w:rsidR="00C959C2" w:rsidRPr="00235D03" w:rsidRDefault="00C959C2" w:rsidP="00C959C2">
            <w:pPr>
              <w:pStyle w:val="TableText"/>
              <w:rPr>
                <w:sz w:val="18"/>
                <w:szCs w:val="18"/>
              </w:rPr>
            </w:pPr>
            <w:r w:rsidRPr="00235D03">
              <w:rPr>
                <w:sz w:val="18"/>
                <w:szCs w:val="18"/>
              </w:rPr>
              <w:t>It is assumed that all new builds will be designed to deliver integrated care, research and education on a single site, enabling further funding/income from research grants and/or commercial opportunities from expanded education and training programmes.</w:t>
            </w:r>
          </w:p>
        </w:tc>
      </w:tr>
      <w:tr w:rsidR="00B44492" w:rsidRPr="00844952" w14:paraId="4C94BE72" w14:textId="77777777" w:rsidTr="00C52A9B">
        <w:trPr>
          <w:cantSplit/>
        </w:trPr>
        <w:tc>
          <w:tcPr>
            <w:tcW w:w="0" w:type="auto"/>
            <w:tcBorders>
              <w:top w:val="single" w:sz="8" w:space="0" w:color="3876BE" w:themeColor="light2"/>
              <w:bottom w:val="single" w:sz="8" w:space="0" w:color="3876BE" w:themeColor="light2"/>
            </w:tcBorders>
          </w:tcPr>
          <w:p w14:paraId="53767AFB" w14:textId="77777777" w:rsidR="00B44492" w:rsidRPr="008F0F19" w:rsidRDefault="00B44492" w:rsidP="00B44492">
            <w:pPr>
              <w:pStyle w:val="TableText"/>
              <w:jc w:val="right"/>
              <w:rPr>
                <w:color w:val="3876BE" w:themeColor="background2"/>
                <w:sz w:val="18"/>
                <w:szCs w:val="18"/>
              </w:rPr>
            </w:pPr>
            <w:r w:rsidRPr="00844952">
              <w:rPr>
                <w:color w:val="3876BE" w:themeColor="background2"/>
                <w:sz w:val="18"/>
                <w:szCs w:val="18"/>
              </w:rPr>
              <w:t>9.</w:t>
            </w:r>
          </w:p>
        </w:tc>
        <w:tc>
          <w:tcPr>
            <w:tcW w:w="0" w:type="auto"/>
            <w:tcBorders>
              <w:top w:val="single" w:sz="8" w:space="0" w:color="3876BE" w:themeColor="light2"/>
              <w:bottom w:val="single" w:sz="8" w:space="0" w:color="3876BE" w:themeColor="light2"/>
            </w:tcBorders>
            <w:hideMark/>
          </w:tcPr>
          <w:p w14:paraId="0358C62E" w14:textId="77777777" w:rsidR="00B44492" w:rsidRPr="008F0F19" w:rsidRDefault="00B44492" w:rsidP="00B44492">
            <w:pPr>
              <w:pStyle w:val="TableText"/>
              <w:rPr>
                <w:color w:val="3876BE" w:themeColor="background2"/>
                <w:sz w:val="18"/>
                <w:szCs w:val="18"/>
              </w:rPr>
            </w:pPr>
            <w:r w:rsidRPr="008F0F19">
              <w:rPr>
                <w:color w:val="3876BE" w:themeColor="background2"/>
                <w:sz w:val="18"/>
                <w:szCs w:val="18"/>
              </w:rPr>
              <w:t>Affordability</w:t>
            </w:r>
          </w:p>
        </w:tc>
        <w:tc>
          <w:tcPr>
            <w:tcW w:w="0" w:type="auto"/>
            <w:tcBorders>
              <w:top w:val="single" w:sz="8" w:space="0" w:color="3876BE" w:themeColor="light2"/>
              <w:bottom w:val="single" w:sz="8" w:space="0" w:color="3876BE" w:themeColor="light2"/>
            </w:tcBorders>
            <w:shd w:val="clear" w:color="auto" w:fill="auto"/>
          </w:tcPr>
          <w:p w14:paraId="7FB781C3" w14:textId="77777777" w:rsidR="00C959C2" w:rsidRPr="00235D03" w:rsidRDefault="00B44492" w:rsidP="00C959C2">
            <w:pPr>
              <w:pStyle w:val="TableText"/>
              <w:rPr>
                <w:sz w:val="18"/>
                <w:szCs w:val="18"/>
              </w:rPr>
            </w:pPr>
            <w:r w:rsidRPr="00235D03">
              <w:rPr>
                <w:sz w:val="18"/>
                <w:szCs w:val="18"/>
              </w:rPr>
              <w:t xml:space="preserve">The overall capital cost relating to each of the site options is unknown this stage. </w:t>
            </w:r>
            <w:r w:rsidR="00C959C2" w:rsidRPr="00235D03">
              <w:rPr>
                <w:sz w:val="18"/>
                <w:szCs w:val="18"/>
              </w:rPr>
              <w:t xml:space="preserve">The </w:t>
            </w:r>
            <w:r w:rsidRPr="00235D03">
              <w:rPr>
                <w:sz w:val="18"/>
                <w:szCs w:val="18"/>
              </w:rPr>
              <w:t xml:space="preserve">land acquisition cost provided by CBRE </w:t>
            </w:r>
            <w:r w:rsidR="00C959C2" w:rsidRPr="00235D03">
              <w:rPr>
                <w:sz w:val="18"/>
                <w:szCs w:val="18"/>
              </w:rPr>
              <w:t xml:space="preserve">is used </w:t>
            </w:r>
            <w:r w:rsidRPr="00235D03">
              <w:rPr>
                <w:sz w:val="18"/>
                <w:szCs w:val="18"/>
              </w:rPr>
              <w:t>as a proxy.</w:t>
            </w:r>
          </w:p>
          <w:p w14:paraId="3DFA18BD" w14:textId="77777777" w:rsidR="00C959C2" w:rsidRPr="00235D03" w:rsidRDefault="00B44492" w:rsidP="00C959C2">
            <w:pPr>
              <w:pStyle w:val="TableText"/>
              <w:rPr>
                <w:sz w:val="18"/>
                <w:szCs w:val="18"/>
              </w:rPr>
            </w:pPr>
            <w:r w:rsidRPr="00235D03">
              <w:rPr>
                <w:sz w:val="18"/>
                <w:szCs w:val="18"/>
              </w:rPr>
              <w:t>Another determinant of affordability related to the number of floors in a building. The more floors in a building the less likely the design will be able to achieve the operational efficiencies that we need from the new facility. This can be determined from the column headed “ability to accommodate 45,000m² with efficient floor plate</w:t>
            </w:r>
            <w:r w:rsidR="00C959C2" w:rsidRPr="00235D03">
              <w:rPr>
                <w:sz w:val="18"/>
                <w:szCs w:val="18"/>
              </w:rPr>
              <w:t>”.</w:t>
            </w:r>
          </w:p>
          <w:p w14:paraId="3E93F116" w14:textId="77777777" w:rsidR="00B44492" w:rsidRPr="00235D03" w:rsidRDefault="00C959C2" w:rsidP="00B44492">
            <w:pPr>
              <w:pStyle w:val="TableText"/>
              <w:rPr>
                <w:sz w:val="18"/>
                <w:szCs w:val="18"/>
              </w:rPr>
            </w:pPr>
            <w:r w:rsidRPr="00235D03">
              <w:rPr>
                <w:sz w:val="18"/>
                <w:szCs w:val="18"/>
              </w:rPr>
              <w:t xml:space="preserve">CSF is passed if space requirement can be achieved on the </w:t>
            </w:r>
            <w:proofErr w:type="spellStart"/>
            <w:r w:rsidRPr="00235D03">
              <w:rPr>
                <w:sz w:val="18"/>
                <w:szCs w:val="18"/>
              </w:rPr>
              <w:t>floorplate</w:t>
            </w:r>
            <w:proofErr w:type="spellEnd"/>
            <w:r w:rsidRPr="00235D03">
              <w:rPr>
                <w:sz w:val="18"/>
                <w:szCs w:val="18"/>
              </w:rPr>
              <w:t xml:space="preserve"> AND the site value per acre is ≤£20m</w:t>
            </w:r>
            <w:r w:rsidR="00160837">
              <w:rPr>
                <w:sz w:val="18"/>
                <w:szCs w:val="18"/>
              </w:rPr>
              <w:t>.</w:t>
            </w:r>
          </w:p>
        </w:tc>
      </w:tr>
    </w:tbl>
    <w:p w14:paraId="015AF302" w14:textId="77777777" w:rsidR="00B44492" w:rsidRPr="00B44492" w:rsidRDefault="00B44492" w:rsidP="00B44492">
      <w:pPr>
        <w:pStyle w:val="Heading7"/>
      </w:pPr>
      <w:r>
        <w:t>Assessment rationale for service solutions</w:t>
      </w:r>
    </w:p>
    <w:p w14:paraId="1929542B" w14:textId="77777777" w:rsidR="002C22C8" w:rsidRDefault="002C22C8" w:rsidP="002C22C8">
      <w:pPr>
        <w:pStyle w:val="Caption"/>
        <w:keepNext/>
      </w:pPr>
      <w:bookmarkStart w:id="114" w:name="_Ref7698884"/>
      <w:r>
        <w:t xml:space="preserve">Table </w:t>
      </w:r>
      <w:r w:rsidR="00B1624E">
        <w:rPr>
          <w:noProof/>
        </w:rPr>
        <w:fldChar w:fldCharType="begin"/>
      </w:r>
      <w:r w:rsidR="00B1624E">
        <w:rPr>
          <w:noProof/>
        </w:rPr>
        <w:instrText xml:space="preserve"> SEQ Table \* ARABIC </w:instrText>
      </w:r>
      <w:r w:rsidR="00B1624E">
        <w:rPr>
          <w:noProof/>
        </w:rPr>
        <w:fldChar w:fldCharType="separate"/>
      </w:r>
      <w:r w:rsidR="007F2837">
        <w:rPr>
          <w:noProof/>
        </w:rPr>
        <w:t>8</w:t>
      </w:r>
      <w:r w:rsidR="00B1624E">
        <w:rPr>
          <w:noProof/>
        </w:rPr>
        <w:fldChar w:fldCharType="end"/>
      </w:r>
      <w:bookmarkEnd w:id="114"/>
      <w:r>
        <w:t xml:space="preserve">: </w:t>
      </w:r>
      <w:r w:rsidR="00A21214">
        <w:t xml:space="preserve">Site </w:t>
      </w:r>
      <w:r w:rsidR="00B44492">
        <w:t>option</w:t>
      </w:r>
      <w:r w:rsidR="00A21214">
        <w:t xml:space="preserve"> </w:t>
      </w:r>
      <w:r w:rsidR="00B54993">
        <w:t>0</w:t>
      </w:r>
      <w:r w:rsidR="00A21214">
        <w:t xml:space="preserve"> – </w:t>
      </w:r>
      <w:r w:rsidR="00917F26" w:rsidRPr="00917F26">
        <w:t>‘Business as usual’: all</w:t>
      </w:r>
      <w:r w:rsidR="00A21214">
        <w:t xml:space="preserve"> occupants remain in existing estate and works undertaken to enable premises usage for 50 years</w:t>
      </w:r>
    </w:p>
    <w:tbl>
      <w:tblPr>
        <w:tblStyle w:val="PAConsulting"/>
        <w:tblW w:w="10206" w:type="dxa"/>
        <w:tblLook w:val="04A0" w:firstRow="1" w:lastRow="0" w:firstColumn="1" w:lastColumn="0" w:noHBand="0" w:noVBand="1"/>
      </w:tblPr>
      <w:tblGrid>
        <w:gridCol w:w="467"/>
        <w:gridCol w:w="2409"/>
        <w:gridCol w:w="7330"/>
      </w:tblGrid>
      <w:tr w:rsidR="003C76CB" w:rsidRPr="003C76CB" w14:paraId="6FC3AECE" w14:textId="77777777" w:rsidTr="003C76CB">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618EB130" w14:textId="77777777" w:rsidR="003C76CB" w:rsidRPr="003C76CB" w:rsidRDefault="003C76CB" w:rsidP="009B3624">
            <w:pPr>
              <w:pStyle w:val="TableHeading"/>
              <w:rPr>
                <w:sz w:val="18"/>
                <w:szCs w:val="18"/>
              </w:rPr>
            </w:pPr>
            <w:r w:rsidRPr="003C76CB">
              <w:rPr>
                <w:sz w:val="18"/>
                <w:szCs w:val="18"/>
              </w:rPr>
              <w:t>CSF</w:t>
            </w:r>
          </w:p>
        </w:tc>
        <w:tc>
          <w:tcPr>
            <w:tcW w:w="7330" w:type="dxa"/>
            <w:tcBorders>
              <w:top w:val="single" w:sz="8" w:space="0" w:color="3876BE" w:themeColor="light2"/>
              <w:bottom w:val="single" w:sz="8" w:space="0" w:color="3876BE" w:themeColor="light2"/>
            </w:tcBorders>
          </w:tcPr>
          <w:p w14:paraId="3A30734A" w14:textId="77777777" w:rsidR="003C76CB" w:rsidRPr="003C76CB" w:rsidRDefault="003C76CB" w:rsidP="009B3624">
            <w:pPr>
              <w:pStyle w:val="TableHeading"/>
              <w:rPr>
                <w:sz w:val="18"/>
                <w:szCs w:val="18"/>
              </w:rPr>
            </w:pPr>
            <w:r w:rsidRPr="003C76CB">
              <w:rPr>
                <w:sz w:val="18"/>
                <w:szCs w:val="18"/>
              </w:rPr>
              <w:t>Rationale for assessment</w:t>
            </w:r>
          </w:p>
        </w:tc>
      </w:tr>
      <w:tr w:rsidR="00BA3134" w:rsidRPr="003C76CB" w14:paraId="232B08B8" w14:textId="77777777" w:rsidTr="003C76CB">
        <w:trPr>
          <w:cantSplit/>
        </w:trPr>
        <w:tc>
          <w:tcPr>
            <w:tcW w:w="0" w:type="auto"/>
            <w:tcBorders>
              <w:top w:val="single" w:sz="8" w:space="0" w:color="3876BE" w:themeColor="light2"/>
              <w:bottom w:val="single" w:sz="8" w:space="0" w:color="3876BE" w:themeColor="light2"/>
            </w:tcBorders>
          </w:tcPr>
          <w:p w14:paraId="4115F545"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026F2938"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7D8CF1F4" w14:textId="77777777" w:rsidR="00B37EF0" w:rsidRPr="003C76CB" w:rsidRDefault="00B37EF0" w:rsidP="00B37EF0">
            <w:pPr>
              <w:pStyle w:val="TableText"/>
              <w:rPr>
                <w:sz w:val="18"/>
                <w:szCs w:val="18"/>
                <w:highlight w:val="yellow"/>
              </w:rPr>
            </w:pPr>
            <w:r w:rsidRPr="003C76CB">
              <w:rPr>
                <w:sz w:val="18"/>
                <w:szCs w:val="18"/>
              </w:rPr>
              <w:t xml:space="preserve">This site option does not align with </w:t>
            </w:r>
            <w:proofErr w:type="spellStart"/>
            <w:r w:rsidRPr="003C76CB">
              <w:rPr>
                <w:sz w:val="18"/>
                <w:szCs w:val="18"/>
              </w:rPr>
              <w:t>Oriel</w:t>
            </w:r>
            <w:proofErr w:type="spellEnd"/>
            <w:r w:rsidRPr="003C76CB">
              <w:rPr>
                <w:sz w:val="18"/>
                <w:szCs w:val="18"/>
              </w:rPr>
              <w:t xml:space="preserve"> partners’ strategic objectives to deliver integrated care, research and education</w:t>
            </w:r>
            <w:r w:rsidR="005C5D2C" w:rsidRPr="003C76CB">
              <w:rPr>
                <w:sz w:val="18"/>
                <w:szCs w:val="18"/>
              </w:rPr>
              <w:t xml:space="preserve"> </w:t>
            </w:r>
            <w:r w:rsidR="001C6AA3" w:rsidRPr="003C76CB">
              <w:rPr>
                <w:sz w:val="18"/>
                <w:szCs w:val="18"/>
              </w:rPr>
              <w:t>due to</w:t>
            </w:r>
            <w:r w:rsidR="005C5D2C" w:rsidRPr="003C76CB">
              <w:rPr>
                <w:sz w:val="18"/>
                <w:szCs w:val="18"/>
              </w:rPr>
              <w:t xml:space="preserve"> the restrictions of the current estate </w:t>
            </w:r>
            <w:r w:rsidR="00DC09E5" w:rsidRPr="003C76CB">
              <w:rPr>
                <w:sz w:val="18"/>
                <w:szCs w:val="18"/>
              </w:rPr>
              <w:t>layout across multiple buildings</w:t>
            </w:r>
            <w:r w:rsidR="000C2769">
              <w:rPr>
                <w:sz w:val="18"/>
                <w:szCs w:val="18"/>
              </w:rPr>
              <w:t>. The CSF is not met.</w:t>
            </w:r>
          </w:p>
        </w:tc>
      </w:tr>
      <w:tr w:rsidR="00BA3134" w:rsidRPr="003C76CB" w14:paraId="3DE0843C" w14:textId="77777777" w:rsidTr="003C76CB">
        <w:trPr>
          <w:cantSplit/>
        </w:trPr>
        <w:tc>
          <w:tcPr>
            <w:tcW w:w="0" w:type="auto"/>
            <w:tcBorders>
              <w:top w:val="single" w:sz="8" w:space="0" w:color="3876BE" w:themeColor="light2"/>
              <w:bottom w:val="single" w:sz="8" w:space="0" w:color="3876BE" w:themeColor="light2"/>
            </w:tcBorders>
          </w:tcPr>
          <w:p w14:paraId="44FA349D"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4DC14699"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0ABE3413" w14:textId="77777777" w:rsidR="00B37EF0" w:rsidRPr="003C76CB" w:rsidRDefault="00591099" w:rsidP="00B37EF0">
            <w:pPr>
              <w:pStyle w:val="TableText"/>
              <w:rPr>
                <w:sz w:val="18"/>
                <w:szCs w:val="18"/>
              </w:rPr>
            </w:pPr>
            <w:r w:rsidRPr="003C76CB">
              <w:rPr>
                <w:sz w:val="18"/>
                <w:szCs w:val="18"/>
              </w:rPr>
              <w:t>Services can be redesigned but are limited by the degree to which clinical services and research can be collocated and adjacencies improved.</w:t>
            </w:r>
            <w:r w:rsidR="00652AA6" w:rsidRPr="003C76CB">
              <w:rPr>
                <w:sz w:val="18"/>
                <w:szCs w:val="18"/>
              </w:rPr>
              <w:t xml:space="preserve"> </w:t>
            </w:r>
            <w:r w:rsidR="00BA3134" w:rsidRPr="003C76CB">
              <w:rPr>
                <w:sz w:val="18"/>
                <w:szCs w:val="18"/>
              </w:rPr>
              <w:t>The</w:t>
            </w:r>
            <w:r w:rsidRPr="003C76CB">
              <w:rPr>
                <w:sz w:val="18"/>
                <w:szCs w:val="18"/>
              </w:rPr>
              <w:t xml:space="preserve"> current</w:t>
            </w:r>
            <w:r w:rsidR="00BA3134" w:rsidRPr="003C76CB">
              <w:rPr>
                <w:sz w:val="18"/>
                <w:szCs w:val="18"/>
              </w:rPr>
              <w:t xml:space="preserve"> layout of buildings is a limitation to the redesign of services to enable these </w:t>
            </w:r>
            <w:proofErr w:type="gramStart"/>
            <w:r w:rsidR="00BA3134" w:rsidRPr="003C76CB">
              <w:rPr>
                <w:sz w:val="18"/>
                <w:szCs w:val="18"/>
              </w:rPr>
              <w:t>improvements</w:t>
            </w:r>
            <w:r w:rsidR="007D17F5" w:rsidRPr="003C76CB">
              <w:rPr>
                <w:sz w:val="18"/>
                <w:szCs w:val="18"/>
              </w:rPr>
              <w:t>,</w:t>
            </w:r>
            <w:proofErr w:type="gramEnd"/>
            <w:r w:rsidR="007D17F5" w:rsidRPr="003C76CB">
              <w:rPr>
                <w:sz w:val="18"/>
                <w:szCs w:val="18"/>
              </w:rPr>
              <w:t xml:space="preserve"> therefore </w:t>
            </w:r>
            <w:r w:rsidRPr="003C76CB">
              <w:rPr>
                <w:sz w:val="18"/>
                <w:szCs w:val="18"/>
              </w:rPr>
              <w:t xml:space="preserve">this option </w:t>
            </w:r>
            <w:r w:rsidR="007D17F5" w:rsidRPr="003C76CB">
              <w:rPr>
                <w:sz w:val="18"/>
                <w:szCs w:val="18"/>
              </w:rPr>
              <w:t>does not meet requirement</w:t>
            </w:r>
            <w:r w:rsidRPr="003C76CB">
              <w:rPr>
                <w:sz w:val="18"/>
                <w:szCs w:val="18"/>
              </w:rPr>
              <w:t>s</w:t>
            </w:r>
            <w:r w:rsidR="00BA3134" w:rsidRPr="003C76CB">
              <w:rPr>
                <w:sz w:val="18"/>
                <w:szCs w:val="18"/>
              </w:rPr>
              <w:t>.</w:t>
            </w:r>
          </w:p>
        </w:tc>
      </w:tr>
      <w:tr w:rsidR="00BA3134" w:rsidRPr="003C76CB" w14:paraId="22E605AD" w14:textId="77777777" w:rsidTr="003C76CB">
        <w:trPr>
          <w:cantSplit/>
        </w:trPr>
        <w:tc>
          <w:tcPr>
            <w:tcW w:w="0" w:type="auto"/>
            <w:tcBorders>
              <w:top w:val="single" w:sz="8" w:space="0" w:color="3876BE" w:themeColor="light2"/>
              <w:bottom w:val="single" w:sz="8" w:space="0" w:color="3876BE" w:themeColor="light2"/>
            </w:tcBorders>
          </w:tcPr>
          <w:p w14:paraId="693DC8A3"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02470310"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794D3B39" w14:textId="77777777" w:rsidR="00B37EF0" w:rsidRPr="003C76CB" w:rsidRDefault="00C5180E" w:rsidP="00B37EF0">
            <w:pPr>
              <w:pStyle w:val="TableText"/>
              <w:rPr>
                <w:sz w:val="18"/>
                <w:szCs w:val="18"/>
              </w:rPr>
            </w:pPr>
            <w:r w:rsidRPr="003C76CB">
              <w:rPr>
                <w:sz w:val="18"/>
                <w:szCs w:val="18"/>
              </w:rPr>
              <w:t xml:space="preserve">PTAL of </w:t>
            </w:r>
            <w:r w:rsidR="00917F26" w:rsidRPr="003C76CB">
              <w:rPr>
                <w:sz w:val="18"/>
                <w:szCs w:val="18"/>
              </w:rPr>
              <w:t>6</w:t>
            </w:r>
            <w:r w:rsidR="00DB5931" w:rsidRPr="003C76CB">
              <w:rPr>
                <w:sz w:val="18"/>
                <w:szCs w:val="18"/>
              </w:rPr>
              <w:t>A</w:t>
            </w:r>
            <w:r w:rsidR="00917F26" w:rsidRPr="003C76CB">
              <w:rPr>
                <w:sz w:val="18"/>
                <w:szCs w:val="18"/>
              </w:rPr>
              <w:t>, which meets requirement</w:t>
            </w:r>
          </w:p>
        </w:tc>
      </w:tr>
      <w:tr w:rsidR="00BA3134" w:rsidRPr="003C76CB" w14:paraId="51F06774" w14:textId="77777777" w:rsidTr="003C76CB">
        <w:trPr>
          <w:cantSplit/>
        </w:trPr>
        <w:tc>
          <w:tcPr>
            <w:tcW w:w="0" w:type="auto"/>
            <w:tcBorders>
              <w:top w:val="single" w:sz="8" w:space="0" w:color="3876BE" w:themeColor="light2"/>
              <w:bottom w:val="single" w:sz="8" w:space="0" w:color="3876BE" w:themeColor="light2"/>
            </w:tcBorders>
          </w:tcPr>
          <w:p w14:paraId="6D749416"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lastRenderedPageBreak/>
              <w:t>4.</w:t>
            </w:r>
          </w:p>
        </w:tc>
        <w:tc>
          <w:tcPr>
            <w:tcW w:w="2409" w:type="dxa"/>
            <w:tcBorders>
              <w:top w:val="single" w:sz="8" w:space="0" w:color="3876BE" w:themeColor="light2"/>
              <w:bottom w:val="single" w:sz="8" w:space="0" w:color="3876BE" w:themeColor="light2"/>
            </w:tcBorders>
            <w:hideMark/>
          </w:tcPr>
          <w:p w14:paraId="2C6212D2"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4978BB76" w14:textId="77777777" w:rsidR="00B37EF0" w:rsidRPr="003C76CB" w:rsidRDefault="00CA0F85" w:rsidP="00B37EF0">
            <w:pPr>
              <w:pStyle w:val="TableText"/>
              <w:rPr>
                <w:sz w:val="18"/>
                <w:szCs w:val="18"/>
              </w:rPr>
            </w:pPr>
            <w:r w:rsidRPr="003C76CB">
              <w:rPr>
                <w:sz w:val="18"/>
                <w:szCs w:val="18"/>
              </w:rPr>
              <w:t>Clinical and research services integrated in a single facility, and within walking distance of the Central London Knowledge Quarter</w:t>
            </w:r>
            <w:r w:rsidR="00ED4FC3" w:rsidRPr="003C76CB">
              <w:rPr>
                <w:sz w:val="18"/>
                <w:szCs w:val="18"/>
              </w:rPr>
              <w:t>.</w:t>
            </w:r>
          </w:p>
          <w:p w14:paraId="37BC680C" w14:textId="77777777" w:rsidR="00B37EF0" w:rsidRPr="003C76CB" w:rsidRDefault="00ED4FC3" w:rsidP="00B37EF0">
            <w:pPr>
              <w:pStyle w:val="TableText"/>
              <w:rPr>
                <w:sz w:val="18"/>
                <w:szCs w:val="18"/>
              </w:rPr>
            </w:pPr>
            <w:r w:rsidRPr="003C76CB">
              <w:rPr>
                <w:sz w:val="18"/>
                <w:szCs w:val="18"/>
              </w:rPr>
              <w:t>Much of the Institute accommodation is over-crowded and sub-optimal.</w:t>
            </w:r>
            <w:r w:rsidR="00BF39A7">
              <w:rPr>
                <w:sz w:val="18"/>
                <w:szCs w:val="18"/>
              </w:rPr>
              <w:t xml:space="preserve"> </w:t>
            </w:r>
            <w:r w:rsidR="000F4D35" w:rsidRPr="003C76CB">
              <w:rPr>
                <w:sz w:val="18"/>
                <w:szCs w:val="18"/>
              </w:rPr>
              <w:t>The BRU facility is significantly undersized, being 600m² against a compliant area of 1,773m² and only operating under agreed Home Office derogations.</w:t>
            </w:r>
          </w:p>
        </w:tc>
      </w:tr>
      <w:tr w:rsidR="00BA3134" w:rsidRPr="003C76CB" w14:paraId="15491421" w14:textId="77777777" w:rsidTr="003C76CB">
        <w:trPr>
          <w:cantSplit/>
        </w:trPr>
        <w:tc>
          <w:tcPr>
            <w:tcW w:w="0" w:type="auto"/>
            <w:tcBorders>
              <w:top w:val="single" w:sz="8" w:space="0" w:color="3876BE" w:themeColor="light2"/>
              <w:bottom w:val="single" w:sz="8" w:space="0" w:color="3876BE" w:themeColor="light2"/>
            </w:tcBorders>
          </w:tcPr>
          <w:p w14:paraId="0EBDB7D8" w14:textId="77777777" w:rsidR="00BE446A" w:rsidRPr="003C76CB" w:rsidRDefault="00BE446A" w:rsidP="00B54993">
            <w:pPr>
              <w:pStyle w:val="TableText"/>
              <w:jc w:val="right"/>
              <w:rPr>
                <w:color w:val="3876BE" w:themeColor="background2"/>
                <w:sz w:val="18"/>
                <w:szCs w:val="18"/>
              </w:rPr>
            </w:pPr>
            <w:r w:rsidRPr="003C76CB">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1F427FC2" w14:textId="77777777" w:rsidR="00BE446A" w:rsidRPr="003C76CB" w:rsidRDefault="00BE446A" w:rsidP="00B54993">
            <w:pPr>
              <w:pStyle w:val="TableText"/>
              <w:rPr>
                <w:color w:val="3876BE" w:themeColor="background2"/>
                <w:sz w:val="18"/>
                <w:szCs w:val="18"/>
              </w:rPr>
            </w:pPr>
            <w:r w:rsidRPr="003C76CB">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552C0859" w14:textId="77777777" w:rsidR="00BE446A" w:rsidRPr="003C76CB" w:rsidRDefault="007D17F5" w:rsidP="00B54993">
            <w:pPr>
              <w:pStyle w:val="TableText"/>
              <w:rPr>
                <w:sz w:val="18"/>
                <w:szCs w:val="18"/>
              </w:rPr>
            </w:pPr>
            <w:r w:rsidRPr="003C76CB">
              <w:rPr>
                <w:sz w:val="18"/>
                <w:szCs w:val="18"/>
              </w:rPr>
              <w:t>Current education and training services are provided across a number of disparate locations and the infrastructure is not optimal to increasing education and training programmes, therefore this does not meet requirement</w:t>
            </w:r>
            <w:r w:rsidR="00491EA2" w:rsidRPr="003C76CB">
              <w:rPr>
                <w:sz w:val="18"/>
                <w:szCs w:val="18"/>
              </w:rPr>
              <w:t>s</w:t>
            </w:r>
            <w:r w:rsidRPr="003C76CB">
              <w:rPr>
                <w:sz w:val="18"/>
                <w:szCs w:val="18"/>
              </w:rPr>
              <w:t>.</w:t>
            </w:r>
          </w:p>
        </w:tc>
      </w:tr>
      <w:tr w:rsidR="00BA3134" w:rsidRPr="003C76CB" w14:paraId="4C159C34" w14:textId="77777777" w:rsidTr="003C76CB">
        <w:trPr>
          <w:cantSplit/>
        </w:trPr>
        <w:tc>
          <w:tcPr>
            <w:tcW w:w="0" w:type="auto"/>
            <w:tcBorders>
              <w:top w:val="single" w:sz="8" w:space="0" w:color="3876BE" w:themeColor="light2"/>
              <w:bottom w:val="single" w:sz="8" w:space="0" w:color="3876BE" w:themeColor="light2"/>
            </w:tcBorders>
          </w:tcPr>
          <w:p w14:paraId="2F95E8A4"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250AAD54"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25A82983" w14:textId="77777777" w:rsidR="00AC2199" w:rsidRPr="003C76CB" w:rsidRDefault="00AC2199" w:rsidP="00B37EF0">
            <w:pPr>
              <w:pStyle w:val="TableText"/>
              <w:rPr>
                <w:sz w:val="18"/>
                <w:szCs w:val="18"/>
              </w:rPr>
            </w:pPr>
            <w:r w:rsidRPr="003C76CB">
              <w:rPr>
                <w:sz w:val="18"/>
                <w:szCs w:val="18"/>
              </w:rPr>
              <w:t>Services can be redesigned but are limited by the degree to which clinical services and research can be collocated and adjacencies improved, which may not positively contribute to increased staff satisfactory or attracting/retaining clinical staff.</w:t>
            </w:r>
          </w:p>
          <w:p w14:paraId="3F4D50B2" w14:textId="77777777" w:rsidR="00652AA6" w:rsidRPr="003C76CB" w:rsidRDefault="00AC2199" w:rsidP="00B37EF0">
            <w:pPr>
              <w:pStyle w:val="TableText"/>
              <w:rPr>
                <w:sz w:val="18"/>
                <w:szCs w:val="18"/>
              </w:rPr>
            </w:pPr>
            <w:r w:rsidRPr="003C76CB">
              <w:rPr>
                <w:sz w:val="18"/>
                <w:szCs w:val="18"/>
              </w:rPr>
              <w:t>Current education and training services are provided across a number of disparate locations and the infrastructure is not optimal to increasing education and training programmes.</w:t>
            </w:r>
          </w:p>
          <w:p w14:paraId="141D88CB" w14:textId="77777777" w:rsidR="00B37EF0" w:rsidRPr="003C76CB" w:rsidRDefault="00AC2199" w:rsidP="00B37EF0">
            <w:pPr>
              <w:pStyle w:val="TableText"/>
              <w:rPr>
                <w:sz w:val="18"/>
                <w:szCs w:val="18"/>
              </w:rPr>
            </w:pPr>
            <w:r w:rsidRPr="003C76CB">
              <w:rPr>
                <w:sz w:val="18"/>
                <w:szCs w:val="18"/>
              </w:rPr>
              <w:t>This option does not meet requirements.</w:t>
            </w:r>
          </w:p>
        </w:tc>
      </w:tr>
      <w:tr w:rsidR="00BA3134" w:rsidRPr="003C76CB" w14:paraId="02DE126D" w14:textId="77777777" w:rsidTr="003C76CB">
        <w:trPr>
          <w:cantSplit/>
        </w:trPr>
        <w:tc>
          <w:tcPr>
            <w:tcW w:w="0" w:type="auto"/>
            <w:tcBorders>
              <w:top w:val="single" w:sz="8" w:space="0" w:color="3876BE" w:themeColor="light2"/>
              <w:bottom w:val="single" w:sz="8" w:space="0" w:color="3876BE" w:themeColor="light2"/>
            </w:tcBorders>
          </w:tcPr>
          <w:p w14:paraId="7416432A"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151B9F04"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5FB02090" w14:textId="77777777" w:rsidR="00B37EF0" w:rsidRPr="003C76CB" w:rsidRDefault="005C5D2C" w:rsidP="00B37EF0">
            <w:pPr>
              <w:pStyle w:val="TableText"/>
              <w:rPr>
                <w:sz w:val="18"/>
                <w:szCs w:val="18"/>
              </w:rPr>
            </w:pPr>
            <w:r w:rsidRPr="003C76CB">
              <w:rPr>
                <w:sz w:val="18"/>
                <w:szCs w:val="18"/>
              </w:rPr>
              <w:t xml:space="preserve">The physical building restrictions of the current estate and inability to reconfigure and redesign services does not offer any future flexibility for the </w:t>
            </w:r>
            <w:proofErr w:type="spellStart"/>
            <w:r w:rsidR="00652AA6" w:rsidRPr="003C76CB">
              <w:rPr>
                <w:sz w:val="18"/>
                <w:szCs w:val="18"/>
              </w:rPr>
              <w:t>Oriel</w:t>
            </w:r>
            <w:proofErr w:type="spellEnd"/>
            <w:r w:rsidR="00652AA6" w:rsidRPr="003C76CB">
              <w:rPr>
                <w:sz w:val="18"/>
                <w:szCs w:val="18"/>
              </w:rPr>
              <w:t xml:space="preserve"> partners</w:t>
            </w:r>
            <w:r w:rsidRPr="003C76CB">
              <w:rPr>
                <w:sz w:val="18"/>
                <w:szCs w:val="18"/>
              </w:rPr>
              <w:t>’ and therefore the CSF is not met.</w:t>
            </w:r>
            <w:r w:rsidR="00652AA6" w:rsidRPr="003C76CB">
              <w:rPr>
                <w:sz w:val="18"/>
                <w:szCs w:val="18"/>
              </w:rPr>
              <w:t xml:space="preserve"> </w:t>
            </w:r>
          </w:p>
        </w:tc>
      </w:tr>
      <w:tr w:rsidR="00BA3134" w:rsidRPr="003C76CB" w14:paraId="4CF1F9DE" w14:textId="77777777" w:rsidTr="003C76CB">
        <w:trPr>
          <w:cantSplit/>
        </w:trPr>
        <w:tc>
          <w:tcPr>
            <w:tcW w:w="0" w:type="auto"/>
            <w:tcBorders>
              <w:top w:val="single" w:sz="8" w:space="0" w:color="3876BE" w:themeColor="light2"/>
              <w:bottom w:val="single" w:sz="8" w:space="0" w:color="3876BE" w:themeColor="light2"/>
            </w:tcBorders>
          </w:tcPr>
          <w:p w14:paraId="1C759879"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66670843"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19B4ECED" w14:textId="77777777" w:rsidR="00491EA2" w:rsidRPr="003C76CB" w:rsidRDefault="00491EA2" w:rsidP="00BD26FB">
            <w:pPr>
              <w:pStyle w:val="TableText"/>
              <w:rPr>
                <w:sz w:val="18"/>
                <w:szCs w:val="18"/>
              </w:rPr>
            </w:pPr>
            <w:r w:rsidRPr="003C76CB">
              <w:rPr>
                <w:sz w:val="18"/>
                <w:szCs w:val="18"/>
              </w:rPr>
              <w:t>There is limited scope for improvement due to the restriction</w:t>
            </w:r>
            <w:r w:rsidR="00BD26FB" w:rsidRPr="003C76CB">
              <w:rPr>
                <w:sz w:val="18"/>
                <w:szCs w:val="18"/>
              </w:rPr>
              <w:t>s</w:t>
            </w:r>
            <w:r w:rsidRPr="003C76CB">
              <w:rPr>
                <w:sz w:val="18"/>
                <w:szCs w:val="18"/>
              </w:rPr>
              <w:t xml:space="preserve"> of the estate </w:t>
            </w:r>
            <w:r w:rsidR="00BD26FB" w:rsidRPr="003C76CB">
              <w:rPr>
                <w:sz w:val="18"/>
                <w:szCs w:val="18"/>
              </w:rPr>
              <w:t>to reconfigure space that would support adoption and installation of new technologies and equipment, and increased flow of patients through clinical areas.</w:t>
            </w:r>
          </w:p>
        </w:tc>
      </w:tr>
      <w:tr w:rsidR="00BA3134" w:rsidRPr="003C76CB" w14:paraId="7B85D993" w14:textId="77777777" w:rsidTr="003C76CB">
        <w:trPr>
          <w:cantSplit/>
        </w:trPr>
        <w:tc>
          <w:tcPr>
            <w:tcW w:w="0" w:type="auto"/>
            <w:tcBorders>
              <w:top w:val="single" w:sz="8" w:space="0" w:color="3876BE" w:themeColor="light2"/>
              <w:bottom w:val="single" w:sz="8" w:space="0" w:color="3876BE" w:themeColor="light2"/>
            </w:tcBorders>
          </w:tcPr>
          <w:p w14:paraId="7A0B9535"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2968111C"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18652695" w14:textId="77777777" w:rsidR="00B37EF0" w:rsidRPr="003C76CB" w:rsidRDefault="00DD43A9" w:rsidP="00B37EF0">
            <w:pPr>
              <w:pStyle w:val="TableText"/>
              <w:rPr>
                <w:sz w:val="18"/>
                <w:szCs w:val="18"/>
              </w:rPr>
            </w:pPr>
            <w:r w:rsidRPr="003C76CB">
              <w:rPr>
                <w:sz w:val="18"/>
                <w:szCs w:val="18"/>
              </w:rPr>
              <w:t>Substantial refurbishment but no land acquisition costs</w:t>
            </w:r>
          </w:p>
        </w:tc>
      </w:tr>
      <w:tr w:rsidR="00BA3134" w:rsidRPr="003C76CB" w14:paraId="27FC0FB1" w14:textId="77777777" w:rsidTr="003C76CB">
        <w:trPr>
          <w:cantSplit/>
        </w:trPr>
        <w:tc>
          <w:tcPr>
            <w:tcW w:w="0" w:type="auto"/>
            <w:tcBorders>
              <w:top w:val="single" w:sz="8" w:space="0" w:color="3876BE" w:themeColor="light2"/>
              <w:bottom w:val="single" w:sz="8" w:space="0" w:color="3876BE" w:themeColor="light2"/>
            </w:tcBorders>
          </w:tcPr>
          <w:p w14:paraId="58F8C620" w14:textId="77777777" w:rsidR="00B37EF0" w:rsidRPr="003C76CB" w:rsidRDefault="00B37EF0" w:rsidP="00B37EF0">
            <w:pPr>
              <w:pStyle w:val="TableText"/>
              <w:jc w:val="right"/>
              <w:rPr>
                <w:color w:val="3876BE" w:themeColor="background2"/>
                <w:sz w:val="18"/>
                <w:szCs w:val="18"/>
              </w:rPr>
            </w:pPr>
            <w:r w:rsidRPr="003C76CB">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5AD59EDA" w14:textId="77777777" w:rsidR="00B37EF0" w:rsidRPr="003C76CB" w:rsidRDefault="00B37EF0" w:rsidP="00B37EF0">
            <w:pPr>
              <w:pStyle w:val="TableText"/>
              <w:rPr>
                <w:color w:val="3876BE" w:themeColor="background2"/>
                <w:sz w:val="18"/>
                <w:szCs w:val="18"/>
              </w:rPr>
            </w:pPr>
            <w:r w:rsidRPr="003C76CB">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503BFA3E" w14:textId="77777777" w:rsidR="00B37EF0" w:rsidRPr="003C76CB" w:rsidRDefault="00C959C2" w:rsidP="00B37EF0">
            <w:pPr>
              <w:pStyle w:val="TableText"/>
              <w:rPr>
                <w:sz w:val="18"/>
                <w:szCs w:val="18"/>
              </w:rPr>
            </w:pPr>
            <w:r w:rsidRPr="003C76CB">
              <w:rPr>
                <w:sz w:val="18"/>
                <w:szCs w:val="18"/>
              </w:rPr>
              <w:t>Deliverable whilst maintaining current services</w:t>
            </w:r>
          </w:p>
        </w:tc>
      </w:tr>
    </w:tbl>
    <w:p w14:paraId="0BF2B3C0" w14:textId="77777777" w:rsidR="00B54993" w:rsidRPr="00EC1229" w:rsidRDefault="00A21214" w:rsidP="00A21214">
      <w:pPr>
        <w:pStyle w:val="Caption"/>
        <w:keepNext/>
      </w:pPr>
      <w:r>
        <w:t xml:space="preserve">Table </w:t>
      </w:r>
      <w:r>
        <w:rPr>
          <w:noProof/>
        </w:rPr>
        <w:fldChar w:fldCharType="begin"/>
      </w:r>
      <w:r>
        <w:rPr>
          <w:noProof/>
        </w:rPr>
        <w:instrText xml:space="preserve"> SEQ Table \* ARABIC </w:instrText>
      </w:r>
      <w:r>
        <w:rPr>
          <w:noProof/>
        </w:rPr>
        <w:fldChar w:fldCharType="separate"/>
      </w:r>
      <w:r w:rsidR="007F2837">
        <w:rPr>
          <w:noProof/>
        </w:rPr>
        <w:t>9</w:t>
      </w:r>
      <w:r>
        <w:rPr>
          <w:noProof/>
        </w:rPr>
        <w:fldChar w:fldCharType="end"/>
      </w:r>
      <w:r>
        <w:t xml:space="preserve">: </w:t>
      </w:r>
      <w:r w:rsidR="00B44492">
        <w:t>Site option 1:</w:t>
      </w:r>
      <w:r>
        <w:t xml:space="preserve"> </w:t>
      </w:r>
      <w:r w:rsidR="00EC1229">
        <w:t xml:space="preserve">Development of land between </w:t>
      </w:r>
      <w:proofErr w:type="spellStart"/>
      <w:r w:rsidR="00EC1229">
        <w:t>Moorfields</w:t>
      </w:r>
      <w:proofErr w:type="spellEnd"/>
      <w:r w:rsidR="00EC1229">
        <w:t xml:space="preserve"> and UCL </w:t>
      </w:r>
      <w:proofErr w:type="spellStart"/>
      <w:r w:rsidR="00EC1229">
        <w:t>IoO</w:t>
      </w:r>
      <w:proofErr w:type="spellEnd"/>
      <w:r w:rsidR="00EC1229">
        <w:t>, City Road</w:t>
      </w:r>
      <w:r w:rsidR="00917F26" w:rsidRPr="00917F26">
        <w:t xml:space="preserve"> site</w:t>
      </w:r>
    </w:p>
    <w:tbl>
      <w:tblPr>
        <w:tblStyle w:val="PAConsulting"/>
        <w:tblW w:w="10206" w:type="dxa"/>
        <w:tblLook w:val="04A0" w:firstRow="1" w:lastRow="0" w:firstColumn="1" w:lastColumn="0" w:noHBand="0" w:noVBand="1"/>
      </w:tblPr>
      <w:tblGrid>
        <w:gridCol w:w="467"/>
        <w:gridCol w:w="2409"/>
        <w:gridCol w:w="7330"/>
      </w:tblGrid>
      <w:tr w:rsidR="003C76CB" w:rsidRPr="003C76CB" w14:paraId="17A4367F" w14:textId="77777777" w:rsidTr="003C76CB">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78E673EF" w14:textId="77777777" w:rsidR="003C76CB" w:rsidRPr="003C76CB" w:rsidRDefault="003C76CB" w:rsidP="003C76CB">
            <w:pPr>
              <w:pStyle w:val="TableHeading"/>
              <w:rPr>
                <w:sz w:val="18"/>
                <w:szCs w:val="18"/>
              </w:rPr>
            </w:pPr>
            <w:r w:rsidRPr="003C76CB">
              <w:rPr>
                <w:sz w:val="18"/>
                <w:szCs w:val="18"/>
              </w:rPr>
              <w:t>CSF</w:t>
            </w:r>
          </w:p>
        </w:tc>
        <w:tc>
          <w:tcPr>
            <w:tcW w:w="7330" w:type="dxa"/>
            <w:tcBorders>
              <w:top w:val="single" w:sz="8" w:space="0" w:color="3876BE" w:themeColor="light2"/>
              <w:bottom w:val="single" w:sz="8" w:space="0" w:color="3876BE" w:themeColor="light2"/>
            </w:tcBorders>
          </w:tcPr>
          <w:p w14:paraId="3BFA97F4" w14:textId="77777777" w:rsidR="003C76CB" w:rsidRPr="003C76CB" w:rsidRDefault="003C76CB" w:rsidP="003C76CB">
            <w:pPr>
              <w:pStyle w:val="TableHeading"/>
              <w:rPr>
                <w:sz w:val="18"/>
                <w:szCs w:val="18"/>
              </w:rPr>
            </w:pPr>
            <w:r w:rsidRPr="003C76CB">
              <w:rPr>
                <w:sz w:val="18"/>
                <w:szCs w:val="18"/>
              </w:rPr>
              <w:t>Rationale for assessment</w:t>
            </w:r>
          </w:p>
        </w:tc>
      </w:tr>
      <w:tr w:rsidR="003C76CB" w:rsidRPr="003C76CB" w14:paraId="4C9D4351" w14:textId="77777777" w:rsidTr="003C76CB">
        <w:trPr>
          <w:cantSplit/>
        </w:trPr>
        <w:tc>
          <w:tcPr>
            <w:tcW w:w="0" w:type="auto"/>
            <w:tcBorders>
              <w:top w:val="single" w:sz="8" w:space="0" w:color="3876BE" w:themeColor="light2"/>
              <w:bottom w:val="single" w:sz="8" w:space="0" w:color="3876BE" w:themeColor="light2"/>
            </w:tcBorders>
          </w:tcPr>
          <w:p w14:paraId="11CB6B39"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43DD2F51"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176D0674" w14:textId="77777777" w:rsidR="003C76CB" w:rsidRPr="003C76CB" w:rsidRDefault="003C76CB" w:rsidP="003C76CB">
            <w:pPr>
              <w:pStyle w:val="TableText"/>
              <w:rPr>
                <w:sz w:val="18"/>
                <w:szCs w:val="18"/>
              </w:rPr>
            </w:pPr>
            <w:r w:rsidRPr="003C76CB">
              <w:rPr>
                <w:sz w:val="18"/>
                <w:szCs w:val="18"/>
              </w:rPr>
              <w:t xml:space="preserve">This site option does not align with </w:t>
            </w:r>
            <w:proofErr w:type="spellStart"/>
            <w:r w:rsidRPr="003C76CB">
              <w:rPr>
                <w:sz w:val="18"/>
                <w:szCs w:val="18"/>
              </w:rPr>
              <w:t>Oriel</w:t>
            </w:r>
            <w:proofErr w:type="spellEnd"/>
            <w:r w:rsidRPr="003C76CB">
              <w:rPr>
                <w:sz w:val="18"/>
                <w:szCs w:val="18"/>
              </w:rPr>
              <w:t xml:space="preserve"> partners’ strategic objectives to deliver integrated care, research and education as clinical and research services not integrated in a single facility</w:t>
            </w:r>
            <w:r w:rsidR="000C2769">
              <w:rPr>
                <w:sz w:val="18"/>
                <w:szCs w:val="18"/>
              </w:rPr>
              <w:t>. The CSF is not met.</w:t>
            </w:r>
          </w:p>
        </w:tc>
      </w:tr>
      <w:tr w:rsidR="003C76CB" w:rsidRPr="003C76CB" w14:paraId="6B29B736" w14:textId="77777777" w:rsidTr="003C76CB">
        <w:trPr>
          <w:cantSplit/>
        </w:trPr>
        <w:tc>
          <w:tcPr>
            <w:tcW w:w="0" w:type="auto"/>
            <w:tcBorders>
              <w:top w:val="single" w:sz="8" w:space="0" w:color="3876BE" w:themeColor="light2"/>
              <w:bottom w:val="single" w:sz="8" w:space="0" w:color="3876BE" w:themeColor="light2"/>
            </w:tcBorders>
          </w:tcPr>
          <w:p w14:paraId="482C5696"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6802A25D"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481BBCE0" w14:textId="77777777" w:rsidR="003C76CB" w:rsidRPr="003C76CB" w:rsidRDefault="003C76CB" w:rsidP="003C76CB">
            <w:pPr>
              <w:pStyle w:val="TableText"/>
              <w:rPr>
                <w:sz w:val="18"/>
                <w:szCs w:val="18"/>
              </w:rPr>
            </w:pPr>
            <w:r w:rsidRPr="003C76CB">
              <w:rPr>
                <w:sz w:val="18"/>
                <w:szCs w:val="18"/>
              </w:rPr>
              <w:t xml:space="preserve">Services can be redesigned but will be limited by the degree to which clinical services and research can be collocated and adjacencies improved. </w:t>
            </w:r>
            <w:r w:rsidR="00BF39A7">
              <w:rPr>
                <w:sz w:val="18"/>
                <w:szCs w:val="18"/>
              </w:rPr>
              <w:t>The CSF is met.</w:t>
            </w:r>
          </w:p>
        </w:tc>
      </w:tr>
      <w:tr w:rsidR="003C76CB" w:rsidRPr="003C76CB" w14:paraId="6D06D761" w14:textId="77777777" w:rsidTr="003C76CB">
        <w:trPr>
          <w:cantSplit/>
        </w:trPr>
        <w:tc>
          <w:tcPr>
            <w:tcW w:w="0" w:type="auto"/>
            <w:tcBorders>
              <w:top w:val="single" w:sz="8" w:space="0" w:color="3876BE" w:themeColor="light2"/>
              <w:bottom w:val="single" w:sz="8" w:space="0" w:color="3876BE" w:themeColor="light2"/>
            </w:tcBorders>
          </w:tcPr>
          <w:p w14:paraId="3A668AA7"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0AE20236"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1B7B876B" w14:textId="77777777" w:rsidR="003C76CB" w:rsidRPr="003C76CB" w:rsidRDefault="003C76CB" w:rsidP="003C76CB">
            <w:pPr>
              <w:pStyle w:val="TableText"/>
              <w:rPr>
                <w:sz w:val="18"/>
                <w:szCs w:val="18"/>
              </w:rPr>
            </w:pPr>
            <w:r w:rsidRPr="003C76CB">
              <w:rPr>
                <w:sz w:val="18"/>
                <w:szCs w:val="18"/>
              </w:rPr>
              <w:t>PTAL of 6A, which meets requirement.</w:t>
            </w:r>
          </w:p>
        </w:tc>
      </w:tr>
      <w:tr w:rsidR="003C76CB" w:rsidRPr="003C76CB" w14:paraId="5725E652" w14:textId="77777777" w:rsidTr="003C76CB">
        <w:trPr>
          <w:cantSplit/>
        </w:trPr>
        <w:tc>
          <w:tcPr>
            <w:tcW w:w="0" w:type="auto"/>
            <w:tcBorders>
              <w:top w:val="single" w:sz="8" w:space="0" w:color="3876BE" w:themeColor="light2"/>
              <w:bottom w:val="single" w:sz="8" w:space="0" w:color="3876BE" w:themeColor="light2"/>
            </w:tcBorders>
          </w:tcPr>
          <w:p w14:paraId="3A819754"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18974B5B"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7F32B3BA" w14:textId="77777777" w:rsidR="003C76CB" w:rsidRPr="003C76CB" w:rsidRDefault="003C76CB" w:rsidP="003C76CB">
            <w:pPr>
              <w:pStyle w:val="TableText"/>
              <w:rPr>
                <w:sz w:val="18"/>
                <w:szCs w:val="18"/>
              </w:rPr>
            </w:pPr>
            <w:r w:rsidRPr="003C76CB">
              <w:rPr>
                <w:sz w:val="18"/>
                <w:szCs w:val="18"/>
              </w:rPr>
              <w:t>Clinical and research services not integrated in a single facility.</w:t>
            </w:r>
          </w:p>
        </w:tc>
      </w:tr>
      <w:tr w:rsidR="003C76CB" w:rsidRPr="003C76CB" w14:paraId="2D66A456" w14:textId="77777777" w:rsidTr="003C76CB">
        <w:trPr>
          <w:cantSplit/>
        </w:trPr>
        <w:tc>
          <w:tcPr>
            <w:tcW w:w="0" w:type="auto"/>
            <w:tcBorders>
              <w:top w:val="single" w:sz="8" w:space="0" w:color="3876BE" w:themeColor="light2"/>
              <w:bottom w:val="single" w:sz="8" w:space="0" w:color="3876BE" w:themeColor="light2"/>
            </w:tcBorders>
          </w:tcPr>
          <w:p w14:paraId="6401CC73"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340D50DD"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7DE3F623" w14:textId="77777777" w:rsidR="003C76CB" w:rsidRPr="003C76CB" w:rsidRDefault="003C76CB" w:rsidP="003C76CB">
            <w:pPr>
              <w:pStyle w:val="TableText"/>
              <w:rPr>
                <w:sz w:val="18"/>
                <w:szCs w:val="18"/>
              </w:rPr>
            </w:pPr>
            <w:r w:rsidRPr="003C76CB">
              <w:rPr>
                <w:sz w:val="18"/>
                <w:szCs w:val="18"/>
              </w:rPr>
              <w:t>Site redevelopment options will co-locate educational services onto a single site to improve the integration with research and clinical care, which meets requirement.</w:t>
            </w:r>
          </w:p>
        </w:tc>
      </w:tr>
      <w:tr w:rsidR="003C76CB" w:rsidRPr="003C76CB" w14:paraId="201F5D0B" w14:textId="77777777" w:rsidTr="003C76CB">
        <w:trPr>
          <w:cantSplit/>
        </w:trPr>
        <w:tc>
          <w:tcPr>
            <w:tcW w:w="0" w:type="auto"/>
            <w:tcBorders>
              <w:top w:val="single" w:sz="8" w:space="0" w:color="3876BE" w:themeColor="light2"/>
              <w:bottom w:val="single" w:sz="8" w:space="0" w:color="3876BE" w:themeColor="light2"/>
            </w:tcBorders>
          </w:tcPr>
          <w:p w14:paraId="55BB4863"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0CD4F34E"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6086BC0B" w14:textId="77777777" w:rsidR="003C76CB" w:rsidRPr="003C76CB" w:rsidRDefault="003C76CB" w:rsidP="003C76CB">
            <w:pPr>
              <w:pStyle w:val="TableText"/>
              <w:rPr>
                <w:sz w:val="18"/>
                <w:szCs w:val="18"/>
              </w:rPr>
            </w:pPr>
            <w:r w:rsidRPr="003C76CB">
              <w:rPr>
                <w:sz w:val="18"/>
                <w:szCs w:val="18"/>
              </w:rPr>
              <w:t>Services can be redesigned but are limited by the degree to which clinical services and research can be collocated and adjacencies improved, which may not positively contribute to increased staff satisfaction or attracting/retaining clinical staff.</w:t>
            </w:r>
          </w:p>
          <w:p w14:paraId="2BE8E17E" w14:textId="77777777" w:rsidR="003C76CB" w:rsidRPr="003C76CB" w:rsidRDefault="003C76CB" w:rsidP="003C76CB">
            <w:pPr>
              <w:pStyle w:val="TableText"/>
              <w:rPr>
                <w:sz w:val="18"/>
                <w:szCs w:val="18"/>
              </w:rPr>
            </w:pPr>
            <w:r w:rsidRPr="003C76CB">
              <w:rPr>
                <w:sz w:val="18"/>
                <w:szCs w:val="18"/>
              </w:rPr>
              <w:t>This option does not meet requirements.</w:t>
            </w:r>
          </w:p>
        </w:tc>
      </w:tr>
      <w:tr w:rsidR="003C76CB" w:rsidRPr="003C76CB" w14:paraId="167A39F5" w14:textId="77777777" w:rsidTr="003C76CB">
        <w:trPr>
          <w:cantSplit/>
        </w:trPr>
        <w:tc>
          <w:tcPr>
            <w:tcW w:w="0" w:type="auto"/>
            <w:tcBorders>
              <w:top w:val="single" w:sz="8" w:space="0" w:color="3876BE" w:themeColor="light2"/>
              <w:bottom w:val="single" w:sz="8" w:space="0" w:color="3876BE" w:themeColor="light2"/>
            </w:tcBorders>
          </w:tcPr>
          <w:p w14:paraId="6E41204C"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5380F161"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14B8F420" w14:textId="77777777" w:rsidR="003C76CB" w:rsidRPr="003C76CB" w:rsidRDefault="003C76CB" w:rsidP="003C76CB">
            <w:pPr>
              <w:pStyle w:val="TableText"/>
              <w:rPr>
                <w:sz w:val="18"/>
                <w:szCs w:val="18"/>
              </w:rPr>
            </w:pPr>
            <w:r w:rsidRPr="003C76CB">
              <w:rPr>
                <w:sz w:val="18"/>
                <w:szCs w:val="18"/>
              </w:rPr>
              <w:t>This option to redevelop the City Road site is anticipated to deliver a site of approximately 30,500–35,000m², falling short of the space requirements and limits future flexibility. This does not meet the requirement.</w:t>
            </w:r>
          </w:p>
        </w:tc>
      </w:tr>
      <w:tr w:rsidR="003C76CB" w:rsidRPr="003C76CB" w14:paraId="640B0477" w14:textId="77777777" w:rsidTr="003C76CB">
        <w:trPr>
          <w:cantSplit/>
        </w:trPr>
        <w:tc>
          <w:tcPr>
            <w:tcW w:w="0" w:type="auto"/>
            <w:tcBorders>
              <w:top w:val="single" w:sz="8" w:space="0" w:color="3876BE" w:themeColor="light2"/>
              <w:bottom w:val="single" w:sz="8" w:space="0" w:color="3876BE" w:themeColor="light2"/>
            </w:tcBorders>
          </w:tcPr>
          <w:p w14:paraId="6A0E26AC"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3BEE76F1"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4655C8F4" w14:textId="77777777" w:rsidR="003C76CB" w:rsidRPr="003C76CB" w:rsidRDefault="003C76CB" w:rsidP="003C76CB">
            <w:pPr>
              <w:pStyle w:val="TableText"/>
              <w:rPr>
                <w:sz w:val="18"/>
                <w:szCs w:val="18"/>
              </w:rPr>
            </w:pPr>
            <w:r w:rsidRPr="003C76CB">
              <w:rPr>
                <w:sz w:val="18"/>
                <w:szCs w:val="18"/>
              </w:rPr>
              <w:t>There is limited scope for improvement due to the restrictions of the estate to reconfigure space that would support adoption and installation of new technologies and equipment, and increased flow of patients through clinical areas.</w:t>
            </w:r>
          </w:p>
        </w:tc>
      </w:tr>
      <w:tr w:rsidR="003C76CB" w:rsidRPr="003C76CB" w14:paraId="7F30901C" w14:textId="77777777" w:rsidTr="003C76CB">
        <w:trPr>
          <w:cantSplit/>
        </w:trPr>
        <w:tc>
          <w:tcPr>
            <w:tcW w:w="0" w:type="auto"/>
            <w:tcBorders>
              <w:top w:val="single" w:sz="8" w:space="0" w:color="3876BE" w:themeColor="light2"/>
              <w:bottom w:val="single" w:sz="8" w:space="0" w:color="3876BE" w:themeColor="light2"/>
            </w:tcBorders>
          </w:tcPr>
          <w:p w14:paraId="15B7428B"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328084E5"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07771A17" w14:textId="77777777" w:rsidR="003C76CB" w:rsidRPr="003C76CB" w:rsidRDefault="003C76CB" w:rsidP="003C76CB">
            <w:pPr>
              <w:pStyle w:val="TableText"/>
              <w:rPr>
                <w:sz w:val="18"/>
                <w:szCs w:val="18"/>
              </w:rPr>
            </w:pPr>
            <w:r w:rsidRPr="003C76CB">
              <w:rPr>
                <w:sz w:val="18"/>
                <w:szCs w:val="18"/>
              </w:rPr>
              <w:t>Cost of works and decant but no land acquisition costs.</w:t>
            </w:r>
          </w:p>
        </w:tc>
      </w:tr>
      <w:tr w:rsidR="003C76CB" w:rsidRPr="003C76CB" w14:paraId="24C6B97A" w14:textId="77777777" w:rsidTr="003C76CB">
        <w:trPr>
          <w:cantSplit/>
        </w:trPr>
        <w:tc>
          <w:tcPr>
            <w:tcW w:w="0" w:type="auto"/>
            <w:tcBorders>
              <w:top w:val="single" w:sz="8" w:space="0" w:color="3876BE" w:themeColor="light2"/>
              <w:bottom w:val="single" w:sz="8" w:space="0" w:color="3876BE" w:themeColor="light2"/>
            </w:tcBorders>
          </w:tcPr>
          <w:p w14:paraId="05158560"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lastRenderedPageBreak/>
              <w:t>10.</w:t>
            </w:r>
          </w:p>
        </w:tc>
        <w:tc>
          <w:tcPr>
            <w:tcW w:w="2409" w:type="dxa"/>
            <w:tcBorders>
              <w:top w:val="single" w:sz="8" w:space="0" w:color="3876BE" w:themeColor="light2"/>
              <w:bottom w:val="single" w:sz="8" w:space="0" w:color="3876BE" w:themeColor="light2"/>
            </w:tcBorders>
            <w:hideMark/>
          </w:tcPr>
          <w:p w14:paraId="25AA6973"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159C35C0" w14:textId="77777777" w:rsidR="003C76CB" w:rsidRPr="003C76CB" w:rsidRDefault="003C76CB" w:rsidP="003C76CB">
            <w:pPr>
              <w:pStyle w:val="TableText"/>
              <w:rPr>
                <w:sz w:val="18"/>
                <w:szCs w:val="18"/>
              </w:rPr>
            </w:pPr>
            <w:r w:rsidRPr="003C76CB">
              <w:rPr>
                <w:sz w:val="18"/>
                <w:szCs w:val="18"/>
              </w:rPr>
              <w:t>Deliverable whilst maintaining current services but with substantial disruption to services over a long period.</w:t>
            </w:r>
          </w:p>
        </w:tc>
      </w:tr>
    </w:tbl>
    <w:p w14:paraId="76C65608" w14:textId="77777777" w:rsidR="00B54993" w:rsidRPr="00BE446A" w:rsidRDefault="00B54993" w:rsidP="00BE446A">
      <w:pPr>
        <w:pStyle w:val="Caption"/>
        <w:keepNext/>
      </w:pPr>
      <w:r>
        <w:t xml:space="preserve">Table </w:t>
      </w:r>
      <w:r>
        <w:rPr>
          <w:noProof/>
        </w:rPr>
        <w:fldChar w:fldCharType="begin"/>
      </w:r>
      <w:r>
        <w:rPr>
          <w:noProof/>
        </w:rPr>
        <w:instrText xml:space="preserve"> SEQ Table \* ARABIC </w:instrText>
      </w:r>
      <w:r>
        <w:rPr>
          <w:noProof/>
        </w:rPr>
        <w:fldChar w:fldCharType="separate"/>
      </w:r>
      <w:r w:rsidR="007F2837">
        <w:rPr>
          <w:noProof/>
        </w:rPr>
        <w:t>10</w:t>
      </w:r>
      <w:r>
        <w:rPr>
          <w:noProof/>
        </w:rPr>
        <w:fldChar w:fldCharType="end"/>
      </w:r>
      <w:r>
        <w:t xml:space="preserve">: Site </w:t>
      </w:r>
      <w:r w:rsidR="00B44492">
        <w:t>option</w:t>
      </w:r>
      <w:r>
        <w:t xml:space="preserve"> 2 – Development of the easternmost end of the current hospital site bordering City Road</w:t>
      </w:r>
    </w:p>
    <w:tbl>
      <w:tblPr>
        <w:tblStyle w:val="PAConsulting"/>
        <w:tblW w:w="10206" w:type="dxa"/>
        <w:tblLook w:val="04A0" w:firstRow="1" w:lastRow="0" w:firstColumn="1" w:lastColumn="0" w:noHBand="0" w:noVBand="1"/>
      </w:tblPr>
      <w:tblGrid>
        <w:gridCol w:w="467"/>
        <w:gridCol w:w="2409"/>
        <w:gridCol w:w="7330"/>
      </w:tblGrid>
      <w:tr w:rsidR="003C76CB" w:rsidRPr="003C76CB" w14:paraId="2D7A243B" w14:textId="77777777" w:rsidTr="003C76CB">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31DF7382" w14:textId="77777777" w:rsidR="003C76CB" w:rsidRPr="003C76CB" w:rsidRDefault="003C76CB" w:rsidP="003C76CB">
            <w:pPr>
              <w:pStyle w:val="TableHeading"/>
            </w:pPr>
            <w:r w:rsidRPr="003C76CB">
              <w:t>CSF</w:t>
            </w:r>
          </w:p>
        </w:tc>
        <w:tc>
          <w:tcPr>
            <w:tcW w:w="7330" w:type="dxa"/>
            <w:tcBorders>
              <w:top w:val="single" w:sz="8" w:space="0" w:color="3876BE" w:themeColor="light2"/>
              <w:bottom w:val="single" w:sz="8" w:space="0" w:color="3876BE" w:themeColor="light2"/>
            </w:tcBorders>
          </w:tcPr>
          <w:p w14:paraId="645F0CC7" w14:textId="77777777" w:rsidR="003C76CB" w:rsidRPr="003C76CB" w:rsidRDefault="003C76CB" w:rsidP="003C76CB">
            <w:pPr>
              <w:pStyle w:val="TableHeading"/>
            </w:pPr>
            <w:r w:rsidRPr="003C76CB">
              <w:t>Rationale for assessment</w:t>
            </w:r>
          </w:p>
        </w:tc>
      </w:tr>
      <w:tr w:rsidR="003C76CB" w:rsidRPr="003C76CB" w14:paraId="55161BD4" w14:textId="77777777" w:rsidTr="003C76CB">
        <w:trPr>
          <w:cantSplit/>
        </w:trPr>
        <w:tc>
          <w:tcPr>
            <w:tcW w:w="0" w:type="auto"/>
            <w:tcBorders>
              <w:top w:val="single" w:sz="8" w:space="0" w:color="3876BE" w:themeColor="light2"/>
              <w:bottom w:val="single" w:sz="8" w:space="0" w:color="3876BE" w:themeColor="light2"/>
            </w:tcBorders>
          </w:tcPr>
          <w:p w14:paraId="41CCC187"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67292691"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30B9704E" w14:textId="77777777" w:rsidR="003C76CB" w:rsidRPr="003C76CB" w:rsidRDefault="003C76CB" w:rsidP="003C76CB">
            <w:pPr>
              <w:pStyle w:val="TableText"/>
              <w:rPr>
                <w:sz w:val="18"/>
                <w:szCs w:val="18"/>
              </w:rPr>
            </w:pPr>
            <w:r w:rsidRPr="003C76CB">
              <w:rPr>
                <w:sz w:val="18"/>
                <w:szCs w:val="18"/>
              </w:rPr>
              <w:t xml:space="preserve">This site option is partially aligned with </w:t>
            </w:r>
            <w:proofErr w:type="spellStart"/>
            <w:r w:rsidRPr="003C76CB">
              <w:rPr>
                <w:sz w:val="18"/>
                <w:szCs w:val="18"/>
              </w:rPr>
              <w:t>Oriel</w:t>
            </w:r>
            <w:proofErr w:type="spellEnd"/>
            <w:r w:rsidRPr="003C76CB">
              <w:rPr>
                <w:sz w:val="18"/>
                <w:szCs w:val="18"/>
              </w:rPr>
              <w:t xml:space="preserve"> partners’ strategic objectives to deliver integrated care, research and education. The CSF is met.</w:t>
            </w:r>
          </w:p>
        </w:tc>
      </w:tr>
      <w:tr w:rsidR="003C76CB" w:rsidRPr="003C76CB" w14:paraId="208D2FFF" w14:textId="77777777" w:rsidTr="003C76CB">
        <w:trPr>
          <w:cantSplit/>
        </w:trPr>
        <w:tc>
          <w:tcPr>
            <w:tcW w:w="0" w:type="auto"/>
            <w:tcBorders>
              <w:top w:val="single" w:sz="8" w:space="0" w:color="3876BE" w:themeColor="light2"/>
              <w:bottom w:val="single" w:sz="8" w:space="0" w:color="3876BE" w:themeColor="light2"/>
            </w:tcBorders>
          </w:tcPr>
          <w:p w14:paraId="4C367665"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6068ED7C"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346BA45C" w14:textId="77777777" w:rsidR="003C76CB" w:rsidRPr="003C76CB" w:rsidRDefault="003C76CB" w:rsidP="003C76CB">
            <w:pPr>
              <w:pStyle w:val="TableText"/>
              <w:rPr>
                <w:sz w:val="18"/>
                <w:szCs w:val="18"/>
              </w:rPr>
            </w:pPr>
            <w:r w:rsidRPr="003C76CB">
              <w:rPr>
                <w:sz w:val="18"/>
                <w:szCs w:val="18"/>
              </w:rPr>
              <w:t>Services can be redesigned but will be limited by the degree to which clinical services and research can be collocated and adjacencies improved. The CSF is met.</w:t>
            </w:r>
          </w:p>
        </w:tc>
      </w:tr>
      <w:tr w:rsidR="003C76CB" w:rsidRPr="003C76CB" w14:paraId="53C8C69B" w14:textId="77777777" w:rsidTr="003C76CB">
        <w:trPr>
          <w:cantSplit/>
        </w:trPr>
        <w:tc>
          <w:tcPr>
            <w:tcW w:w="0" w:type="auto"/>
            <w:tcBorders>
              <w:top w:val="single" w:sz="8" w:space="0" w:color="3876BE" w:themeColor="light2"/>
              <w:bottom w:val="single" w:sz="8" w:space="0" w:color="3876BE" w:themeColor="light2"/>
            </w:tcBorders>
          </w:tcPr>
          <w:p w14:paraId="6377038E"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67D04815"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3C6A443E" w14:textId="77777777" w:rsidR="003C76CB" w:rsidRPr="003C76CB" w:rsidRDefault="003C76CB" w:rsidP="003C76CB">
            <w:pPr>
              <w:pStyle w:val="TableText"/>
              <w:rPr>
                <w:sz w:val="18"/>
                <w:szCs w:val="18"/>
              </w:rPr>
            </w:pPr>
            <w:r w:rsidRPr="003C76CB">
              <w:rPr>
                <w:sz w:val="18"/>
                <w:szCs w:val="18"/>
              </w:rPr>
              <w:t>PTAL of 6A, which meets requirement.</w:t>
            </w:r>
          </w:p>
        </w:tc>
      </w:tr>
      <w:tr w:rsidR="003C76CB" w:rsidRPr="003C76CB" w14:paraId="2592FB2C" w14:textId="77777777" w:rsidTr="003C76CB">
        <w:trPr>
          <w:cantSplit/>
        </w:trPr>
        <w:tc>
          <w:tcPr>
            <w:tcW w:w="0" w:type="auto"/>
            <w:tcBorders>
              <w:top w:val="single" w:sz="8" w:space="0" w:color="3876BE" w:themeColor="light2"/>
              <w:bottom w:val="single" w:sz="8" w:space="0" w:color="3876BE" w:themeColor="light2"/>
            </w:tcBorders>
          </w:tcPr>
          <w:p w14:paraId="5877F81B"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0D760ECF"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0522DD5D" w14:textId="77777777" w:rsidR="003C76CB" w:rsidRPr="003C76CB" w:rsidRDefault="003C76CB" w:rsidP="003C76CB">
            <w:pPr>
              <w:pStyle w:val="TableText"/>
              <w:rPr>
                <w:sz w:val="18"/>
                <w:szCs w:val="18"/>
              </w:rPr>
            </w:pPr>
            <w:r w:rsidRPr="003C76CB">
              <w:rPr>
                <w:sz w:val="18"/>
                <w:szCs w:val="18"/>
              </w:rPr>
              <w:t>Clinical and research services integrated in a single facility, and within walking distance of the Central London Knowledge Quarter.</w:t>
            </w:r>
          </w:p>
        </w:tc>
      </w:tr>
      <w:tr w:rsidR="003C76CB" w:rsidRPr="003C76CB" w14:paraId="033D90D5" w14:textId="77777777" w:rsidTr="003C76CB">
        <w:trPr>
          <w:cantSplit/>
        </w:trPr>
        <w:tc>
          <w:tcPr>
            <w:tcW w:w="0" w:type="auto"/>
            <w:tcBorders>
              <w:top w:val="single" w:sz="8" w:space="0" w:color="3876BE" w:themeColor="light2"/>
              <w:bottom w:val="single" w:sz="8" w:space="0" w:color="3876BE" w:themeColor="light2"/>
            </w:tcBorders>
          </w:tcPr>
          <w:p w14:paraId="12BA9E47"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1C56D4B9"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4A2B8942" w14:textId="77777777" w:rsidR="003C76CB" w:rsidRPr="003C76CB" w:rsidRDefault="003C76CB" w:rsidP="003C76CB">
            <w:pPr>
              <w:pStyle w:val="TableText"/>
              <w:rPr>
                <w:sz w:val="18"/>
                <w:szCs w:val="18"/>
              </w:rPr>
            </w:pPr>
            <w:r w:rsidRPr="003C76CB">
              <w:rPr>
                <w:sz w:val="18"/>
                <w:szCs w:val="18"/>
              </w:rPr>
              <w:t>Site redevelopment options will co-locate educational services onto a single site to improve the integration with research and clinical care. The CSF is met.</w:t>
            </w:r>
          </w:p>
        </w:tc>
      </w:tr>
      <w:tr w:rsidR="003C76CB" w:rsidRPr="003C76CB" w14:paraId="3AC0DC7F" w14:textId="77777777" w:rsidTr="003C76CB">
        <w:trPr>
          <w:cantSplit/>
        </w:trPr>
        <w:tc>
          <w:tcPr>
            <w:tcW w:w="0" w:type="auto"/>
            <w:tcBorders>
              <w:top w:val="single" w:sz="8" w:space="0" w:color="3876BE" w:themeColor="light2"/>
              <w:bottom w:val="single" w:sz="8" w:space="0" w:color="3876BE" w:themeColor="light2"/>
            </w:tcBorders>
          </w:tcPr>
          <w:p w14:paraId="6BE9E569"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0712E988"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7B95BEAD" w14:textId="77777777" w:rsidR="003C76CB" w:rsidRPr="003C76CB" w:rsidRDefault="003C76CB" w:rsidP="003C76CB">
            <w:pPr>
              <w:pStyle w:val="TableText"/>
              <w:rPr>
                <w:sz w:val="18"/>
                <w:szCs w:val="18"/>
              </w:rPr>
            </w:pPr>
            <w:r w:rsidRPr="003C76CB">
              <w:rPr>
                <w:sz w:val="18"/>
                <w:szCs w:val="18"/>
              </w:rPr>
              <w:t>Site redevelopment options will co-locate services onto a single site to improve the integration with research and clinical care, which is a contributor to increasing staff satisfaction and attracting/retaining clinical staff.</w:t>
            </w:r>
            <w:r w:rsidR="00BF39A7">
              <w:rPr>
                <w:sz w:val="18"/>
                <w:szCs w:val="18"/>
              </w:rPr>
              <w:t xml:space="preserve"> </w:t>
            </w:r>
            <w:r w:rsidRPr="003C76CB">
              <w:rPr>
                <w:sz w:val="18"/>
                <w:szCs w:val="18"/>
              </w:rPr>
              <w:t>The CSF is met.</w:t>
            </w:r>
          </w:p>
        </w:tc>
      </w:tr>
      <w:tr w:rsidR="003C76CB" w:rsidRPr="003C76CB" w14:paraId="15405DA7" w14:textId="77777777" w:rsidTr="003C76CB">
        <w:trPr>
          <w:cantSplit/>
        </w:trPr>
        <w:tc>
          <w:tcPr>
            <w:tcW w:w="0" w:type="auto"/>
            <w:tcBorders>
              <w:top w:val="single" w:sz="8" w:space="0" w:color="3876BE" w:themeColor="light2"/>
              <w:bottom w:val="single" w:sz="8" w:space="0" w:color="3876BE" w:themeColor="light2"/>
            </w:tcBorders>
          </w:tcPr>
          <w:p w14:paraId="13D7D279"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59B239BB"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255DA99B" w14:textId="77777777" w:rsidR="003C76CB" w:rsidRPr="003C76CB" w:rsidRDefault="003C76CB" w:rsidP="003C76CB">
            <w:pPr>
              <w:pStyle w:val="TableText"/>
              <w:rPr>
                <w:sz w:val="18"/>
                <w:szCs w:val="18"/>
              </w:rPr>
            </w:pPr>
            <w:r w:rsidRPr="003C76CB">
              <w:rPr>
                <w:sz w:val="18"/>
                <w:szCs w:val="18"/>
              </w:rPr>
              <w:t>This option to redevelop the City Road site is anticipated to deliver a site of approximately 29,500–43,000m</w:t>
            </w:r>
            <w:r w:rsidRPr="003C76CB">
              <w:rPr>
                <w:rFonts w:cs="Arial"/>
                <w:sz w:val="18"/>
                <w:szCs w:val="18"/>
              </w:rPr>
              <w:t>²</w:t>
            </w:r>
            <w:r w:rsidRPr="003C76CB">
              <w:rPr>
                <w:sz w:val="18"/>
                <w:szCs w:val="18"/>
              </w:rPr>
              <w:t xml:space="preserve">. Option 2b (incorporating the </w:t>
            </w:r>
            <w:proofErr w:type="spellStart"/>
            <w:r w:rsidRPr="003C76CB">
              <w:rPr>
                <w:sz w:val="18"/>
                <w:szCs w:val="18"/>
              </w:rPr>
              <w:t>IoO</w:t>
            </w:r>
            <w:proofErr w:type="spellEnd"/>
            <w:r w:rsidRPr="003C76CB">
              <w:rPr>
                <w:sz w:val="18"/>
                <w:szCs w:val="18"/>
              </w:rPr>
              <w:t>) delivers the space requirements with future development opportunities available, which meets requirements.</w:t>
            </w:r>
          </w:p>
        </w:tc>
      </w:tr>
      <w:tr w:rsidR="003C76CB" w:rsidRPr="003C76CB" w14:paraId="31E0C04D" w14:textId="77777777" w:rsidTr="003C76CB">
        <w:trPr>
          <w:cantSplit/>
        </w:trPr>
        <w:tc>
          <w:tcPr>
            <w:tcW w:w="0" w:type="auto"/>
            <w:tcBorders>
              <w:top w:val="single" w:sz="8" w:space="0" w:color="3876BE" w:themeColor="light2"/>
              <w:bottom w:val="single" w:sz="8" w:space="0" w:color="3876BE" w:themeColor="light2"/>
            </w:tcBorders>
          </w:tcPr>
          <w:p w14:paraId="615587F0"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294CEBD7"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07004EEE" w14:textId="77777777" w:rsidR="003C76CB" w:rsidRPr="003C76CB" w:rsidRDefault="003C76CB" w:rsidP="003C76CB">
            <w:pPr>
              <w:pStyle w:val="TableText"/>
              <w:rPr>
                <w:sz w:val="18"/>
                <w:szCs w:val="18"/>
              </w:rPr>
            </w:pPr>
            <w:r w:rsidRPr="003C76CB">
              <w:rPr>
                <w:sz w:val="18"/>
                <w:szCs w:val="18"/>
              </w:rPr>
              <w:t>There is limited scope for improvement due to the restrictions of the estate to reconfigure space that would support adoption and installation of new technologies and equipment, and increased flow of patients through clinical areas.</w:t>
            </w:r>
          </w:p>
        </w:tc>
      </w:tr>
      <w:tr w:rsidR="003C76CB" w:rsidRPr="003C76CB" w14:paraId="7CD79584" w14:textId="77777777" w:rsidTr="003C76CB">
        <w:trPr>
          <w:cantSplit/>
        </w:trPr>
        <w:tc>
          <w:tcPr>
            <w:tcW w:w="0" w:type="auto"/>
            <w:tcBorders>
              <w:top w:val="single" w:sz="8" w:space="0" w:color="3876BE" w:themeColor="light2"/>
              <w:bottom w:val="single" w:sz="8" w:space="0" w:color="3876BE" w:themeColor="light2"/>
            </w:tcBorders>
          </w:tcPr>
          <w:p w14:paraId="163E1A86"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678C4445"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0B23F0BF" w14:textId="77777777" w:rsidR="003C76CB" w:rsidRPr="003C76CB" w:rsidRDefault="003C76CB" w:rsidP="003C76CB">
            <w:pPr>
              <w:pStyle w:val="TableText"/>
              <w:rPr>
                <w:sz w:val="18"/>
                <w:szCs w:val="18"/>
              </w:rPr>
            </w:pPr>
            <w:r w:rsidRPr="003C76CB">
              <w:rPr>
                <w:sz w:val="18"/>
                <w:szCs w:val="18"/>
              </w:rPr>
              <w:t>Cost of works and decant but no land acquisition costs.</w:t>
            </w:r>
          </w:p>
        </w:tc>
      </w:tr>
      <w:tr w:rsidR="003C76CB" w:rsidRPr="003C76CB" w14:paraId="24C7D4C4" w14:textId="77777777" w:rsidTr="003C76CB">
        <w:trPr>
          <w:cantSplit/>
        </w:trPr>
        <w:tc>
          <w:tcPr>
            <w:tcW w:w="0" w:type="auto"/>
            <w:tcBorders>
              <w:top w:val="single" w:sz="8" w:space="0" w:color="3876BE" w:themeColor="light2"/>
              <w:bottom w:val="single" w:sz="8" w:space="0" w:color="3876BE" w:themeColor="light2"/>
            </w:tcBorders>
          </w:tcPr>
          <w:p w14:paraId="758FE9C0" w14:textId="77777777" w:rsidR="003C76CB" w:rsidRPr="003C76CB" w:rsidRDefault="003C76CB" w:rsidP="003C76CB">
            <w:pPr>
              <w:pStyle w:val="TableText"/>
              <w:jc w:val="right"/>
              <w:rPr>
                <w:color w:val="3876BE" w:themeColor="background2"/>
                <w:sz w:val="18"/>
                <w:szCs w:val="18"/>
              </w:rPr>
            </w:pPr>
            <w:r w:rsidRPr="003C76CB">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2D07743F" w14:textId="77777777" w:rsidR="003C76CB" w:rsidRPr="003C76CB" w:rsidRDefault="003C76CB" w:rsidP="003C76CB">
            <w:pPr>
              <w:pStyle w:val="TableText"/>
              <w:rPr>
                <w:color w:val="3876BE" w:themeColor="background2"/>
                <w:sz w:val="18"/>
                <w:szCs w:val="18"/>
              </w:rPr>
            </w:pPr>
            <w:r w:rsidRPr="003C76CB">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1203545B" w14:textId="77777777" w:rsidR="003C76CB" w:rsidRPr="003C76CB" w:rsidRDefault="003C76CB" w:rsidP="003C76CB">
            <w:pPr>
              <w:pStyle w:val="TableText"/>
              <w:rPr>
                <w:sz w:val="18"/>
                <w:szCs w:val="18"/>
              </w:rPr>
            </w:pPr>
            <w:r w:rsidRPr="003C76CB">
              <w:rPr>
                <w:sz w:val="18"/>
                <w:szCs w:val="18"/>
              </w:rPr>
              <w:t>Deliverable whilst maintaining current services but with substantial disruption to services over a long period.</w:t>
            </w:r>
          </w:p>
        </w:tc>
      </w:tr>
    </w:tbl>
    <w:p w14:paraId="213A3567" w14:textId="77777777" w:rsidR="00B54993" w:rsidRDefault="00B54993" w:rsidP="00B5499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11</w:t>
      </w:r>
      <w:r>
        <w:rPr>
          <w:noProof/>
        </w:rPr>
        <w:fldChar w:fldCharType="end"/>
      </w:r>
      <w:r>
        <w:t xml:space="preserve">: Site </w:t>
      </w:r>
      <w:r w:rsidR="00B44492">
        <w:t>option</w:t>
      </w:r>
      <w:r>
        <w:t xml:space="preserve"> 3 – Development of the southernmost side of the City Road hospital site bordering Peerless Street</w:t>
      </w:r>
    </w:p>
    <w:tbl>
      <w:tblPr>
        <w:tblStyle w:val="PAConsulting"/>
        <w:tblW w:w="0" w:type="auto"/>
        <w:tblLook w:val="04A0" w:firstRow="1" w:lastRow="0" w:firstColumn="1" w:lastColumn="0" w:noHBand="0" w:noVBand="1"/>
      </w:tblPr>
      <w:tblGrid>
        <w:gridCol w:w="467"/>
        <w:gridCol w:w="2409"/>
        <w:gridCol w:w="7329"/>
      </w:tblGrid>
      <w:tr w:rsidR="00BE446A" w:rsidRPr="00097CAF" w14:paraId="7FAA1021" w14:textId="77777777" w:rsidTr="004477BC">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2"/>
            <w:tcBorders>
              <w:top w:val="single" w:sz="8" w:space="0" w:color="3876BE" w:themeColor="light2"/>
              <w:bottom w:val="single" w:sz="8" w:space="0" w:color="3876BE" w:themeColor="light2"/>
            </w:tcBorders>
          </w:tcPr>
          <w:p w14:paraId="511F6DDC" w14:textId="77777777" w:rsidR="00BE446A" w:rsidRPr="00097CAF" w:rsidRDefault="00BE446A" w:rsidP="00BE446A">
            <w:pPr>
              <w:pStyle w:val="TableHeading"/>
              <w:rPr>
                <w:sz w:val="18"/>
                <w:szCs w:val="18"/>
              </w:rPr>
            </w:pPr>
            <w:r w:rsidRPr="00097CAF">
              <w:rPr>
                <w:sz w:val="18"/>
                <w:szCs w:val="18"/>
              </w:rPr>
              <w:t>CSF</w:t>
            </w:r>
          </w:p>
        </w:tc>
        <w:tc>
          <w:tcPr>
            <w:tcW w:w="0" w:type="auto"/>
            <w:tcBorders>
              <w:top w:val="single" w:sz="8" w:space="0" w:color="3876BE" w:themeColor="light2"/>
              <w:bottom w:val="single" w:sz="8" w:space="0" w:color="3876BE" w:themeColor="light2"/>
            </w:tcBorders>
          </w:tcPr>
          <w:p w14:paraId="3DC668AA" w14:textId="77777777" w:rsidR="00BE446A" w:rsidRPr="00097CAF" w:rsidRDefault="00BE446A" w:rsidP="00BE446A">
            <w:pPr>
              <w:pStyle w:val="TableHeading"/>
              <w:rPr>
                <w:sz w:val="18"/>
                <w:szCs w:val="18"/>
              </w:rPr>
            </w:pPr>
            <w:r w:rsidRPr="00097CAF">
              <w:rPr>
                <w:sz w:val="18"/>
                <w:szCs w:val="18"/>
              </w:rPr>
              <w:t>Rationale for assessment</w:t>
            </w:r>
          </w:p>
        </w:tc>
      </w:tr>
      <w:tr w:rsidR="00BE446A" w:rsidRPr="00097CAF" w14:paraId="5B15180A" w14:textId="77777777" w:rsidTr="004477BC">
        <w:trPr>
          <w:cantSplit/>
        </w:trPr>
        <w:tc>
          <w:tcPr>
            <w:tcW w:w="0" w:type="auto"/>
            <w:tcBorders>
              <w:top w:val="single" w:sz="8" w:space="0" w:color="3876BE" w:themeColor="light2"/>
              <w:bottom w:val="single" w:sz="8" w:space="0" w:color="3876BE" w:themeColor="light2"/>
            </w:tcBorders>
          </w:tcPr>
          <w:p w14:paraId="3A39C20B"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54D5E3CE"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Strategic fit</w:t>
            </w:r>
          </w:p>
        </w:tc>
        <w:tc>
          <w:tcPr>
            <w:tcW w:w="7329" w:type="dxa"/>
            <w:tcBorders>
              <w:top w:val="single" w:sz="8" w:space="0" w:color="3876BE" w:themeColor="light2"/>
              <w:bottom w:val="single" w:sz="8" w:space="0" w:color="3876BE" w:themeColor="light2"/>
            </w:tcBorders>
          </w:tcPr>
          <w:p w14:paraId="2C913E70" w14:textId="77777777" w:rsidR="00BE446A" w:rsidRPr="00097CAF" w:rsidRDefault="00210B92" w:rsidP="00BE446A">
            <w:pPr>
              <w:pStyle w:val="TableText"/>
              <w:rPr>
                <w:sz w:val="18"/>
                <w:szCs w:val="18"/>
              </w:rPr>
            </w:pPr>
            <w:r w:rsidRPr="005C5D2C">
              <w:rPr>
                <w:sz w:val="18"/>
                <w:szCs w:val="18"/>
              </w:rPr>
              <w:t xml:space="preserve">This site option does not align with </w:t>
            </w:r>
            <w:proofErr w:type="spellStart"/>
            <w:r w:rsidRPr="005C5D2C">
              <w:rPr>
                <w:sz w:val="18"/>
                <w:szCs w:val="18"/>
              </w:rPr>
              <w:t>Oriel</w:t>
            </w:r>
            <w:proofErr w:type="spellEnd"/>
            <w:r w:rsidRPr="005C5D2C">
              <w:rPr>
                <w:sz w:val="18"/>
                <w:szCs w:val="18"/>
              </w:rPr>
              <w:t xml:space="preserve"> partners’ strategic objectives to deliver integrated care, research and education</w:t>
            </w:r>
            <w:r>
              <w:rPr>
                <w:sz w:val="18"/>
                <w:szCs w:val="18"/>
              </w:rPr>
              <w:t>, as clinical and research services not integrated in a single facility</w:t>
            </w:r>
            <w:r w:rsidR="000C2769">
              <w:rPr>
                <w:sz w:val="18"/>
                <w:szCs w:val="18"/>
              </w:rPr>
              <w:t>. The CSF is not met.</w:t>
            </w:r>
          </w:p>
        </w:tc>
      </w:tr>
      <w:tr w:rsidR="00BE446A" w:rsidRPr="00097CAF" w14:paraId="4A0FA0BC" w14:textId="77777777" w:rsidTr="004477BC">
        <w:trPr>
          <w:cantSplit/>
        </w:trPr>
        <w:tc>
          <w:tcPr>
            <w:tcW w:w="0" w:type="auto"/>
            <w:tcBorders>
              <w:top w:val="single" w:sz="8" w:space="0" w:color="3876BE" w:themeColor="light2"/>
              <w:bottom w:val="single" w:sz="8" w:space="0" w:color="3876BE" w:themeColor="light2"/>
            </w:tcBorders>
          </w:tcPr>
          <w:p w14:paraId="5348312A"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139309ED"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Creating the best possible patient experience</w:t>
            </w:r>
          </w:p>
        </w:tc>
        <w:tc>
          <w:tcPr>
            <w:tcW w:w="7329" w:type="dxa"/>
            <w:tcBorders>
              <w:top w:val="single" w:sz="8" w:space="0" w:color="3876BE" w:themeColor="light2"/>
              <w:bottom w:val="single" w:sz="8" w:space="0" w:color="3876BE" w:themeColor="light2"/>
            </w:tcBorders>
          </w:tcPr>
          <w:p w14:paraId="0AF091A2" w14:textId="77777777" w:rsidR="00BE446A" w:rsidRPr="00097CAF" w:rsidRDefault="00C81115" w:rsidP="00BE446A">
            <w:pPr>
              <w:pStyle w:val="TableText"/>
              <w:rPr>
                <w:sz w:val="18"/>
                <w:szCs w:val="18"/>
              </w:rPr>
            </w:pPr>
            <w:r>
              <w:rPr>
                <w:sz w:val="18"/>
                <w:szCs w:val="18"/>
              </w:rPr>
              <w:t>Services can be redesigned but will be limited by the degree to which clinical services and research can be collocated and adjacencies improved.</w:t>
            </w:r>
            <w:r w:rsidR="00652AA6">
              <w:rPr>
                <w:sz w:val="18"/>
                <w:szCs w:val="18"/>
              </w:rPr>
              <w:t xml:space="preserve"> </w:t>
            </w:r>
            <w:r w:rsidR="00301D36">
              <w:rPr>
                <w:sz w:val="18"/>
                <w:szCs w:val="18"/>
              </w:rPr>
              <w:t>The CSF is met.</w:t>
            </w:r>
          </w:p>
        </w:tc>
      </w:tr>
      <w:tr w:rsidR="00BE446A" w:rsidRPr="00097CAF" w14:paraId="10A4ADCF" w14:textId="77777777" w:rsidTr="004477BC">
        <w:trPr>
          <w:cantSplit/>
        </w:trPr>
        <w:tc>
          <w:tcPr>
            <w:tcW w:w="0" w:type="auto"/>
            <w:tcBorders>
              <w:top w:val="single" w:sz="8" w:space="0" w:color="3876BE" w:themeColor="light2"/>
              <w:bottom w:val="single" w:sz="8" w:space="0" w:color="3876BE" w:themeColor="light2"/>
            </w:tcBorders>
          </w:tcPr>
          <w:p w14:paraId="54961E91" w14:textId="77777777" w:rsidR="00BE446A" w:rsidRPr="00097CAF" w:rsidRDefault="00BE446A" w:rsidP="00BE446A">
            <w:pPr>
              <w:pStyle w:val="TableText"/>
              <w:jc w:val="right"/>
              <w:rPr>
                <w:color w:val="3876BE" w:themeColor="background2"/>
                <w:sz w:val="18"/>
                <w:szCs w:val="18"/>
              </w:rPr>
            </w:pPr>
            <w:r>
              <w:rPr>
                <w:color w:val="3876BE" w:themeColor="background2"/>
                <w:sz w:val="18"/>
                <w:szCs w:val="18"/>
              </w:rPr>
              <w:t>3</w:t>
            </w:r>
            <w:r w:rsidRPr="00097CAF">
              <w:rPr>
                <w:color w:val="3876BE" w:themeColor="background2"/>
                <w:sz w:val="18"/>
                <w:szCs w:val="18"/>
              </w:rPr>
              <w:t>.</w:t>
            </w:r>
          </w:p>
        </w:tc>
        <w:tc>
          <w:tcPr>
            <w:tcW w:w="2409" w:type="dxa"/>
            <w:tcBorders>
              <w:top w:val="single" w:sz="8" w:space="0" w:color="3876BE" w:themeColor="light2"/>
              <w:bottom w:val="single" w:sz="8" w:space="0" w:color="3876BE" w:themeColor="light2"/>
            </w:tcBorders>
          </w:tcPr>
          <w:p w14:paraId="1E1F8B73"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Accessibility</w:t>
            </w:r>
          </w:p>
        </w:tc>
        <w:tc>
          <w:tcPr>
            <w:tcW w:w="7329" w:type="dxa"/>
            <w:tcBorders>
              <w:top w:val="single" w:sz="8" w:space="0" w:color="3876BE" w:themeColor="light2"/>
              <w:bottom w:val="single" w:sz="8" w:space="0" w:color="3876BE" w:themeColor="light2"/>
            </w:tcBorders>
          </w:tcPr>
          <w:p w14:paraId="3B358E66" w14:textId="77777777" w:rsidR="00BE446A" w:rsidRPr="00097CAF" w:rsidRDefault="00917F26" w:rsidP="00BE446A">
            <w:pPr>
              <w:pStyle w:val="TableText"/>
              <w:rPr>
                <w:sz w:val="18"/>
                <w:szCs w:val="18"/>
              </w:rPr>
            </w:pPr>
            <w:r w:rsidRPr="00917F26">
              <w:rPr>
                <w:sz w:val="18"/>
                <w:szCs w:val="18"/>
              </w:rPr>
              <w:t>PTAL of 6</w:t>
            </w:r>
            <w:r w:rsidR="00DB5931">
              <w:rPr>
                <w:sz w:val="18"/>
                <w:szCs w:val="18"/>
              </w:rPr>
              <w:t>A</w:t>
            </w:r>
            <w:r w:rsidRPr="00917F26">
              <w:rPr>
                <w:sz w:val="18"/>
                <w:szCs w:val="18"/>
              </w:rPr>
              <w:t>, which meets requirement</w:t>
            </w:r>
            <w:r w:rsidR="00F279BC">
              <w:rPr>
                <w:sz w:val="18"/>
                <w:szCs w:val="18"/>
              </w:rPr>
              <w:t>.</w:t>
            </w:r>
          </w:p>
        </w:tc>
      </w:tr>
      <w:tr w:rsidR="00BE446A" w:rsidRPr="00097CAF" w14:paraId="2F56E20B" w14:textId="77777777" w:rsidTr="004477BC">
        <w:trPr>
          <w:cantSplit/>
        </w:trPr>
        <w:tc>
          <w:tcPr>
            <w:tcW w:w="0" w:type="auto"/>
            <w:tcBorders>
              <w:top w:val="single" w:sz="8" w:space="0" w:color="3876BE" w:themeColor="light2"/>
              <w:bottom w:val="single" w:sz="8" w:space="0" w:color="3876BE" w:themeColor="light2"/>
            </w:tcBorders>
          </w:tcPr>
          <w:p w14:paraId="18AC8E02"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2ED091DC"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Inventing and innovating together to be at the leading edge</w:t>
            </w:r>
          </w:p>
        </w:tc>
        <w:tc>
          <w:tcPr>
            <w:tcW w:w="7329" w:type="dxa"/>
            <w:tcBorders>
              <w:top w:val="single" w:sz="8" w:space="0" w:color="3876BE" w:themeColor="light2"/>
              <w:bottom w:val="single" w:sz="8" w:space="0" w:color="3876BE" w:themeColor="light2"/>
            </w:tcBorders>
          </w:tcPr>
          <w:p w14:paraId="12786211" w14:textId="77777777" w:rsidR="00BE446A" w:rsidRPr="00097CAF" w:rsidRDefault="00CA0F85" w:rsidP="00BE446A">
            <w:pPr>
              <w:pStyle w:val="TableText"/>
              <w:rPr>
                <w:sz w:val="18"/>
                <w:szCs w:val="18"/>
              </w:rPr>
            </w:pPr>
            <w:r>
              <w:rPr>
                <w:sz w:val="18"/>
                <w:szCs w:val="18"/>
              </w:rPr>
              <w:t>Clinical and research services not integrated in a single facility</w:t>
            </w:r>
            <w:r w:rsidR="00F279BC">
              <w:rPr>
                <w:sz w:val="18"/>
                <w:szCs w:val="18"/>
              </w:rPr>
              <w:t>.</w:t>
            </w:r>
          </w:p>
        </w:tc>
      </w:tr>
      <w:tr w:rsidR="00BE446A" w:rsidRPr="00097CAF" w14:paraId="4E8C6A5D" w14:textId="77777777" w:rsidTr="004477BC">
        <w:trPr>
          <w:cantSplit/>
        </w:trPr>
        <w:tc>
          <w:tcPr>
            <w:tcW w:w="0" w:type="auto"/>
            <w:tcBorders>
              <w:top w:val="single" w:sz="8" w:space="0" w:color="3876BE" w:themeColor="light2"/>
              <w:bottom w:val="single" w:sz="8" w:space="0" w:color="3876BE" w:themeColor="light2"/>
            </w:tcBorders>
          </w:tcPr>
          <w:p w14:paraId="332A9EDB" w14:textId="77777777" w:rsidR="00BE446A" w:rsidRPr="00097CAF" w:rsidRDefault="00BE446A" w:rsidP="00BE446A">
            <w:pPr>
              <w:pStyle w:val="TableText"/>
              <w:jc w:val="right"/>
              <w:rPr>
                <w:color w:val="3876BE" w:themeColor="background2"/>
                <w:sz w:val="18"/>
                <w:szCs w:val="18"/>
              </w:rPr>
            </w:pPr>
            <w:r w:rsidRPr="00BE446A">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051D0FC1"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Educating people to be the very best</w:t>
            </w:r>
          </w:p>
        </w:tc>
        <w:tc>
          <w:tcPr>
            <w:tcW w:w="7329" w:type="dxa"/>
            <w:tcBorders>
              <w:top w:val="single" w:sz="8" w:space="0" w:color="3876BE" w:themeColor="light2"/>
              <w:bottom w:val="single" w:sz="8" w:space="0" w:color="3876BE" w:themeColor="light2"/>
            </w:tcBorders>
          </w:tcPr>
          <w:p w14:paraId="46F20A92" w14:textId="77777777" w:rsidR="00BE446A" w:rsidRPr="00097CAF" w:rsidRDefault="00EC79C8" w:rsidP="00BE446A">
            <w:pPr>
              <w:pStyle w:val="TableText"/>
              <w:rPr>
                <w:sz w:val="18"/>
                <w:szCs w:val="18"/>
              </w:rPr>
            </w:pPr>
            <w:r>
              <w:rPr>
                <w:sz w:val="18"/>
                <w:szCs w:val="18"/>
              </w:rPr>
              <w:t>Site redevelopment options will co-locate educational services onto a single site to improve the integration with research and clinical care, which meets requirement.</w:t>
            </w:r>
          </w:p>
        </w:tc>
      </w:tr>
      <w:tr w:rsidR="00BE446A" w:rsidRPr="00097CAF" w14:paraId="0804F7AF" w14:textId="77777777" w:rsidTr="004477BC">
        <w:trPr>
          <w:cantSplit/>
        </w:trPr>
        <w:tc>
          <w:tcPr>
            <w:tcW w:w="0" w:type="auto"/>
            <w:tcBorders>
              <w:top w:val="single" w:sz="8" w:space="0" w:color="3876BE" w:themeColor="light2"/>
              <w:bottom w:val="single" w:sz="8" w:space="0" w:color="3876BE" w:themeColor="light2"/>
            </w:tcBorders>
          </w:tcPr>
          <w:p w14:paraId="7BD95E21" w14:textId="77777777" w:rsidR="00BE446A" w:rsidRPr="008F0F19" w:rsidRDefault="00BE446A" w:rsidP="00BE446A">
            <w:pPr>
              <w:pStyle w:val="TableText"/>
              <w:jc w:val="right"/>
              <w:rPr>
                <w:color w:val="3876BE" w:themeColor="background2"/>
                <w:sz w:val="18"/>
                <w:szCs w:val="18"/>
              </w:rPr>
            </w:pPr>
            <w:r>
              <w:rPr>
                <w:color w:val="3876BE" w:themeColor="background2"/>
                <w:sz w:val="18"/>
                <w:szCs w:val="18"/>
              </w:rPr>
              <w:t>6</w:t>
            </w:r>
            <w:r w:rsidRPr="00617759">
              <w:rPr>
                <w:color w:val="3876BE" w:themeColor="background2"/>
                <w:sz w:val="18"/>
                <w:szCs w:val="18"/>
              </w:rPr>
              <w:t>.</w:t>
            </w:r>
          </w:p>
        </w:tc>
        <w:tc>
          <w:tcPr>
            <w:tcW w:w="2409" w:type="dxa"/>
            <w:tcBorders>
              <w:top w:val="single" w:sz="8" w:space="0" w:color="3876BE" w:themeColor="light2"/>
              <w:bottom w:val="single" w:sz="8" w:space="0" w:color="3876BE" w:themeColor="light2"/>
            </w:tcBorders>
            <w:hideMark/>
          </w:tcPr>
          <w:p w14:paraId="5CFD0ADA"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Improving the experience for staff and students</w:t>
            </w:r>
          </w:p>
        </w:tc>
        <w:tc>
          <w:tcPr>
            <w:tcW w:w="7329" w:type="dxa"/>
            <w:tcBorders>
              <w:top w:val="single" w:sz="8" w:space="0" w:color="3876BE" w:themeColor="light2"/>
              <w:bottom w:val="single" w:sz="8" w:space="0" w:color="3876BE" w:themeColor="light2"/>
            </w:tcBorders>
          </w:tcPr>
          <w:p w14:paraId="72963891" w14:textId="77777777" w:rsidR="00BE446A" w:rsidRPr="00097CAF" w:rsidRDefault="000D7977" w:rsidP="00BE446A">
            <w:pPr>
              <w:pStyle w:val="TableText"/>
              <w:rPr>
                <w:sz w:val="18"/>
                <w:szCs w:val="18"/>
              </w:rPr>
            </w:pPr>
            <w:r>
              <w:rPr>
                <w:sz w:val="18"/>
                <w:szCs w:val="18"/>
              </w:rPr>
              <w:t>Site redevelopment options will co-locate services onto a single site to improve the integration with research and clinical care, which is a contributor to increasing staff satisfaction and attracting/retaining clinical staff.</w:t>
            </w:r>
            <w:r w:rsidR="00BF39A7">
              <w:rPr>
                <w:sz w:val="18"/>
                <w:szCs w:val="18"/>
              </w:rPr>
              <w:t xml:space="preserve"> </w:t>
            </w:r>
            <w:r w:rsidR="00301D36">
              <w:rPr>
                <w:sz w:val="18"/>
                <w:szCs w:val="18"/>
              </w:rPr>
              <w:t>The CSF is met.</w:t>
            </w:r>
          </w:p>
        </w:tc>
      </w:tr>
      <w:tr w:rsidR="00BE446A" w:rsidRPr="00097CAF" w14:paraId="359FDC85" w14:textId="77777777" w:rsidTr="004477BC">
        <w:trPr>
          <w:cantSplit/>
        </w:trPr>
        <w:tc>
          <w:tcPr>
            <w:tcW w:w="0" w:type="auto"/>
            <w:tcBorders>
              <w:top w:val="single" w:sz="8" w:space="0" w:color="3876BE" w:themeColor="light2"/>
              <w:bottom w:val="single" w:sz="8" w:space="0" w:color="3876BE" w:themeColor="light2"/>
            </w:tcBorders>
          </w:tcPr>
          <w:p w14:paraId="419EA25B" w14:textId="77777777" w:rsidR="00BE446A" w:rsidRDefault="00BE446A" w:rsidP="00BE446A">
            <w:pPr>
              <w:pStyle w:val="TableText"/>
              <w:jc w:val="right"/>
              <w:rPr>
                <w:color w:val="3876BE" w:themeColor="background2"/>
                <w:sz w:val="18"/>
                <w:szCs w:val="18"/>
              </w:rPr>
            </w:pPr>
            <w:r>
              <w:rPr>
                <w:color w:val="3876BE" w:themeColor="background2"/>
                <w:sz w:val="18"/>
                <w:szCs w:val="18"/>
              </w:rPr>
              <w:lastRenderedPageBreak/>
              <w:t>7</w:t>
            </w:r>
            <w:r w:rsidRPr="00617759">
              <w:rPr>
                <w:color w:val="3876BE" w:themeColor="background2"/>
                <w:sz w:val="18"/>
                <w:szCs w:val="18"/>
              </w:rPr>
              <w:t>.</w:t>
            </w:r>
          </w:p>
        </w:tc>
        <w:tc>
          <w:tcPr>
            <w:tcW w:w="2409" w:type="dxa"/>
            <w:tcBorders>
              <w:top w:val="single" w:sz="8" w:space="0" w:color="3876BE" w:themeColor="light2"/>
              <w:bottom w:val="single" w:sz="8" w:space="0" w:color="3876BE" w:themeColor="light2"/>
            </w:tcBorders>
          </w:tcPr>
          <w:p w14:paraId="7DC75638"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Future flexibility</w:t>
            </w:r>
          </w:p>
        </w:tc>
        <w:tc>
          <w:tcPr>
            <w:tcW w:w="7329" w:type="dxa"/>
            <w:tcBorders>
              <w:top w:val="single" w:sz="8" w:space="0" w:color="3876BE" w:themeColor="light2"/>
              <w:bottom w:val="single" w:sz="8" w:space="0" w:color="3876BE" w:themeColor="light2"/>
            </w:tcBorders>
          </w:tcPr>
          <w:p w14:paraId="6343A863" w14:textId="77777777" w:rsidR="00BE446A" w:rsidRDefault="001D34D7" w:rsidP="00BE446A">
            <w:pPr>
              <w:pStyle w:val="TableText"/>
              <w:rPr>
                <w:sz w:val="18"/>
                <w:szCs w:val="18"/>
              </w:rPr>
            </w:pPr>
            <w:r>
              <w:rPr>
                <w:sz w:val="18"/>
                <w:szCs w:val="18"/>
              </w:rPr>
              <w:t xml:space="preserve">This option to redevelop the City Road site is anticipated to deliver a site of approximately </w:t>
            </w:r>
            <w:proofErr w:type="gramStart"/>
            <w:r>
              <w:rPr>
                <w:sz w:val="18"/>
                <w:szCs w:val="18"/>
              </w:rPr>
              <w:t>29,500</w:t>
            </w:r>
            <w:r w:rsidR="00975E91">
              <w:rPr>
                <w:sz w:val="18"/>
                <w:szCs w:val="18"/>
              </w:rPr>
              <w:t>m²</w:t>
            </w:r>
            <w:r>
              <w:rPr>
                <w:sz w:val="18"/>
                <w:szCs w:val="18"/>
              </w:rPr>
              <w:t xml:space="preserve"> which</w:t>
            </w:r>
            <w:proofErr w:type="gramEnd"/>
            <w:r>
              <w:rPr>
                <w:sz w:val="18"/>
                <w:szCs w:val="18"/>
              </w:rPr>
              <w:t xml:space="preserve"> falls short of the space requirements, however there are some development opportunities available.</w:t>
            </w:r>
            <w:r w:rsidR="00BF39A7">
              <w:rPr>
                <w:sz w:val="18"/>
                <w:szCs w:val="18"/>
              </w:rPr>
              <w:t xml:space="preserve"> </w:t>
            </w:r>
            <w:r w:rsidR="00301D36">
              <w:rPr>
                <w:sz w:val="18"/>
                <w:szCs w:val="18"/>
              </w:rPr>
              <w:t>The CSF is not met.</w:t>
            </w:r>
          </w:p>
        </w:tc>
      </w:tr>
      <w:tr w:rsidR="00BE446A" w:rsidRPr="00097CAF" w14:paraId="0B497AB0" w14:textId="77777777" w:rsidTr="004477BC">
        <w:trPr>
          <w:cantSplit/>
        </w:trPr>
        <w:tc>
          <w:tcPr>
            <w:tcW w:w="0" w:type="auto"/>
            <w:tcBorders>
              <w:top w:val="single" w:sz="8" w:space="0" w:color="3876BE" w:themeColor="light2"/>
              <w:bottom w:val="single" w:sz="8" w:space="0" w:color="3876BE" w:themeColor="light2"/>
            </w:tcBorders>
          </w:tcPr>
          <w:p w14:paraId="50DBAC23" w14:textId="77777777" w:rsidR="00BE446A" w:rsidRPr="008F0F19" w:rsidRDefault="00BE446A" w:rsidP="00BE446A">
            <w:pPr>
              <w:pStyle w:val="TableText"/>
              <w:jc w:val="right"/>
              <w:rPr>
                <w:color w:val="3876BE" w:themeColor="background2"/>
                <w:sz w:val="18"/>
                <w:szCs w:val="18"/>
              </w:rPr>
            </w:pPr>
            <w:r w:rsidRPr="00617759">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1667A20B"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Economy and efficiency</w:t>
            </w:r>
          </w:p>
        </w:tc>
        <w:tc>
          <w:tcPr>
            <w:tcW w:w="7329" w:type="dxa"/>
            <w:tcBorders>
              <w:top w:val="single" w:sz="8" w:space="0" w:color="3876BE" w:themeColor="light2"/>
              <w:bottom w:val="single" w:sz="8" w:space="0" w:color="3876BE" w:themeColor="light2"/>
            </w:tcBorders>
          </w:tcPr>
          <w:p w14:paraId="20C045FB" w14:textId="77777777" w:rsidR="00BE446A" w:rsidRPr="00097CAF" w:rsidRDefault="00BD26FB" w:rsidP="00BE446A">
            <w:pPr>
              <w:pStyle w:val="TableText"/>
              <w:rPr>
                <w:sz w:val="18"/>
                <w:szCs w:val="18"/>
              </w:rPr>
            </w:pPr>
            <w:r>
              <w:rPr>
                <w:sz w:val="18"/>
                <w:szCs w:val="18"/>
              </w:rPr>
              <w:t>There is limited scope for improvement due to the restrictions of the estate to reconfigure space that would support adoption and installation of new technologies and equipment, and increased flow of patients through clinical areas.</w:t>
            </w:r>
          </w:p>
        </w:tc>
      </w:tr>
      <w:tr w:rsidR="00BE446A" w:rsidRPr="00097CAF" w14:paraId="650105EA" w14:textId="77777777" w:rsidTr="004477BC">
        <w:trPr>
          <w:cantSplit/>
        </w:trPr>
        <w:tc>
          <w:tcPr>
            <w:tcW w:w="0" w:type="auto"/>
            <w:tcBorders>
              <w:top w:val="single" w:sz="8" w:space="0" w:color="3876BE" w:themeColor="light2"/>
              <w:bottom w:val="single" w:sz="8" w:space="0" w:color="3876BE" w:themeColor="light2"/>
            </w:tcBorders>
          </w:tcPr>
          <w:p w14:paraId="1CF476E0"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6981270B"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Affordability</w:t>
            </w:r>
          </w:p>
        </w:tc>
        <w:tc>
          <w:tcPr>
            <w:tcW w:w="7329" w:type="dxa"/>
            <w:tcBorders>
              <w:top w:val="single" w:sz="8" w:space="0" w:color="3876BE" w:themeColor="light2"/>
              <w:bottom w:val="single" w:sz="8" w:space="0" w:color="3876BE" w:themeColor="light2"/>
            </w:tcBorders>
          </w:tcPr>
          <w:p w14:paraId="1AC3CFA1" w14:textId="77777777" w:rsidR="00BE446A" w:rsidRPr="00097CAF" w:rsidRDefault="00DD43A9" w:rsidP="00BE446A">
            <w:pPr>
              <w:pStyle w:val="TableText"/>
              <w:rPr>
                <w:sz w:val="18"/>
                <w:szCs w:val="18"/>
              </w:rPr>
            </w:pPr>
            <w:r>
              <w:rPr>
                <w:sz w:val="18"/>
                <w:szCs w:val="18"/>
              </w:rPr>
              <w:t>Cost of works and decant but no land acquisition costs</w:t>
            </w:r>
            <w:r w:rsidR="00F279BC">
              <w:rPr>
                <w:sz w:val="18"/>
                <w:szCs w:val="18"/>
              </w:rPr>
              <w:t>.</w:t>
            </w:r>
          </w:p>
        </w:tc>
      </w:tr>
      <w:tr w:rsidR="00BE446A" w:rsidRPr="00097CAF" w14:paraId="258F780F" w14:textId="77777777" w:rsidTr="004477BC">
        <w:trPr>
          <w:cantSplit/>
        </w:trPr>
        <w:tc>
          <w:tcPr>
            <w:tcW w:w="0" w:type="auto"/>
            <w:tcBorders>
              <w:top w:val="single" w:sz="8" w:space="0" w:color="3876BE" w:themeColor="light2"/>
              <w:bottom w:val="single" w:sz="8" w:space="0" w:color="3876BE" w:themeColor="light2"/>
            </w:tcBorders>
          </w:tcPr>
          <w:p w14:paraId="734CC536"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63369556"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Deliverability</w:t>
            </w:r>
          </w:p>
        </w:tc>
        <w:tc>
          <w:tcPr>
            <w:tcW w:w="7329" w:type="dxa"/>
            <w:tcBorders>
              <w:top w:val="single" w:sz="8" w:space="0" w:color="3876BE" w:themeColor="light2"/>
              <w:bottom w:val="single" w:sz="8" w:space="0" w:color="3876BE" w:themeColor="light2"/>
            </w:tcBorders>
          </w:tcPr>
          <w:p w14:paraId="400BF3A9" w14:textId="77777777" w:rsidR="00BE446A" w:rsidRPr="00097CAF" w:rsidRDefault="00C959C2" w:rsidP="00BE446A">
            <w:pPr>
              <w:pStyle w:val="TableText"/>
              <w:rPr>
                <w:sz w:val="18"/>
                <w:szCs w:val="18"/>
              </w:rPr>
            </w:pPr>
            <w:r w:rsidRPr="00C959C2">
              <w:rPr>
                <w:sz w:val="18"/>
                <w:szCs w:val="18"/>
              </w:rPr>
              <w:t>Deliverable whilst maintaining current services</w:t>
            </w:r>
            <w:r w:rsidR="00FC4984" w:rsidRPr="00FC4984">
              <w:rPr>
                <w:sz w:val="18"/>
                <w:szCs w:val="18"/>
              </w:rPr>
              <w:t xml:space="preserve"> but with substantial disruption to services over a long period</w:t>
            </w:r>
            <w:r w:rsidR="00F279BC">
              <w:rPr>
                <w:sz w:val="18"/>
                <w:szCs w:val="18"/>
              </w:rPr>
              <w:t>.</w:t>
            </w:r>
          </w:p>
        </w:tc>
      </w:tr>
    </w:tbl>
    <w:p w14:paraId="0BFD8CE0" w14:textId="77777777" w:rsidR="00B54993" w:rsidRDefault="00B54993" w:rsidP="00B5499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12</w:t>
      </w:r>
      <w:r>
        <w:rPr>
          <w:noProof/>
        </w:rPr>
        <w:fldChar w:fldCharType="end"/>
      </w:r>
      <w:r>
        <w:t xml:space="preserve">: Site </w:t>
      </w:r>
      <w:r w:rsidR="00B44492">
        <w:t>option</w:t>
      </w:r>
      <w:r>
        <w:t xml:space="preserve"> 4 – part new build and part refurbishment City Road</w:t>
      </w:r>
    </w:p>
    <w:tbl>
      <w:tblPr>
        <w:tblStyle w:val="PAConsulting"/>
        <w:tblW w:w="0" w:type="auto"/>
        <w:tblLook w:val="04A0" w:firstRow="1" w:lastRow="0" w:firstColumn="1" w:lastColumn="0" w:noHBand="0" w:noVBand="1"/>
      </w:tblPr>
      <w:tblGrid>
        <w:gridCol w:w="467"/>
        <w:gridCol w:w="2439"/>
        <w:gridCol w:w="7515"/>
      </w:tblGrid>
      <w:tr w:rsidR="00BE446A" w:rsidRPr="00097CAF" w14:paraId="19C13F81" w14:textId="77777777" w:rsidTr="00432E57">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2"/>
            <w:tcBorders>
              <w:top w:val="single" w:sz="8" w:space="0" w:color="3876BE" w:themeColor="light2"/>
              <w:bottom w:val="single" w:sz="8" w:space="0" w:color="3876BE" w:themeColor="light2"/>
            </w:tcBorders>
          </w:tcPr>
          <w:p w14:paraId="19123469" w14:textId="77777777" w:rsidR="00BE446A" w:rsidRPr="00097CAF" w:rsidRDefault="00BE446A" w:rsidP="00BE446A">
            <w:pPr>
              <w:pStyle w:val="TableHeading"/>
              <w:rPr>
                <w:sz w:val="18"/>
                <w:szCs w:val="18"/>
              </w:rPr>
            </w:pPr>
            <w:r w:rsidRPr="00097CAF">
              <w:rPr>
                <w:sz w:val="18"/>
                <w:szCs w:val="18"/>
              </w:rPr>
              <w:t>CSF</w:t>
            </w:r>
          </w:p>
        </w:tc>
        <w:tc>
          <w:tcPr>
            <w:tcW w:w="0" w:type="auto"/>
            <w:tcBorders>
              <w:top w:val="single" w:sz="8" w:space="0" w:color="3876BE" w:themeColor="light2"/>
              <w:bottom w:val="single" w:sz="8" w:space="0" w:color="3876BE" w:themeColor="light2"/>
            </w:tcBorders>
          </w:tcPr>
          <w:p w14:paraId="6A715B1C" w14:textId="77777777" w:rsidR="00BE446A" w:rsidRPr="00097CAF" w:rsidRDefault="00BE446A" w:rsidP="00BE446A">
            <w:pPr>
              <w:pStyle w:val="TableHeading"/>
              <w:rPr>
                <w:sz w:val="18"/>
                <w:szCs w:val="18"/>
              </w:rPr>
            </w:pPr>
            <w:r w:rsidRPr="00097CAF">
              <w:rPr>
                <w:sz w:val="18"/>
                <w:szCs w:val="18"/>
              </w:rPr>
              <w:t>Rationale for assessment</w:t>
            </w:r>
          </w:p>
        </w:tc>
      </w:tr>
      <w:tr w:rsidR="00BE446A" w:rsidRPr="00097CAF" w14:paraId="1EB345DA" w14:textId="77777777" w:rsidTr="00432E57">
        <w:trPr>
          <w:cantSplit/>
        </w:trPr>
        <w:tc>
          <w:tcPr>
            <w:tcW w:w="0" w:type="auto"/>
            <w:tcBorders>
              <w:top w:val="single" w:sz="8" w:space="0" w:color="3876BE" w:themeColor="light2"/>
              <w:bottom w:val="single" w:sz="8" w:space="0" w:color="3876BE" w:themeColor="light2"/>
            </w:tcBorders>
          </w:tcPr>
          <w:p w14:paraId="25ADF4C8"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1.</w:t>
            </w:r>
          </w:p>
        </w:tc>
        <w:tc>
          <w:tcPr>
            <w:tcW w:w="0" w:type="auto"/>
            <w:tcBorders>
              <w:top w:val="single" w:sz="8" w:space="0" w:color="3876BE" w:themeColor="light2"/>
              <w:bottom w:val="single" w:sz="8" w:space="0" w:color="3876BE" w:themeColor="light2"/>
            </w:tcBorders>
            <w:hideMark/>
          </w:tcPr>
          <w:p w14:paraId="1D9469FC"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Strategic fit</w:t>
            </w:r>
          </w:p>
        </w:tc>
        <w:tc>
          <w:tcPr>
            <w:tcW w:w="0" w:type="auto"/>
            <w:tcBorders>
              <w:top w:val="single" w:sz="8" w:space="0" w:color="3876BE" w:themeColor="light2"/>
              <w:bottom w:val="single" w:sz="8" w:space="0" w:color="3876BE" w:themeColor="light2"/>
            </w:tcBorders>
          </w:tcPr>
          <w:p w14:paraId="61B2AD67" w14:textId="77777777" w:rsidR="00BE446A" w:rsidRPr="00097CAF" w:rsidRDefault="00845E3C" w:rsidP="00BE446A">
            <w:pPr>
              <w:pStyle w:val="TableText"/>
              <w:rPr>
                <w:sz w:val="18"/>
                <w:szCs w:val="18"/>
              </w:rPr>
            </w:pPr>
            <w:r w:rsidRPr="005C5D2C">
              <w:rPr>
                <w:sz w:val="18"/>
                <w:szCs w:val="18"/>
              </w:rPr>
              <w:t xml:space="preserve">This site option does not align with </w:t>
            </w:r>
            <w:proofErr w:type="spellStart"/>
            <w:r w:rsidRPr="005C5D2C">
              <w:rPr>
                <w:sz w:val="18"/>
                <w:szCs w:val="18"/>
              </w:rPr>
              <w:t>Oriel</w:t>
            </w:r>
            <w:proofErr w:type="spellEnd"/>
            <w:r w:rsidRPr="005C5D2C">
              <w:rPr>
                <w:sz w:val="18"/>
                <w:szCs w:val="18"/>
              </w:rPr>
              <w:t xml:space="preserve"> partners’ strategic objectives to deliver integrated care, research and education</w:t>
            </w:r>
            <w:r>
              <w:rPr>
                <w:sz w:val="18"/>
                <w:szCs w:val="18"/>
              </w:rPr>
              <w:t>, as clinical and research services not integrated in a single facility</w:t>
            </w:r>
            <w:r w:rsidR="000C2769">
              <w:rPr>
                <w:sz w:val="18"/>
                <w:szCs w:val="18"/>
              </w:rPr>
              <w:t>. The CSF is not met.</w:t>
            </w:r>
          </w:p>
        </w:tc>
      </w:tr>
      <w:tr w:rsidR="00BE446A" w:rsidRPr="00097CAF" w14:paraId="290B70DB" w14:textId="77777777" w:rsidTr="00432E57">
        <w:trPr>
          <w:cantSplit/>
        </w:trPr>
        <w:tc>
          <w:tcPr>
            <w:tcW w:w="0" w:type="auto"/>
            <w:tcBorders>
              <w:top w:val="single" w:sz="8" w:space="0" w:color="3876BE" w:themeColor="light2"/>
              <w:bottom w:val="single" w:sz="8" w:space="0" w:color="3876BE" w:themeColor="light2"/>
            </w:tcBorders>
          </w:tcPr>
          <w:p w14:paraId="5E8B7238"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2.</w:t>
            </w:r>
          </w:p>
        </w:tc>
        <w:tc>
          <w:tcPr>
            <w:tcW w:w="0" w:type="auto"/>
            <w:tcBorders>
              <w:top w:val="single" w:sz="8" w:space="0" w:color="3876BE" w:themeColor="light2"/>
              <w:bottom w:val="single" w:sz="8" w:space="0" w:color="3876BE" w:themeColor="light2"/>
            </w:tcBorders>
            <w:hideMark/>
          </w:tcPr>
          <w:p w14:paraId="26A9A6C3"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Creating the best possible patient experience</w:t>
            </w:r>
          </w:p>
        </w:tc>
        <w:tc>
          <w:tcPr>
            <w:tcW w:w="0" w:type="auto"/>
            <w:tcBorders>
              <w:top w:val="single" w:sz="8" w:space="0" w:color="3876BE" w:themeColor="light2"/>
              <w:bottom w:val="single" w:sz="8" w:space="0" w:color="3876BE" w:themeColor="light2"/>
            </w:tcBorders>
          </w:tcPr>
          <w:p w14:paraId="556F4734" w14:textId="77777777" w:rsidR="00BE446A" w:rsidRPr="00097CAF" w:rsidRDefault="00C81115" w:rsidP="00BE446A">
            <w:pPr>
              <w:pStyle w:val="TableText"/>
              <w:rPr>
                <w:sz w:val="18"/>
                <w:szCs w:val="18"/>
              </w:rPr>
            </w:pPr>
            <w:r>
              <w:rPr>
                <w:sz w:val="18"/>
                <w:szCs w:val="18"/>
              </w:rPr>
              <w:t>Services can be redesigned but will be limited by the degree to which clinical services and research can be collocated and adjacencies improved.</w:t>
            </w:r>
            <w:r w:rsidR="00652AA6">
              <w:rPr>
                <w:sz w:val="18"/>
                <w:szCs w:val="18"/>
              </w:rPr>
              <w:t xml:space="preserve"> </w:t>
            </w:r>
            <w:r w:rsidR="00BF39A7">
              <w:rPr>
                <w:sz w:val="18"/>
                <w:szCs w:val="18"/>
              </w:rPr>
              <w:t>The CSF is met.</w:t>
            </w:r>
          </w:p>
        </w:tc>
      </w:tr>
      <w:tr w:rsidR="00BE446A" w:rsidRPr="00097CAF" w14:paraId="7CEB61F9" w14:textId="77777777" w:rsidTr="00432E57">
        <w:trPr>
          <w:cantSplit/>
        </w:trPr>
        <w:tc>
          <w:tcPr>
            <w:tcW w:w="0" w:type="auto"/>
            <w:tcBorders>
              <w:top w:val="single" w:sz="8" w:space="0" w:color="3876BE" w:themeColor="light2"/>
              <w:bottom w:val="single" w:sz="8" w:space="0" w:color="3876BE" w:themeColor="light2"/>
            </w:tcBorders>
          </w:tcPr>
          <w:p w14:paraId="36F548AB" w14:textId="77777777" w:rsidR="00BE446A" w:rsidRPr="00097CAF" w:rsidRDefault="00BE446A" w:rsidP="00BE446A">
            <w:pPr>
              <w:pStyle w:val="TableText"/>
              <w:jc w:val="right"/>
              <w:rPr>
                <w:color w:val="3876BE" w:themeColor="background2"/>
                <w:sz w:val="18"/>
                <w:szCs w:val="18"/>
              </w:rPr>
            </w:pPr>
            <w:r>
              <w:rPr>
                <w:color w:val="3876BE" w:themeColor="background2"/>
                <w:sz w:val="18"/>
                <w:szCs w:val="18"/>
              </w:rPr>
              <w:t>3</w:t>
            </w:r>
            <w:r w:rsidRPr="00097CAF">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7AF18A0E"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Accessibility</w:t>
            </w:r>
          </w:p>
        </w:tc>
        <w:tc>
          <w:tcPr>
            <w:tcW w:w="0" w:type="auto"/>
            <w:tcBorders>
              <w:top w:val="single" w:sz="8" w:space="0" w:color="3876BE" w:themeColor="light2"/>
              <w:bottom w:val="single" w:sz="8" w:space="0" w:color="3876BE" w:themeColor="light2"/>
            </w:tcBorders>
          </w:tcPr>
          <w:p w14:paraId="1F4A354C" w14:textId="77777777" w:rsidR="00BE446A" w:rsidRPr="00097CAF" w:rsidRDefault="00917F26" w:rsidP="00BE446A">
            <w:pPr>
              <w:pStyle w:val="TableText"/>
              <w:rPr>
                <w:sz w:val="18"/>
                <w:szCs w:val="18"/>
              </w:rPr>
            </w:pPr>
            <w:r w:rsidRPr="00917F26">
              <w:rPr>
                <w:sz w:val="18"/>
                <w:szCs w:val="18"/>
              </w:rPr>
              <w:t>PTAL of 6</w:t>
            </w:r>
            <w:r w:rsidR="00DB5931">
              <w:rPr>
                <w:sz w:val="18"/>
                <w:szCs w:val="18"/>
              </w:rPr>
              <w:t>A</w:t>
            </w:r>
            <w:r w:rsidRPr="00917F26">
              <w:rPr>
                <w:sz w:val="18"/>
                <w:szCs w:val="18"/>
              </w:rPr>
              <w:t>, which meets requirement</w:t>
            </w:r>
            <w:r w:rsidR="004477BC">
              <w:rPr>
                <w:sz w:val="18"/>
                <w:szCs w:val="18"/>
              </w:rPr>
              <w:t>.</w:t>
            </w:r>
          </w:p>
        </w:tc>
      </w:tr>
      <w:tr w:rsidR="00BE446A" w:rsidRPr="00097CAF" w14:paraId="3226D305" w14:textId="77777777" w:rsidTr="00432E57">
        <w:trPr>
          <w:cantSplit/>
        </w:trPr>
        <w:tc>
          <w:tcPr>
            <w:tcW w:w="0" w:type="auto"/>
            <w:tcBorders>
              <w:top w:val="single" w:sz="8" w:space="0" w:color="3876BE" w:themeColor="light2"/>
              <w:bottom w:val="single" w:sz="8" w:space="0" w:color="3876BE" w:themeColor="light2"/>
            </w:tcBorders>
          </w:tcPr>
          <w:p w14:paraId="6D1A8497"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4.</w:t>
            </w:r>
          </w:p>
        </w:tc>
        <w:tc>
          <w:tcPr>
            <w:tcW w:w="0" w:type="auto"/>
            <w:tcBorders>
              <w:top w:val="single" w:sz="8" w:space="0" w:color="3876BE" w:themeColor="light2"/>
              <w:bottom w:val="single" w:sz="8" w:space="0" w:color="3876BE" w:themeColor="light2"/>
            </w:tcBorders>
            <w:hideMark/>
          </w:tcPr>
          <w:p w14:paraId="2D5D8DDE"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Inventing and innovating together to be at the leading edge</w:t>
            </w:r>
          </w:p>
        </w:tc>
        <w:tc>
          <w:tcPr>
            <w:tcW w:w="0" w:type="auto"/>
            <w:tcBorders>
              <w:top w:val="single" w:sz="8" w:space="0" w:color="3876BE" w:themeColor="light2"/>
              <w:bottom w:val="single" w:sz="8" w:space="0" w:color="3876BE" w:themeColor="light2"/>
            </w:tcBorders>
          </w:tcPr>
          <w:p w14:paraId="79183E9C" w14:textId="77777777" w:rsidR="00BE446A" w:rsidRPr="00097CAF" w:rsidRDefault="00CA0F85" w:rsidP="00BE446A">
            <w:pPr>
              <w:pStyle w:val="TableText"/>
              <w:rPr>
                <w:sz w:val="18"/>
                <w:szCs w:val="18"/>
              </w:rPr>
            </w:pPr>
            <w:r>
              <w:rPr>
                <w:sz w:val="18"/>
                <w:szCs w:val="18"/>
              </w:rPr>
              <w:t>Clinical and research services not integrated in a single facility</w:t>
            </w:r>
            <w:r w:rsidR="004477BC">
              <w:rPr>
                <w:sz w:val="18"/>
                <w:szCs w:val="18"/>
              </w:rPr>
              <w:t>.</w:t>
            </w:r>
          </w:p>
        </w:tc>
      </w:tr>
      <w:tr w:rsidR="00BE446A" w:rsidRPr="00097CAF" w14:paraId="2F149B32" w14:textId="77777777" w:rsidTr="00432E57">
        <w:trPr>
          <w:cantSplit/>
        </w:trPr>
        <w:tc>
          <w:tcPr>
            <w:tcW w:w="0" w:type="auto"/>
            <w:tcBorders>
              <w:top w:val="single" w:sz="8" w:space="0" w:color="3876BE" w:themeColor="light2"/>
              <w:bottom w:val="single" w:sz="8" w:space="0" w:color="3876BE" w:themeColor="light2"/>
            </w:tcBorders>
          </w:tcPr>
          <w:p w14:paraId="167A3379" w14:textId="77777777" w:rsidR="00BE446A" w:rsidRPr="00097CAF" w:rsidRDefault="00BE446A" w:rsidP="00BE446A">
            <w:pPr>
              <w:pStyle w:val="TableText"/>
              <w:jc w:val="right"/>
              <w:rPr>
                <w:color w:val="3876BE" w:themeColor="background2"/>
                <w:sz w:val="18"/>
                <w:szCs w:val="18"/>
              </w:rPr>
            </w:pPr>
            <w:r w:rsidRPr="00BE446A">
              <w:rPr>
                <w:color w:val="3876BE" w:themeColor="background2"/>
                <w:sz w:val="18"/>
                <w:szCs w:val="18"/>
              </w:rPr>
              <w:t>5.</w:t>
            </w:r>
          </w:p>
        </w:tc>
        <w:tc>
          <w:tcPr>
            <w:tcW w:w="0" w:type="auto"/>
            <w:tcBorders>
              <w:top w:val="single" w:sz="8" w:space="0" w:color="3876BE" w:themeColor="light2"/>
              <w:bottom w:val="single" w:sz="8" w:space="0" w:color="3876BE" w:themeColor="light2"/>
            </w:tcBorders>
          </w:tcPr>
          <w:p w14:paraId="69155576"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Educating people to be the very best</w:t>
            </w:r>
          </w:p>
        </w:tc>
        <w:tc>
          <w:tcPr>
            <w:tcW w:w="0" w:type="auto"/>
            <w:tcBorders>
              <w:top w:val="single" w:sz="8" w:space="0" w:color="3876BE" w:themeColor="light2"/>
              <w:bottom w:val="single" w:sz="8" w:space="0" w:color="3876BE" w:themeColor="light2"/>
            </w:tcBorders>
          </w:tcPr>
          <w:p w14:paraId="727C8C05" w14:textId="77777777" w:rsidR="00BE446A" w:rsidRPr="00097CAF" w:rsidRDefault="00EC79C8" w:rsidP="00BE446A">
            <w:pPr>
              <w:pStyle w:val="TableText"/>
              <w:rPr>
                <w:sz w:val="18"/>
                <w:szCs w:val="18"/>
              </w:rPr>
            </w:pPr>
            <w:r>
              <w:rPr>
                <w:sz w:val="18"/>
                <w:szCs w:val="18"/>
              </w:rPr>
              <w:t>Site redevelopment options will co-locate educational services onto a single site to improve the integration with research and clinical care, which meets requirement.</w:t>
            </w:r>
          </w:p>
        </w:tc>
      </w:tr>
      <w:tr w:rsidR="00BE446A" w:rsidRPr="00097CAF" w14:paraId="0D2470B9" w14:textId="77777777" w:rsidTr="00432E57">
        <w:trPr>
          <w:cantSplit/>
        </w:trPr>
        <w:tc>
          <w:tcPr>
            <w:tcW w:w="0" w:type="auto"/>
            <w:tcBorders>
              <w:top w:val="single" w:sz="8" w:space="0" w:color="3876BE" w:themeColor="light2"/>
              <w:bottom w:val="single" w:sz="8" w:space="0" w:color="3876BE" w:themeColor="light2"/>
            </w:tcBorders>
          </w:tcPr>
          <w:p w14:paraId="44929EE9" w14:textId="77777777" w:rsidR="00BE446A" w:rsidRPr="008F0F19" w:rsidRDefault="00BE446A" w:rsidP="00BE446A">
            <w:pPr>
              <w:pStyle w:val="TableText"/>
              <w:jc w:val="right"/>
              <w:rPr>
                <w:color w:val="3876BE" w:themeColor="background2"/>
                <w:sz w:val="18"/>
                <w:szCs w:val="18"/>
              </w:rPr>
            </w:pPr>
            <w:r>
              <w:rPr>
                <w:color w:val="3876BE" w:themeColor="background2"/>
                <w:sz w:val="18"/>
                <w:szCs w:val="18"/>
              </w:rPr>
              <w:t>6</w:t>
            </w:r>
            <w:r w:rsidRPr="00617759">
              <w:rPr>
                <w:color w:val="3876BE" w:themeColor="background2"/>
                <w:sz w:val="18"/>
                <w:szCs w:val="18"/>
              </w:rPr>
              <w:t>.</w:t>
            </w:r>
          </w:p>
        </w:tc>
        <w:tc>
          <w:tcPr>
            <w:tcW w:w="0" w:type="auto"/>
            <w:tcBorders>
              <w:top w:val="single" w:sz="8" w:space="0" w:color="3876BE" w:themeColor="light2"/>
              <w:bottom w:val="single" w:sz="8" w:space="0" w:color="3876BE" w:themeColor="light2"/>
            </w:tcBorders>
            <w:hideMark/>
          </w:tcPr>
          <w:p w14:paraId="47E73101"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Improving the experience for staff and students</w:t>
            </w:r>
          </w:p>
        </w:tc>
        <w:tc>
          <w:tcPr>
            <w:tcW w:w="0" w:type="auto"/>
            <w:tcBorders>
              <w:top w:val="single" w:sz="8" w:space="0" w:color="3876BE" w:themeColor="light2"/>
              <w:bottom w:val="single" w:sz="8" w:space="0" w:color="3876BE" w:themeColor="light2"/>
            </w:tcBorders>
          </w:tcPr>
          <w:p w14:paraId="0B4FBD79" w14:textId="77777777" w:rsidR="00BE446A" w:rsidRPr="00097CAF" w:rsidRDefault="000D7977" w:rsidP="00BE446A">
            <w:pPr>
              <w:pStyle w:val="TableText"/>
              <w:rPr>
                <w:sz w:val="18"/>
                <w:szCs w:val="18"/>
              </w:rPr>
            </w:pPr>
            <w:r>
              <w:rPr>
                <w:sz w:val="18"/>
                <w:szCs w:val="18"/>
              </w:rPr>
              <w:t>Site redevelopment options will co-locate services onto a single site to improve the integration with research and clinical care, which is a contributor to increasing staff satisfaction and attracting/retaining clinical staff.</w:t>
            </w:r>
            <w:r w:rsidR="00BF39A7">
              <w:rPr>
                <w:sz w:val="18"/>
                <w:szCs w:val="18"/>
              </w:rPr>
              <w:t xml:space="preserve"> </w:t>
            </w:r>
            <w:r>
              <w:rPr>
                <w:sz w:val="18"/>
                <w:szCs w:val="18"/>
              </w:rPr>
              <w:t>This option meets the CSF.</w:t>
            </w:r>
          </w:p>
        </w:tc>
      </w:tr>
      <w:tr w:rsidR="00BE446A" w:rsidRPr="00097CAF" w14:paraId="3A643BCB" w14:textId="77777777" w:rsidTr="00432E57">
        <w:trPr>
          <w:cantSplit/>
        </w:trPr>
        <w:tc>
          <w:tcPr>
            <w:tcW w:w="0" w:type="auto"/>
            <w:tcBorders>
              <w:top w:val="single" w:sz="8" w:space="0" w:color="3876BE" w:themeColor="light2"/>
              <w:bottom w:val="single" w:sz="8" w:space="0" w:color="3876BE" w:themeColor="light2"/>
            </w:tcBorders>
          </w:tcPr>
          <w:p w14:paraId="4A0531AA" w14:textId="77777777" w:rsidR="00BE446A" w:rsidRDefault="00BE446A" w:rsidP="00BE446A">
            <w:pPr>
              <w:pStyle w:val="TableText"/>
              <w:jc w:val="right"/>
              <w:rPr>
                <w:color w:val="3876BE" w:themeColor="background2"/>
                <w:sz w:val="18"/>
                <w:szCs w:val="18"/>
              </w:rPr>
            </w:pPr>
            <w:r>
              <w:rPr>
                <w:color w:val="3876BE" w:themeColor="background2"/>
                <w:sz w:val="18"/>
                <w:szCs w:val="18"/>
              </w:rPr>
              <w:t>7</w:t>
            </w:r>
            <w:r w:rsidRPr="00617759">
              <w:rPr>
                <w:color w:val="3876BE" w:themeColor="background2"/>
                <w:sz w:val="18"/>
                <w:szCs w:val="18"/>
              </w:rPr>
              <w:t>.</w:t>
            </w:r>
          </w:p>
        </w:tc>
        <w:tc>
          <w:tcPr>
            <w:tcW w:w="0" w:type="auto"/>
            <w:tcBorders>
              <w:top w:val="single" w:sz="8" w:space="0" w:color="3876BE" w:themeColor="light2"/>
              <w:bottom w:val="single" w:sz="8" w:space="0" w:color="3876BE" w:themeColor="light2"/>
            </w:tcBorders>
          </w:tcPr>
          <w:p w14:paraId="444F1309"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Future flexibility</w:t>
            </w:r>
          </w:p>
        </w:tc>
        <w:tc>
          <w:tcPr>
            <w:tcW w:w="0" w:type="auto"/>
            <w:tcBorders>
              <w:top w:val="single" w:sz="8" w:space="0" w:color="3876BE" w:themeColor="light2"/>
              <w:bottom w:val="single" w:sz="8" w:space="0" w:color="3876BE" w:themeColor="light2"/>
            </w:tcBorders>
          </w:tcPr>
          <w:p w14:paraId="289A16AA" w14:textId="77777777" w:rsidR="00BE446A" w:rsidRDefault="00845E3C" w:rsidP="00BE446A">
            <w:pPr>
              <w:pStyle w:val="TableText"/>
              <w:rPr>
                <w:sz w:val="18"/>
                <w:szCs w:val="18"/>
              </w:rPr>
            </w:pPr>
            <w:r>
              <w:rPr>
                <w:sz w:val="18"/>
                <w:szCs w:val="18"/>
              </w:rPr>
              <w:t xml:space="preserve">This option to redevelop the City Road site is anticipated to deliver a site of approximately </w:t>
            </w:r>
            <w:proofErr w:type="gramStart"/>
            <w:r>
              <w:rPr>
                <w:sz w:val="18"/>
                <w:szCs w:val="18"/>
              </w:rPr>
              <w:t>19,000</w:t>
            </w:r>
            <w:r w:rsidR="00975E91">
              <w:rPr>
                <w:sz w:val="18"/>
                <w:szCs w:val="18"/>
              </w:rPr>
              <w:t>m²</w:t>
            </w:r>
            <w:r>
              <w:rPr>
                <w:sz w:val="18"/>
                <w:szCs w:val="18"/>
              </w:rPr>
              <w:t xml:space="preserve"> which</w:t>
            </w:r>
            <w:proofErr w:type="gramEnd"/>
            <w:r>
              <w:rPr>
                <w:sz w:val="18"/>
                <w:szCs w:val="18"/>
              </w:rPr>
              <w:t xml:space="preserve"> falls short of the space requirements, however there are some development opportunities available.</w:t>
            </w:r>
            <w:r w:rsidR="00BF39A7">
              <w:rPr>
                <w:sz w:val="18"/>
                <w:szCs w:val="18"/>
              </w:rPr>
              <w:t xml:space="preserve"> </w:t>
            </w:r>
            <w:r>
              <w:rPr>
                <w:sz w:val="18"/>
                <w:szCs w:val="18"/>
              </w:rPr>
              <w:t>This does not meet the CSF</w:t>
            </w:r>
            <w:r w:rsidR="004477BC">
              <w:rPr>
                <w:sz w:val="18"/>
                <w:szCs w:val="18"/>
              </w:rPr>
              <w:t>.</w:t>
            </w:r>
          </w:p>
        </w:tc>
      </w:tr>
      <w:tr w:rsidR="00BE446A" w:rsidRPr="00097CAF" w14:paraId="77DAAB3A" w14:textId="77777777" w:rsidTr="00432E57">
        <w:trPr>
          <w:cantSplit/>
        </w:trPr>
        <w:tc>
          <w:tcPr>
            <w:tcW w:w="0" w:type="auto"/>
            <w:tcBorders>
              <w:top w:val="single" w:sz="8" w:space="0" w:color="3876BE" w:themeColor="light2"/>
              <w:bottom w:val="single" w:sz="8" w:space="0" w:color="3876BE" w:themeColor="light2"/>
            </w:tcBorders>
          </w:tcPr>
          <w:p w14:paraId="3256B1E4" w14:textId="77777777" w:rsidR="00BE446A" w:rsidRPr="008F0F19" w:rsidRDefault="00BE446A" w:rsidP="00BE446A">
            <w:pPr>
              <w:pStyle w:val="TableText"/>
              <w:jc w:val="right"/>
              <w:rPr>
                <w:color w:val="3876BE" w:themeColor="background2"/>
                <w:sz w:val="18"/>
                <w:szCs w:val="18"/>
              </w:rPr>
            </w:pPr>
            <w:r w:rsidRPr="00617759">
              <w:rPr>
                <w:color w:val="3876BE" w:themeColor="background2"/>
                <w:sz w:val="18"/>
                <w:szCs w:val="18"/>
              </w:rPr>
              <w:t>8.</w:t>
            </w:r>
          </w:p>
        </w:tc>
        <w:tc>
          <w:tcPr>
            <w:tcW w:w="0" w:type="auto"/>
            <w:tcBorders>
              <w:top w:val="single" w:sz="8" w:space="0" w:color="3876BE" w:themeColor="light2"/>
              <w:bottom w:val="single" w:sz="8" w:space="0" w:color="3876BE" w:themeColor="light2"/>
            </w:tcBorders>
            <w:hideMark/>
          </w:tcPr>
          <w:p w14:paraId="42F334D2"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Economy and efficiency</w:t>
            </w:r>
          </w:p>
        </w:tc>
        <w:tc>
          <w:tcPr>
            <w:tcW w:w="0" w:type="auto"/>
            <w:tcBorders>
              <w:top w:val="single" w:sz="8" w:space="0" w:color="3876BE" w:themeColor="light2"/>
              <w:bottom w:val="single" w:sz="8" w:space="0" w:color="3876BE" w:themeColor="light2"/>
            </w:tcBorders>
          </w:tcPr>
          <w:p w14:paraId="073E3096" w14:textId="77777777" w:rsidR="00BE446A" w:rsidRPr="00097CAF" w:rsidRDefault="00BD26FB" w:rsidP="00BE446A">
            <w:pPr>
              <w:pStyle w:val="TableText"/>
              <w:rPr>
                <w:sz w:val="18"/>
                <w:szCs w:val="18"/>
              </w:rPr>
            </w:pPr>
            <w:r>
              <w:rPr>
                <w:sz w:val="18"/>
                <w:szCs w:val="18"/>
              </w:rPr>
              <w:t>There is limited scope for improvement due to the restrictions of the estate to reconfigure space that would support adoption and installation of new technologies and equipment, and increased flow of patients through clinical areas.</w:t>
            </w:r>
          </w:p>
        </w:tc>
      </w:tr>
      <w:tr w:rsidR="00BE446A" w:rsidRPr="00097CAF" w14:paraId="6DD9605E" w14:textId="77777777" w:rsidTr="00432E57">
        <w:trPr>
          <w:cantSplit/>
        </w:trPr>
        <w:tc>
          <w:tcPr>
            <w:tcW w:w="0" w:type="auto"/>
            <w:tcBorders>
              <w:top w:val="single" w:sz="8" w:space="0" w:color="3876BE" w:themeColor="light2"/>
              <w:bottom w:val="single" w:sz="8" w:space="0" w:color="3876BE" w:themeColor="light2"/>
            </w:tcBorders>
          </w:tcPr>
          <w:p w14:paraId="1AE7CDE1"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9.</w:t>
            </w:r>
          </w:p>
        </w:tc>
        <w:tc>
          <w:tcPr>
            <w:tcW w:w="0" w:type="auto"/>
            <w:tcBorders>
              <w:top w:val="single" w:sz="8" w:space="0" w:color="3876BE" w:themeColor="light2"/>
              <w:bottom w:val="single" w:sz="8" w:space="0" w:color="3876BE" w:themeColor="light2"/>
            </w:tcBorders>
            <w:hideMark/>
          </w:tcPr>
          <w:p w14:paraId="49D1E351"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Affordability</w:t>
            </w:r>
          </w:p>
        </w:tc>
        <w:tc>
          <w:tcPr>
            <w:tcW w:w="0" w:type="auto"/>
            <w:tcBorders>
              <w:top w:val="single" w:sz="8" w:space="0" w:color="3876BE" w:themeColor="light2"/>
              <w:bottom w:val="single" w:sz="8" w:space="0" w:color="3876BE" w:themeColor="light2"/>
            </w:tcBorders>
          </w:tcPr>
          <w:p w14:paraId="140A6535" w14:textId="77777777" w:rsidR="00BE446A" w:rsidRPr="00097CAF" w:rsidRDefault="00DD43A9" w:rsidP="00BE446A">
            <w:pPr>
              <w:pStyle w:val="TableText"/>
              <w:rPr>
                <w:sz w:val="18"/>
                <w:szCs w:val="18"/>
              </w:rPr>
            </w:pPr>
            <w:r>
              <w:rPr>
                <w:sz w:val="18"/>
                <w:szCs w:val="18"/>
              </w:rPr>
              <w:t>Cost of works and decant but no land acquisition costs</w:t>
            </w:r>
            <w:r w:rsidR="004477BC">
              <w:rPr>
                <w:sz w:val="18"/>
                <w:szCs w:val="18"/>
              </w:rPr>
              <w:t>.</w:t>
            </w:r>
          </w:p>
        </w:tc>
      </w:tr>
      <w:tr w:rsidR="00BE446A" w:rsidRPr="00097CAF" w14:paraId="0A58FFC4" w14:textId="77777777" w:rsidTr="00432E57">
        <w:trPr>
          <w:cantSplit/>
        </w:trPr>
        <w:tc>
          <w:tcPr>
            <w:tcW w:w="0" w:type="auto"/>
            <w:tcBorders>
              <w:top w:val="single" w:sz="8" w:space="0" w:color="3876BE" w:themeColor="light2"/>
              <w:bottom w:val="single" w:sz="8" w:space="0" w:color="3876BE" w:themeColor="light2"/>
            </w:tcBorders>
          </w:tcPr>
          <w:p w14:paraId="4752E63E" w14:textId="77777777" w:rsidR="00BE446A" w:rsidRPr="008F0F19" w:rsidRDefault="00BE446A" w:rsidP="00BE446A">
            <w:pPr>
              <w:pStyle w:val="TableText"/>
              <w:jc w:val="right"/>
              <w:rPr>
                <w:color w:val="3876BE" w:themeColor="background2"/>
                <w:sz w:val="18"/>
                <w:szCs w:val="18"/>
              </w:rPr>
            </w:pPr>
            <w:r w:rsidRPr="00097CAF">
              <w:rPr>
                <w:color w:val="3876BE" w:themeColor="background2"/>
                <w:sz w:val="18"/>
                <w:szCs w:val="18"/>
              </w:rPr>
              <w:t>10.</w:t>
            </w:r>
          </w:p>
        </w:tc>
        <w:tc>
          <w:tcPr>
            <w:tcW w:w="0" w:type="auto"/>
            <w:tcBorders>
              <w:top w:val="single" w:sz="8" w:space="0" w:color="3876BE" w:themeColor="light2"/>
              <w:bottom w:val="single" w:sz="8" w:space="0" w:color="3876BE" w:themeColor="light2"/>
            </w:tcBorders>
            <w:hideMark/>
          </w:tcPr>
          <w:p w14:paraId="5257A82C" w14:textId="77777777" w:rsidR="00BE446A" w:rsidRPr="008F0F19" w:rsidRDefault="00BE446A" w:rsidP="00BE446A">
            <w:pPr>
              <w:pStyle w:val="TableText"/>
              <w:rPr>
                <w:color w:val="3876BE" w:themeColor="background2"/>
                <w:sz w:val="18"/>
                <w:szCs w:val="18"/>
              </w:rPr>
            </w:pPr>
            <w:r w:rsidRPr="008F0F19">
              <w:rPr>
                <w:color w:val="3876BE" w:themeColor="background2"/>
                <w:sz w:val="18"/>
                <w:szCs w:val="18"/>
              </w:rPr>
              <w:t>Deliverability</w:t>
            </w:r>
          </w:p>
        </w:tc>
        <w:tc>
          <w:tcPr>
            <w:tcW w:w="0" w:type="auto"/>
            <w:tcBorders>
              <w:top w:val="single" w:sz="8" w:space="0" w:color="3876BE" w:themeColor="light2"/>
              <w:bottom w:val="single" w:sz="8" w:space="0" w:color="3876BE" w:themeColor="light2"/>
            </w:tcBorders>
          </w:tcPr>
          <w:p w14:paraId="07DB7D0D" w14:textId="77777777" w:rsidR="00BE446A" w:rsidRPr="00097CAF" w:rsidRDefault="00C959C2" w:rsidP="00BE446A">
            <w:pPr>
              <w:pStyle w:val="TableText"/>
              <w:rPr>
                <w:sz w:val="18"/>
                <w:szCs w:val="18"/>
              </w:rPr>
            </w:pPr>
            <w:r w:rsidRPr="00C959C2">
              <w:rPr>
                <w:sz w:val="18"/>
                <w:szCs w:val="18"/>
              </w:rPr>
              <w:t>Deliverable whilst maintaining current services</w:t>
            </w:r>
            <w:r w:rsidR="00FC4984" w:rsidRPr="00FC4984">
              <w:rPr>
                <w:sz w:val="18"/>
                <w:szCs w:val="18"/>
              </w:rPr>
              <w:t xml:space="preserve"> but with substantial disruption to services over a long period</w:t>
            </w:r>
            <w:r w:rsidR="004477BC">
              <w:rPr>
                <w:sz w:val="18"/>
                <w:szCs w:val="18"/>
              </w:rPr>
              <w:t>.</w:t>
            </w:r>
          </w:p>
        </w:tc>
      </w:tr>
    </w:tbl>
    <w:p w14:paraId="1358C3D8" w14:textId="77777777" w:rsidR="00B54993" w:rsidRDefault="00B54993" w:rsidP="00B5499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13</w:t>
      </w:r>
      <w:r>
        <w:rPr>
          <w:noProof/>
        </w:rPr>
        <w:fldChar w:fldCharType="end"/>
      </w:r>
      <w:r>
        <w:t xml:space="preserve">: Site </w:t>
      </w:r>
      <w:r w:rsidR="00B44492">
        <w:t>option</w:t>
      </w:r>
      <w:r>
        <w:t xml:space="preserve"> 5 – Relocation to St Pancras Hospital</w:t>
      </w:r>
    </w:p>
    <w:tbl>
      <w:tblPr>
        <w:tblStyle w:val="PAConsulting"/>
        <w:tblW w:w="10206" w:type="dxa"/>
        <w:tblLook w:val="04A0" w:firstRow="1" w:lastRow="0" w:firstColumn="1" w:lastColumn="0" w:noHBand="0" w:noVBand="1"/>
      </w:tblPr>
      <w:tblGrid>
        <w:gridCol w:w="467"/>
        <w:gridCol w:w="2409"/>
        <w:gridCol w:w="7330"/>
      </w:tblGrid>
      <w:tr w:rsidR="00611BEC" w:rsidRPr="00611BEC" w14:paraId="5A99EE52" w14:textId="77777777" w:rsidTr="00432E57">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4F5DED71" w14:textId="77777777" w:rsidR="00611BEC" w:rsidRPr="00611BEC" w:rsidRDefault="00611BEC" w:rsidP="00611BEC">
            <w:pPr>
              <w:pStyle w:val="TableHeading"/>
              <w:rPr>
                <w:sz w:val="18"/>
                <w:szCs w:val="18"/>
              </w:rPr>
            </w:pPr>
            <w:r w:rsidRPr="00611BEC">
              <w:rPr>
                <w:sz w:val="18"/>
                <w:szCs w:val="18"/>
              </w:rPr>
              <w:t>CSF</w:t>
            </w:r>
          </w:p>
        </w:tc>
        <w:tc>
          <w:tcPr>
            <w:tcW w:w="7330" w:type="dxa"/>
            <w:tcBorders>
              <w:top w:val="single" w:sz="8" w:space="0" w:color="3876BE" w:themeColor="light2"/>
              <w:bottom w:val="single" w:sz="8" w:space="0" w:color="3876BE" w:themeColor="light2"/>
            </w:tcBorders>
          </w:tcPr>
          <w:p w14:paraId="616AD5D3" w14:textId="77777777" w:rsidR="00611BEC" w:rsidRPr="00611BEC" w:rsidRDefault="00611BEC" w:rsidP="00611BEC">
            <w:pPr>
              <w:pStyle w:val="TableHeading"/>
              <w:rPr>
                <w:sz w:val="18"/>
                <w:szCs w:val="18"/>
              </w:rPr>
            </w:pPr>
            <w:r w:rsidRPr="00611BEC">
              <w:rPr>
                <w:sz w:val="18"/>
                <w:szCs w:val="18"/>
              </w:rPr>
              <w:t>Rationale for assessment</w:t>
            </w:r>
          </w:p>
        </w:tc>
      </w:tr>
      <w:tr w:rsidR="00611BEC" w:rsidRPr="00611BEC" w14:paraId="6FDA7125" w14:textId="77777777" w:rsidTr="00432E57">
        <w:trPr>
          <w:cantSplit/>
        </w:trPr>
        <w:tc>
          <w:tcPr>
            <w:tcW w:w="0" w:type="auto"/>
            <w:tcBorders>
              <w:top w:val="single" w:sz="8" w:space="0" w:color="3876BE" w:themeColor="light2"/>
              <w:bottom w:val="single" w:sz="8" w:space="0" w:color="3876BE" w:themeColor="light2"/>
            </w:tcBorders>
          </w:tcPr>
          <w:p w14:paraId="5E58A47E"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09AB5469"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0CD2036F" w14:textId="77777777" w:rsidR="00611BEC" w:rsidRPr="00611BEC" w:rsidRDefault="00611BEC" w:rsidP="00611BEC">
            <w:pPr>
              <w:pStyle w:val="TableText"/>
              <w:rPr>
                <w:sz w:val="18"/>
                <w:szCs w:val="18"/>
              </w:rPr>
            </w:pPr>
            <w:r w:rsidRPr="00611BEC">
              <w:rPr>
                <w:sz w:val="18"/>
                <w:szCs w:val="18"/>
              </w:rPr>
              <w:t xml:space="preserve">This site option aligns with </w:t>
            </w:r>
            <w:proofErr w:type="spellStart"/>
            <w:r w:rsidRPr="00611BEC">
              <w:rPr>
                <w:sz w:val="18"/>
                <w:szCs w:val="18"/>
              </w:rPr>
              <w:t>Oriel</w:t>
            </w:r>
            <w:proofErr w:type="spellEnd"/>
            <w:r w:rsidRPr="00611BEC">
              <w:rPr>
                <w:sz w:val="18"/>
                <w:szCs w:val="18"/>
              </w:rPr>
              <w:t xml:space="preserve"> partners’ strategic objectives to deliver integrated care, research and education in a single facility.</w:t>
            </w:r>
            <w:r w:rsidR="00BF39A7">
              <w:rPr>
                <w:sz w:val="18"/>
                <w:szCs w:val="18"/>
              </w:rPr>
              <w:t xml:space="preserve"> </w:t>
            </w:r>
            <w:r w:rsidRPr="00611BEC">
              <w:rPr>
                <w:sz w:val="18"/>
                <w:szCs w:val="18"/>
              </w:rPr>
              <w:t>CSF meets requirements.</w:t>
            </w:r>
          </w:p>
        </w:tc>
      </w:tr>
      <w:tr w:rsidR="00611BEC" w:rsidRPr="00611BEC" w14:paraId="0BFE6877" w14:textId="77777777" w:rsidTr="00432E57">
        <w:trPr>
          <w:cantSplit/>
        </w:trPr>
        <w:tc>
          <w:tcPr>
            <w:tcW w:w="0" w:type="auto"/>
            <w:tcBorders>
              <w:top w:val="single" w:sz="8" w:space="0" w:color="3876BE" w:themeColor="light2"/>
              <w:bottom w:val="single" w:sz="8" w:space="0" w:color="3876BE" w:themeColor="light2"/>
            </w:tcBorders>
          </w:tcPr>
          <w:p w14:paraId="2A337EA5"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148E507E"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32B2AF5E" w14:textId="77777777" w:rsidR="00611BEC" w:rsidRPr="00611BEC" w:rsidRDefault="00611BEC" w:rsidP="00611BEC">
            <w:pPr>
              <w:pStyle w:val="TableText"/>
              <w:rPr>
                <w:sz w:val="18"/>
                <w:szCs w:val="18"/>
              </w:rPr>
            </w:pPr>
            <w:r w:rsidRPr="00611BEC">
              <w:rPr>
                <w:sz w:val="18"/>
                <w:szCs w:val="18"/>
              </w:rPr>
              <w:t xml:space="preserve">A new build option will allow for full integration of clinical care, research and education functions. It will also enable the redesign of </w:t>
            </w:r>
            <w:proofErr w:type="gramStart"/>
            <w:r w:rsidRPr="00611BEC">
              <w:rPr>
                <w:sz w:val="18"/>
                <w:szCs w:val="18"/>
              </w:rPr>
              <w:t>services, that</w:t>
            </w:r>
            <w:proofErr w:type="gramEnd"/>
            <w:r w:rsidRPr="00611BEC">
              <w:rPr>
                <w:sz w:val="18"/>
                <w:szCs w:val="18"/>
              </w:rPr>
              <w:t xml:space="preserve"> could substantially improve patient experiences.</w:t>
            </w:r>
          </w:p>
        </w:tc>
      </w:tr>
      <w:tr w:rsidR="00611BEC" w:rsidRPr="00611BEC" w14:paraId="3D8739A0" w14:textId="77777777" w:rsidTr="00432E57">
        <w:trPr>
          <w:cantSplit/>
        </w:trPr>
        <w:tc>
          <w:tcPr>
            <w:tcW w:w="0" w:type="auto"/>
            <w:tcBorders>
              <w:top w:val="single" w:sz="8" w:space="0" w:color="3876BE" w:themeColor="light2"/>
              <w:bottom w:val="single" w:sz="8" w:space="0" w:color="3876BE" w:themeColor="light2"/>
            </w:tcBorders>
          </w:tcPr>
          <w:p w14:paraId="39FA635D"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55C2C139"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2B7B8AC4" w14:textId="77777777" w:rsidR="00611BEC" w:rsidRPr="00611BEC" w:rsidRDefault="00611BEC" w:rsidP="00611BEC">
            <w:pPr>
              <w:pStyle w:val="TableText"/>
              <w:rPr>
                <w:sz w:val="18"/>
                <w:szCs w:val="18"/>
              </w:rPr>
            </w:pPr>
            <w:r w:rsidRPr="00611BEC">
              <w:rPr>
                <w:sz w:val="18"/>
                <w:szCs w:val="18"/>
              </w:rPr>
              <w:t>PTAL of 6B, which meets requirement.</w:t>
            </w:r>
          </w:p>
        </w:tc>
      </w:tr>
      <w:tr w:rsidR="00611BEC" w:rsidRPr="00611BEC" w14:paraId="341FD91B" w14:textId="77777777" w:rsidTr="00432E57">
        <w:trPr>
          <w:cantSplit/>
        </w:trPr>
        <w:tc>
          <w:tcPr>
            <w:tcW w:w="0" w:type="auto"/>
            <w:tcBorders>
              <w:top w:val="single" w:sz="8" w:space="0" w:color="3876BE" w:themeColor="light2"/>
              <w:bottom w:val="single" w:sz="8" w:space="0" w:color="3876BE" w:themeColor="light2"/>
            </w:tcBorders>
          </w:tcPr>
          <w:p w14:paraId="07BA805A"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18DAAC47"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180FE062" w14:textId="77777777" w:rsidR="00611BEC" w:rsidRPr="00611BEC" w:rsidRDefault="00611BEC" w:rsidP="00611BEC">
            <w:pPr>
              <w:pStyle w:val="TableText"/>
              <w:rPr>
                <w:sz w:val="18"/>
                <w:szCs w:val="18"/>
              </w:rPr>
            </w:pPr>
            <w:r w:rsidRPr="00611BEC">
              <w:rPr>
                <w:sz w:val="18"/>
                <w:szCs w:val="18"/>
              </w:rPr>
              <w:t>Clinical and research services integrated in a single facility, and within walking distance of the Central London Knowledge Quarter</w:t>
            </w:r>
          </w:p>
        </w:tc>
      </w:tr>
      <w:tr w:rsidR="00611BEC" w:rsidRPr="00611BEC" w14:paraId="5EF6F482" w14:textId="77777777" w:rsidTr="00432E57">
        <w:trPr>
          <w:cantSplit/>
        </w:trPr>
        <w:tc>
          <w:tcPr>
            <w:tcW w:w="0" w:type="auto"/>
            <w:tcBorders>
              <w:top w:val="single" w:sz="8" w:space="0" w:color="3876BE" w:themeColor="light2"/>
              <w:bottom w:val="single" w:sz="8" w:space="0" w:color="3876BE" w:themeColor="light2"/>
            </w:tcBorders>
          </w:tcPr>
          <w:p w14:paraId="44D8C1EA"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lastRenderedPageBreak/>
              <w:t>5.</w:t>
            </w:r>
          </w:p>
        </w:tc>
        <w:tc>
          <w:tcPr>
            <w:tcW w:w="2409" w:type="dxa"/>
            <w:tcBorders>
              <w:top w:val="single" w:sz="8" w:space="0" w:color="3876BE" w:themeColor="light2"/>
              <w:bottom w:val="single" w:sz="8" w:space="0" w:color="3876BE" w:themeColor="light2"/>
            </w:tcBorders>
          </w:tcPr>
          <w:p w14:paraId="4A94176E"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2E53C69B" w14:textId="77777777" w:rsidR="00611BEC" w:rsidRPr="00611BEC" w:rsidRDefault="00611BEC" w:rsidP="00611BEC">
            <w:pPr>
              <w:pStyle w:val="TableText"/>
              <w:rPr>
                <w:sz w:val="18"/>
                <w:szCs w:val="18"/>
              </w:rPr>
            </w:pPr>
            <w:r w:rsidRPr="00611BEC">
              <w:rPr>
                <w:sz w:val="18"/>
                <w:szCs w:val="18"/>
              </w:rPr>
              <w:t>It is assumed that all new build options will facilitate the integration of education services with research and clinical care on a single site, therefore meeting requirement.</w:t>
            </w:r>
          </w:p>
        </w:tc>
      </w:tr>
      <w:tr w:rsidR="00611BEC" w:rsidRPr="00611BEC" w14:paraId="3B413C91" w14:textId="77777777" w:rsidTr="00432E57">
        <w:trPr>
          <w:cantSplit/>
        </w:trPr>
        <w:tc>
          <w:tcPr>
            <w:tcW w:w="0" w:type="auto"/>
            <w:tcBorders>
              <w:top w:val="single" w:sz="8" w:space="0" w:color="3876BE" w:themeColor="light2"/>
              <w:bottom w:val="single" w:sz="8" w:space="0" w:color="3876BE" w:themeColor="light2"/>
            </w:tcBorders>
          </w:tcPr>
          <w:p w14:paraId="430F1504"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34A6029C"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5FBEF170" w14:textId="77777777" w:rsidR="00611BEC" w:rsidRPr="00611BEC" w:rsidRDefault="00611BEC" w:rsidP="00611BEC">
            <w:pPr>
              <w:pStyle w:val="TableText"/>
              <w:rPr>
                <w:sz w:val="18"/>
                <w:szCs w:val="18"/>
              </w:rPr>
            </w:pPr>
            <w:r w:rsidRPr="00611BEC">
              <w:rPr>
                <w:sz w:val="18"/>
                <w:szCs w:val="18"/>
              </w:rPr>
              <w:t>A new build site will co-locate services onto a single site to improve the integration with research and clinical care, which is a contributor to increasing staff satisfaction and attracting/retaining clinical staff.</w:t>
            </w:r>
            <w:r w:rsidR="00BF39A7">
              <w:rPr>
                <w:sz w:val="18"/>
                <w:szCs w:val="18"/>
              </w:rPr>
              <w:t xml:space="preserve"> </w:t>
            </w:r>
            <w:r w:rsidRPr="00611BEC">
              <w:rPr>
                <w:sz w:val="18"/>
                <w:szCs w:val="18"/>
              </w:rPr>
              <w:t>This option meets the CSF.</w:t>
            </w:r>
          </w:p>
        </w:tc>
      </w:tr>
      <w:tr w:rsidR="00611BEC" w:rsidRPr="00611BEC" w14:paraId="185DCF1F" w14:textId="77777777" w:rsidTr="00432E57">
        <w:trPr>
          <w:cantSplit/>
        </w:trPr>
        <w:tc>
          <w:tcPr>
            <w:tcW w:w="0" w:type="auto"/>
            <w:tcBorders>
              <w:top w:val="single" w:sz="8" w:space="0" w:color="3876BE" w:themeColor="light2"/>
              <w:bottom w:val="single" w:sz="8" w:space="0" w:color="3876BE" w:themeColor="light2"/>
            </w:tcBorders>
          </w:tcPr>
          <w:p w14:paraId="50BD4936"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08AE81D9"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29B82485" w14:textId="77777777" w:rsidR="00611BEC" w:rsidRPr="00611BEC" w:rsidRDefault="00611BEC" w:rsidP="00611BEC">
            <w:pPr>
              <w:pStyle w:val="TableText"/>
              <w:rPr>
                <w:sz w:val="18"/>
                <w:szCs w:val="18"/>
              </w:rPr>
            </w:pPr>
            <w:r w:rsidRPr="00611BEC">
              <w:rPr>
                <w:sz w:val="18"/>
                <w:szCs w:val="18"/>
              </w:rPr>
              <w:t xml:space="preserve">This site has an overall size of 5 acres and </w:t>
            </w:r>
            <w:r w:rsidR="00F74284" w:rsidRPr="00611BEC">
              <w:rPr>
                <w:sz w:val="18"/>
                <w:szCs w:val="18"/>
              </w:rPr>
              <w:t>can</w:t>
            </w:r>
            <w:r w:rsidRPr="00611BEC">
              <w:rPr>
                <w:sz w:val="18"/>
                <w:szCs w:val="18"/>
              </w:rPr>
              <w:t xml:space="preserve"> accommodate the space requirement on efficient </w:t>
            </w:r>
            <w:proofErr w:type="gramStart"/>
            <w:r w:rsidRPr="00611BEC">
              <w:rPr>
                <w:sz w:val="18"/>
                <w:szCs w:val="18"/>
              </w:rPr>
              <w:t>foot plates</w:t>
            </w:r>
            <w:proofErr w:type="gramEnd"/>
            <w:r w:rsidRPr="00611BEC">
              <w:rPr>
                <w:sz w:val="18"/>
                <w:szCs w:val="18"/>
              </w:rPr>
              <w:t>.</w:t>
            </w:r>
            <w:r w:rsidR="00BF39A7">
              <w:rPr>
                <w:sz w:val="18"/>
                <w:szCs w:val="18"/>
              </w:rPr>
              <w:t xml:space="preserve"> </w:t>
            </w:r>
            <w:r w:rsidRPr="00611BEC">
              <w:rPr>
                <w:sz w:val="18"/>
                <w:szCs w:val="18"/>
              </w:rPr>
              <w:t>The CSF is met.</w:t>
            </w:r>
          </w:p>
        </w:tc>
      </w:tr>
      <w:tr w:rsidR="00611BEC" w:rsidRPr="00611BEC" w14:paraId="6F9CAC50" w14:textId="77777777" w:rsidTr="00432E57">
        <w:trPr>
          <w:cantSplit/>
        </w:trPr>
        <w:tc>
          <w:tcPr>
            <w:tcW w:w="0" w:type="auto"/>
            <w:tcBorders>
              <w:top w:val="single" w:sz="8" w:space="0" w:color="3876BE" w:themeColor="light2"/>
              <w:bottom w:val="single" w:sz="8" w:space="0" w:color="3876BE" w:themeColor="light2"/>
            </w:tcBorders>
          </w:tcPr>
          <w:p w14:paraId="61DF92B4"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590BF74E"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3B1B451A" w14:textId="77777777" w:rsidR="00611BEC" w:rsidRPr="00611BEC" w:rsidRDefault="00611BEC" w:rsidP="00611BEC">
            <w:pPr>
              <w:pStyle w:val="TableText"/>
              <w:rPr>
                <w:sz w:val="18"/>
                <w:szCs w:val="18"/>
              </w:rPr>
            </w:pPr>
            <w:r w:rsidRPr="00611BEC">
              <w:rPr>
                <w:sz w:val="18"/>
                <w:szCs w:val="18"/>
              </w:rPr>
              <w:t>It is assumed that all new locations will be modern premises built and designed to deliver an integrated care, research and education on a single site.</w:t>
            </w:r>
          </w:p>
          <w:p w14:paraId="2036C127" w14:textId="77777777" w:rsidR="00611BEC" w:rsidRPr="00611BEC" w:rsidRDefault="00611BEC" w:rsidP="00611BEC">
            <w:pPr>
              <w:pStyle w:val="TableText"/>
              <w:rPr>
                <w:sz w:val="18"/>
                <w:szCs w:val="18"/>
              </w:rPr>
            </w:pPr>
            <w:r w:rsidRPr="00611BEC">
              <w:rPr>
                <w:sz w:val="18"/>
                <w:szCs w:val="18"/>
              </w:rPr>
              <w:t>The capacity and flexibility to design integrated services within a new build is likely to support an improved adoption rate for new technologies (and equipment)</w:t>
            </w:r>
            <w:r w:rsidR="00F74284">
              <w:rPr>
                <w:sz w:val="18"/>
                <w:szCs w:val="18"/>
              </w:rPr>
              <w:t>;</w:t>
            </w:r>
            <w:r w:rsidRPr="00611BEC">
              <w:rPr>
                <w:sz w:val="18"/>
                <w:szCs w:val="18"/>
              </w:rPr>
              <w:t xml:space="preserve"> and will enable further funding/income from research grants and/or commercial opportunities from expanded education and training programmes.</w:t>
            </w:r>
          </w:p>
        </w:tc>
      </w:tr>
      <w:tr w:rsidR="00611BEC" w:rsidRPr="00611BEC" w14:paraId="59440360" w14:textId="77777777" w:rsidTr="00432E57">
        <w:trPr>
          <w:cantSplit/>
        </w:trPr>
        <w:tc>
          <w:tcPr>
            <w:tcW w:w="0" w:type="auto"/>
            <w:tcBorders>
              <w:top w:val="single" w:sz="8" w:space="0" w:color="3876BE" w:themeColor="light2"/>
              <w:bottom w:val="single" w:sz="8" w:space="0" w:color="3876BE" w:themeColor="light2"/>
            </w:tcBorders>
          </w:tcPr>
          <w:p w14:paraId="688B6D46"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47EC0C24"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459AA8A1" w14:textId="77777777" w:rsidR="00611BEC" w:rsidRPr="00611BEC" w:rsidRDefault="00611BEC" w:rsidP="00611BEC">
            <w:pPr>
              <w:pStyle w:val="TableText"/>
              <w:rPr>
                <w:sz w:val="18"/>
                <w:szCs w:val="18"/>
              </w:rPr>
            </w:pPr>
            <w:r w:rsidRPr="00611BEC">
              <w:rPr>
                <w:sz w:val="18"/>
                <w:szCs w:val="18"/>
              </w:rPr>
              <w:t>Land acquisition cost of ≤£20m per acre, meeting the CSF.</w:t>
            </w:r>
          </w:p>
        </w:tc>
      </w:tr>
      <w:tr w:rsidR="00611BEC" w:rsidRPr="00611BEC" w14:paraId="0F15C872" w14:textId="77777777" w:rsidTr="00432E57">
        <w:trPr>
          <w:cantSplit/>
        </w:trPr>
        <w:tc>
          <w:tcPr>
            <w:tcW w:w="0" w:type="auto"/>
            <w:tcBorders>
              <w:top w:val="single" w:sz="8" w:space="0" w:color="3876BE" w:themeColor="light2"/>
              <w:bottom w:val="single" w:sz="8" w:space="0" w:color="3876BE" w:themeColor="light2"/>
            </w:tcBorders>
          </w:tcPr>
          <w:p w14:paraId="21426061" w14:textId="77777777" w:rsidR="00611BEC" w:rsidRPr="00611BEC" w:rsidRDefault="00611BEC" w:rsidP="00611BEC">
            <w:pPr>
              <w:pStyle w:val="TableText"/>
              <w:jc w:val="right"/>
              <w:rPr>
                <w:color w:val="3876BE" w:themeColor="background2"/>
                <w:sz w:val="18"/>
                <w:szCs w:val="18"/>
              </w:rPr>
            </w:pPr>
            <w:r w:rsidRPr="00611BEC">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0A782F4D" w14:textId="77777777" w:rsidR="00611BEC" w:rsidRPr="00611BEC" w:rsidRDefault="00611BEC" w:rsidP="00611BEC">
            <w:pPr>
              <w:pStyle w:val="TableText"/>
              <w:rPr>
                <w:color w:val="3876BE" w:themeColor="background2"/>
                <w:sz w:val="18"/>
                <w:szCs w:val="18"/>
              </w:rPr>
            </w:pPr>
            <w:r w:rsidRPr="00611BEC">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3FBB4A14" w14:textId="77777777" w:rsidR="00611BEC" w:rsidRPr="00611BEC" w:rsidRDefault="00611BEC" w:rsidP="00611BEC">
            <w:pPr>
              <w:pStyle w:val="TableText"/>
              <w:rPr>
                <w:sz w:val="18"/>
                <w:szCs w:val="18"/>
              </w:rPr>
            </w:pPr>
            <w:r w:rsidRPr="00611BEC">
              <w:rPr>
                <w:sz w:val="18"/>
                <w:szCs w:val="18"/>
              </w:rPr>
              <w:t>Deliverable whilst maintaining current services.</w:t>
            </w:r>
          </w:p>
        </w:tc>
      </w:tr>
    </w:tbl>
    <w:p w14:paraId="51B77576" w14:textId="77777777" w:rsidR="00B54993" w:rsidRDefault="00B54993" w:rsidP="00B5499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14</w:t>
      </w:r>
      <w:r>
        <w:rPr>
          <w:noProof/>
        </w:rPr>
        <w:fldChar w:fldCharType="end"/>
      </w:r>
      <w:r>
        <w:t xml:space="preserve">: Site </w:t>
      </w:r>
      <w:r w:rsidR="00B44492">
        <w:t>option</w:t>
      </w:r>
      <w:r>
        <w:t xml:space="preserve"> 6 – Relocation to </w:t>
      </w:r>
      <w:r w:rsidR="00917F26" w:rsidRPr="00917F26">
        <w:t>site</w:t>
      </w:r>
      <w:r>
        <w:t xml:space="preserve"> A </w:t>
      </w:r>
      <w:r w:rsidR="005A5453" w:rsidRPr="00970250">
        <w:t>(Southwark)</w:t>
      </w:r>
    </w:p>
    <w:tbl>
      <w:tblPr>
        <w:tblStyle w:val="PAConsulting"/>
        <w:tblW w:w="10206" w:type="dxa"/>
        <w:tblLook w:val="04A0" w:firstRow="1" w:lastRow="0" w:firstColumn="1" w:lastColumn="0" w:noHBand="0" w:noVBand="1"/>
      </w:tblPr>
      <w:tblGrid>
        <w:gridCol w:w="467"/>
        <w:gridCol w:w="2409"/>
        <w:gridCol w:w="7330"/>
      </w:tblGrid>
      <w:tr w:rsidR="00432E57" w:rsidRPr="00432E57" w14:paraId="440FAC6C" w14:textId="77777777" w:rsidTr="000E5F30">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0622049D" w14:textId="77777777" w:rsidR="00432E57" w:rsidRPr="00432E57" w:rsidRDefault="00432E57" w:rsidP="00432E57">
            <w:pPr>
              <w:pStyle w:val="TableHeading"/>
              <w:rPr>
                <w:sz w:val="18"/>
                <w:szCs w:val="18"/>
              </w:rPr>
            </w:pPr>
            <w:r w:rsidRPr="00432E57">
              <w:rPr>
                <w:sz w:val="18"/>
                <w:szCs w:val="18"/>
              </w:rPr>
              <w:t>CSF</w:t>
            </w:r>
          </w:p>
        </w:tc>
        <w:tc>
          <w:tcPr>
            <w:tcW w:w="7330" w:type="dxa"/>
            <w:tcBorders>
              <w:top w:val="single" w:sz="8" w:space="0" w:color="3876BE" w:themeColor="light2"/>
              <w:bottom w:val="single" w:sz="8" w:space="0" w:color="3876BE" w:themeColor="light2"/>
            </w:tcBorders>
          </w:tcPr>
          <w:p w14:paraId="6217BF38" w14:textId="77777777" w:rsidR="00432E57" w:rsidRPr="00432E57" w:rsidRDefault="00432E57" w:rsidP="00432E57">
            <w:pPr>
              <w:pStyle w:val="TableHeading"/>
              <w:rPr>
                <w:sz w:val="18"/>
                <w:szCs w:val="18"/>
              </w:rPr>
            </w:pPr>
            <w:r w:rsidRPr="00432E57">
              <w:rPr>
                <w:sz w:val="18"/>
                <w:szCs w:val="18"/>
              </w:rPr>
              <w:t>Rationale for assessment</w:t>
            </w:r>
          </w:p>
        </w:tc>
      </w:tr>
      <w:tr w:rsidR="00432E57" w:rsidRPr="00432E57" w14:paraId="028F006C" w14:textId="77777777" w:rsidTr="00432E57">
        <w:trPr>
          <w:cantSplit/>
        </w:trPr>
        <w:tc>
          <w:tcPr>
            <w:tcW w:w="0" w:type="auto"/>
            <w:tcBorders>
              <w:top w:val="single" w:sz="8" w:space="0" w:color="3876BE" w:themeColor="light2"/>
              <w:bottom w:val="single" w:sz="8" w:space="0" w:color="3876BE" w:themeColor="light2"/>
            </w:tcBorders>
          </w:tcPr>
          <w:p w14:paraId="28568659"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1A6CD961"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5CDC17EE" w14:textId="77777777" w:rsidR="00432E57" w:rsidRPr="00432E57" w:rsidRDefault="00432E57" w:rsidP="00432E57">
            <w:pPr>
              <w:pStyle w:val="TableText"/>
              <w:rPr>
                <w:sz w:val="18"/>
                <w:szCs w:val="18"/>
              </w:rPr>
            </w:pPr>
            <w:r w:rsidRPr="00432E57">
              <w:rPr>
                <w:sz w:val="18"/>
                <w:szCs w:val="18"/>
              </w:rPr>
              <w:t xml:space="preserve">This site option is partially aligned with </w:t>
            </w:r>
            <w:proofErr w:type="spellStart"/>
            <w:r w:rsidRPr="00432E57">
              <w:rPr>
                <w:sz w:val="18"/>
                <w:szCs w:val="18"/>
              </w:rPr>
              <w:t>Oriel</w:t>
            </w:r>
            <w:proofErr w:type="spellEnd"/>
            <w:r w:rsidRPr="00432E57">
              <w:rPr>
                <w:sz w:val="18"/>
                <w:szCs w:val="18"/>
              </w:rPr>
              <w:t xml:space="preserve"> partners’ strategic objectives to deliver integrated care, research and education. CSF is met.</w:t>
            </w:r>
          </w:p>
        </w:tc>
      </w:tr>
      <w:tr w:rsidR="00432E57" w:rsidRPr="00432E57" w14:paraId="7016E8F4" w14:textId="77777777" w:rsidTr="00432E57">
        <w:trPr>
          <w:cantSplit/>
        </w:trPr>
        <w:tc>
          <w:tcPr>
            <w:tcW w:w="0" w:type="auto"/>
            <w:tcBorders>
              <w:top w:val="single" w:sz="8" w:space="0" w:color="3876BE" w:themeColor="light2"/>
              <w:bottom w:val="single" w:sz="8" w:space="0" w:color="3876BE" w:themeColor="light2"/>
            </w:tcBorders>
          </w:tcPr>
          <w:p w14:paraId="430FE57C"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53E38D01"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5BA550BA" w14:textId="77777777" w:rsidR="00432E57" w:rsidRPr="00432E57" w:rsidRDefault="00432E57" w:rsidP="00432E57">
            <w:pPr>
              <w:pStyle w:val="TableText"/>
              <w:rPr>
                <w:sz w:val="18"/>
                <w:szCs w:val="18"/>
              </w:rPr>
            </w:pPr>
            <w:r w:rsidRPr="00432E57">
              <w:rPr>
                <w:sz w:val="18"/>
                <w:szCs w:val="18"/>
              </w:rPr>
              <w:t xml:space="preserve">A new build option will allow for full integration of clinical care, research and education functions. It will also enable the redesign of </w:t>
            </w:r>
            <w:r w:rsidR="00160837" w:rsidRPr="00432E57">
              <w:rPr>
                <w:sz w:val="18"/>
                <w:szCs w:val="18"/>
              </w:rPr>
              <w:t>services that</w:t>
            </w:r>
            <w:r w:rsidRPr="00432E57">
              <w:rPr>
                <w:sz w:val="18"/>
                <w:szCs w:val="18"/>
              </w:rPr>
              <w:t xml:space="preserve"> could substantially improve patient experiences.</w:t>
            </w:r>
          </w:p>
        </w:tc>
      </w:tr>
      <w:tr w:rsidR="00432E57" w:rsidRPr="00432E57" w14:paraId="5C6094A8" w14:textId="77777777" w:rsidTr="00432E57">
        <w:trPr>
          <w:cantSplit/>
        </w:trPr>
        <w:tc>
          <w:tcPr>
            <w:tcW w:w="0" w:type="auto"/>
            <w:tcBorders>
              <w:top w:val="single" w:sz="8" w:space="0" w:color="3876BE" w:themeColor="light2"/>
              <w:bottom w:val="single" w:sz="8" w:space="0" w:color="3876BE" w:themeColor="light2"/>
            </w:tcBorders>
          </w:tcPr>
          <w:p w14:paraId="39F3BC5F"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568E595C"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2E06F7E3" w14:textId="77777777" w:rsidR="00432E57" w:rsidRPr="00432E57" w:rsidRDefault="00432E57" w:rsidP="00432E57">
            <w:pPr>
              <w:pStyle w:val="TableText"/>
              <w:rPr>
                <w:sz w:val="18"/>
                <w:szCs w:val="18"/>
              </w:rPr>
            </w:pPr>
            <w:r w:rsidRPr="00432E57">
              <w:rPr>
                <w:sz w:val="18"/>
                <w:szCs w:val="18"/>
              </w:rPr>
              <w:t>PTAL of 6B, which meets requirement</w:t>
            </w:r>
            <w:r w:rsidR="00E6077F">
              <w:rPr>
                <w:sz w:val="18"/>
                <w:szCs w:val="18"/>
              </w:rPr>
              <w:t>.</w:t>
            </w:r>
          </w:p>
        </w:tc>
      </w:tr>
      <w:tr w:rsidR="00432E57" w:rsidRPr="00432E57" w14:paraId="6EABBEE2" w14:textId="77777777" w:rsidTr="00432E57">
        <w:trPr>
          <w:cantSplit/>
        </w:trPr>
        <w:tc>
          <w:tcPr>
            <w:tcW w:w="0" w:type="auto"/>
            <w:tcBorders>
              <w:top w:val="single" w:sz="8" w:space="0" w:color="3876BE" w:themeColor="light2"/>
              <w:bottom w:val="single" w:sz="8" w:space="0" w:color="3876BE" w:themeColor="light2"/>
            </w:tcBorders>
          </w:tcPr>
          <w:p w14:paraId="0033DF08"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60FFDBE5"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52A3BD8D" w14:textId="77777777" w:rsidR="00432E57" w:rsidRPr="00432E57" w:rsidRDefault="00432E57" w:rsidP="00432E57">
            <w:pPr>
              <w:pStyle w:val="TableText"/>
              <w:rPr>
                <w:sz w:val="18"/>
                <w:szCs w:val="18"/>
              </w:rPr>
            </w:pPr>
            <w:r w:rsidRPr="00432E57">
              <w:rPr>
                <w:sz w:val="18"/>
                <w:szCs w:val="18"/>
              </w:rPr>
              <w:t>Clinical and research services integrated in a single facility, and within walking distance of the Central London Knowledge Quarter</w:t>
            </w:r>
            <w:r w:rsidR="00E6077F">
              <w:rPr>
                <w:sz w:val="18"/>
                <w:szCs w:val="18"/>
              </w:rPr>
              <w:t>.</w:t>
            </w:r>
          </w:p>
        </w:tc>
      </w:tr>
      <w:tr w:rsidR="00432E57" w:rsidRPr="00432E57" w14:paraId="5864DDDC" w14:textId="77777777" w:rsidTr="00432E57">
        <w:trPr>
          <w:cantSplit/>
        </w:trPr>
        <w:tc>
          <w:tcPr>
            <w:tcW w:w="0" w:type="auto"/>
            <w:tcBorders>
              <w:top w:val="single" w:sz="8" w:space="0" w:color="3876BE" w:themeColor="light2"/>
              <w:bottom w:val="single" w:sz="8" w:space="0" w:color="3876BE" w:themeColor="light2"/>
            </w:tcBorders>
          </w:tcPr>
          <w:p w14:paraId="4DC6DD2F"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6120424B"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2D9C1881" w14:textId="77777777" w:rsidR="00432E57" w:rsidRPr="00432E57" w:rsidRDefault="00432E57" w:rsidP="00432E57">
            <w:pPr>
              <w:pStyle w:val="TableText"/>
              <w:rPr>
                <w:sz w:val="18"/>
                <w:szCs w:val="18"/>
              </w:rPr>
            </w:pPr>
            <w:r w:rsidRPr="00432E57">
              <w:rPr>
                <w:sz w:val="18"/>
                <w:szCs w:val="18"/>
              </w:rPr>
              <w:t>It is assumed that all new build options will facilitate the integration of education services with research and clinical care on a single site, therefore meeting requirement.</w:t>
            </w:r>
          </w:p>
        </w:tc>
      </w:tr>
      <w:tr w:rsidR="00432E57" w:rsidRPr="00432E57" w14:paraId="65E3CE1C" w14:textId="77777777" w:rsidTr="00432E57">
        <w:trPr>
          <w:cantSplit/>
        </w:trPr>
        <w:tc>
          <w:tcPr>
            <w:tcW w:w="0" w:type="auto"/>
            <w:tcBorders>
              <w:top w:val="single" w:sz="8" w:space="0" w:color="3876BE" w:themeColor="light2"/>
              <w:bottom w:val="single" w:sz="8" w:space="0" w:color="3876BE" w:themeColor="light2"/>
            </w:tcBorders>
          </w:tcPr>
          <w:p w14:paraId="30A02853"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0B37C51B"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75916530" w14:textId="77777777" w:rsidR="00432E57" w:rsidRPr="00432E57" w:rsidRDefault="00432E57" w:rsidP="00432E57">
            <w:pPr>
              <w:pStyle w:val="TableText"/>
              <w:rPr>
                <w:sz w:val="18"/>
                <w:szCs w:val="18"/>
              </w:rPr>
            </w:pPr>
            <w:r w:rsidRPr="00432E57">
              <w:rPr>
                <w:sz w:val="18"/>
                <w:szCs w:val="18"/>
              </w:rPr>
              <w:t>A new build site will co-locate services onto a single site to improve the integration with research and clinical care, which is a contributor to increasing staff satisfaction and attracting/retaining clinical staff. This option meets the CSF.</w:t>
            </w:r>
          </w:p>
        </w:tc>
      </w:tr>
      <w:tr w:rsidR="00432E57" w:rsidRPr="00432E57" w14:paraId="71361FAF" w14:textId="77777777" w:rsidTr="00432E57">
        <w:trPr>
          <w:cantSplit/>
        </w:trPr>
        <w:tc>
          <w:tcPr>
            <w:tcW w:w="0" w:type="auto"/>
            <w:tcBorders>
              <w:top w:val="single" w:sz="8" w:space="0" w:color="3876BE" w:themeColor="light2"/>
              <w:bottom w:val="single" w:sz="8" w:space="0" w:color="3876BE" w:themeColor="light2"/>
            </w:tcBorders>
          </w:tcPr>
          <w:p w14:paraId="6F66E2C2"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59161D78"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40755B23" w14:textId="77777777" w:rsidR="00432E57" w:rsidRPr="00432E57" w:rsidRDefault="00432E57" w:rsidP="00432E57">
            <w:pPr>
              <w:pStyle w:val="TableText"/>
              <w:rPr>
                <w:sz w:val="18"/>
                <w:szCs w:val="18"/>
              </w:rPr>
            </w:pPr>
            <w:r w:rsidRPr="00432E57">
              <w:rPr>
                <w:sz w:val="18"/>
                <w:szCs w:val="18"/>
              </w:rPr>
              <w:t xml:space="preserve">This site has an overall size of 2 acres and </w:t>
            </w:r>
            <w:r w:rsidR="00F74284" w:rsidRPr="00432E57">
              <w:rPr>
                <w:sz w:val="18"/>
                <w:szCs w:val="18"/>
              </w:rPr>
              <w:t>can</w:t>
            </w:r>
            <w:r w:rsidRPr="00432E57">
              <w:rPr>
                <w:sz w:val="18"/>
                <w:szCs w:val="18"/>
              </w:rPr>
              <w:t xml:space="preserve"> accommodate the space requirement on efficient </w:t>
            </w:r>
            <w:proofErr w:type="gramStart"/>
            <w:r w:rsidRPr="00432E57">
              <w:rPr>
                <w:sz w:val="18"/>
                <w:szCs w:val="18"/>
              </w:rPr>
              <w:t>foot plates</w:t>
            </w:r>
            <w:proofErr w:type="gramEnd"/>
            <w:r w:rsidRPr="00432E57">
              <w:rPr>
                <w:sz w:val="18"/>
                <w:szCs w:val="18"/>
              </w:rPr>
              <w:t>. The CSF is met.</w:t>
            </w:r>
          </w:p>
        </w:tc>
      </w:tr>
      <w:tr w:rsidR="00432E57" w:rsidRPr="00432E57" w14:paraId="1682CFC7" w14:textId="77777777" w:rsidTr="00432E57">
        <w:trPr>
          <w:cantSplit/>
        </w:trPr>
        <w:tc>
          <w:tcPr>
            <w:tcW w:w="0" w:type="auto"/>
            <w:tcBorders>
              <w:top w:val="single" w:sz="8" w:space="0" w:color="3876BE" w:themeColor="light2"/>
              <w:bottom w:val="single" w:sz="8" w:space="0" w:color="3876BE" w:themeColor="light2"/>
            </w:tcBorders>
          </w:tcPr>
          <w:p w14:paraId="446A71D6"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429E02EC"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42E2EBF4" w14:textId="77777777" w:rsidR="00432E57" w:rsidRPr="00432E57" w:rsidRDefault="00432E57" w:rsidP="00432E57">
            <w:pPr>
              <w:pStyle w:val="TableText"/>
              <w:rPr>
                <w:sz w:val="18"/>
                <w:szCs w:val="18"/>
              </w:rPr>
            </w:pPr>
            <w:r w:rsidRPr="00432E57">
              <w:rPr>
                <w:sz w:val="18"/>
                <w:szCs w:val="18"/>
              </w:rPr>
              <w:t>This site is subject to heritage constraints and therefore the ability to fully deliver an integrated care, research and education on a single site will be restricted. There may also be associated costs relating to the maintenance and upkeep of a heritage site, and therefor this site option may not realise benefit of lower running costs from efficient and environmentally sustainable premises. This does not meet requirements for this CSF.</w:t>
            </w:r>
          </w:p>
        </w:tc>
      </w:tr>
      <w:tr w:rsidR="00432E57" w:rsidRPr="00432E57" w14:paraId="41D1F41D" w14:textId="77777777" w:rsidTr="00432E57">
        <w:trPr>
          <w:cantSplit/>
        </w:trPr>
        <w:tc>
          <w:tcPr>
            <w:tcW w:w="0" w:type="auto"/>
            <w:tcBorders>
              <w:top w:val="single" w:sz="8" w:space="0" w:color="3876BE" w:themeColor="light2"/>
              <w:bottom w:val="single" w:sz="8" w:space="0" w:color="3876BE" w:themeColor="light2"/>
            </w:tcBorders>
          </w:tcPr>
          <w:p w14:paraId="3369BA7E"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7A244C43"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5D8E9409" w14:textId="77777777" w:rsidR="00432E57" w:rsidRPr="00432E57" w:rsidRDefault="00432E57" w:rsidP="00432E57">
            <w:pPr>
              <w:pStyle w:val="TableText"/>
              <w:rPr>
                <w:sz w:val="18"/>
                <w:szCs w:val="18"/>
              </w:rPr>
            </w:pPr>
            <w:r w:rsidRPr="00432E57">
              <w:rPr>
                <w:sz w:val="18"/>
                <w:szCs w:val="18"/>
              </w:rPr>
              <w:t>Land acquisition cost of 150m per acre, meeting the CSF</w:t>
            </w:r>
            <w:r w:rsidR="00E6077F">
              <w:rPr>
                <w:sz w:val="18"/>
                <w:szCs w:val="18"/>
              </w:rPr>
              <w:t>.</w:t>
            </w:r>
          </w:p>
        </w:tc>
      </w:tr>
      <w:tr w:rsidR="00432E57" w:rsidRPr="00432E57" w14:paraId="5F89A9CC" w14:textId="77777777" w:rsidTr="00432E57">
        <w:trPr>
          <w:cantSplit/>
        </w:trPr>
        <w:tc>
          <w:tcPr>
            <w:tcW w:w="0" w:type="auto"/>
            <w:tcBorders>
              <w:top w:val="single" w:sz="8" w:space="0" w:color="3876BE" w:themeColor="light2"/>
              <w:bottom w:val="single" w:sz="8" w:space="0" w:color="3876BE" w:themeColor="light2"/>
            </w:tcBorders>
          </w:tcPr>
          <w:p w14:paraId="2E8EC405" w14:textId="77777777" w:rsidR="00432E57" w:rsidRPr="00432E57" w:rsidRDefault="00432E57" w:rsidP="00432E57">
            <w:pPr>
              <w:pStyle w:val="TableText"/>
              <w:jc w:val="right"/>
              <w:rPr>
                <w:color w:val="3876BE" w:themeColor="background2"/>
                <w:sz w:val="18"/>
                <w:szCs w:val="18"/>
              </w:rPr>
            </w:pPr>
            <w:r w:rsidRPr="00432E57">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3602B23C" w14:textId="77777777" w:rsidR="00432E57" w:rsidRPr="00432E57" w:rsidRDefault="00432E57" w:rsidP="00432E57">
            <w:pPr>
              <w:pStyle w:val="TableText"/>
              <w:rPr>
                <w:color w:val="3876BE" w:themeColor="background2"/>
                <w:sz w:val="18"/>
                <w:szCs w:val="18"/>
              </w:rPr>
            </w:pPr>
            <w:r w:rsidRPr="00432E57">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207C670A" w14:textId="77777777" w:rsidR="00432E57" w:rsidRPr="00432E57" w:rsidRDefault="00432E57" w:rsidP="00432E57">
            <w:pPr>
              <w:pStyle w:val="TableText"/>
              <w:rPr>
                <w:sz w:val="18"/>
                <w:szCs w:val="18"/>
              </w:rPr>
            </w:pPr>
            <w:r w:rsidRPr="00432E57">
              <w:rPr>
                <w:sz w:val="18"/>
                <w:szCs w:val="18"/>
              </w:rPr>
              <w:t>Deliverable whilst maintaining current services</w:t>
            </w:r>
            <w:r w:rsidR="00E6077F">
              <w:rPr>
                <w:sz w:val="18"/>
                <w:szCs w:val="18"/>
              </w:rPr>
              <w:t>.</w:t>
            </w:r>
          </w:p>
        </w:tc>
      </w:tr>
    </w:tbl>
    <w:p w14:paraId="3F43D5AB" w14:textId="77777777" w:rsidR="00F412D3" w:rsidRDefault="00F412D3" w:rsidP="00F412D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15</w:t>
      </w:r>
      <w:r>
        <w:rPr>
          <w:noProof/>
        </w:rPr>
        <w:fldChar w:fldCharType="end"/>
      </w:r>
      <w:r>
        <w:t xml:space="preserve">: Site </w:t>
      </w:r>
      <w:r w:rsidR="00B44492">
        <w:t>option</w:t>
      </w:r>
      <w:r>
        <w:t xml:space="preserve"> 7 – Relocation to </w:t>
      </w:r>
      <w:r w:rsidR="00917F26" w:rsidRPr="00917F26">
        <w:t>site</w:t>
      </w:r>
      <w:r>
        <w:t xml:space="preserve"> B</w:t>
      </w:r>
      <w:r w:rsidR="00917F26" w:rsidRPr="00917F26">
        <w:t xml:space="preserve"> </w:t>
      </w:r>
      <w:r w:rsidR="005A5453" w:rsidRPr="00970250">
        <w:t>(Hammersmith &amp; Fulham)</w:t>
      </w:r>
    </w:p>
    <w:tbl>
      <w:tblPr>
        <w:tblStyle w:val="PAConsulting"/>
        <w:tblW w:w="10206" w:type="dxa"/>
        <w:tblLook w:val="04A0" w:firstRow="1" w:lastRow="0" w:firstColumn="1" w:lastColumn="0" w:noHBand="0" w:noVBand="1"/>
      </w:tblPr>
      <w:tblGrid>
        <w:gridCol w:w="467"/>
        <w:gridCol w:w="2409"/>
        <w:gridCol w:w="7330"/>
      </w:tblGrid>
      <w:tr w:rsidR="00E6077F" w:rsidRPr="00E6077F" w14:paraId="79CEE51E" w14:textId="77777777" w:rsidTr="000E5F30">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2868E3CE" w14:textId="77777777" w:rsidR="00E6077F" w:rsidRPr="00E6077F" w:rsidRDefault="00E6077F" w:rsidP="00E6077F">
            <w:pPr>
              <w:pStyle w:val="TableHeading"/>
              <w:rPr>
                <w:sz w:val="18"/>
                <w:szCs w:val="18"/>
              </w:rPr>
            </w:pPr>
            <w:r w:rsidRPr="00E6077F">
              <w:rPr>
                <w:sz w:val="18"/>
                <w:szCs w:val="18"/>
              </w:rPr>
              <w:t>CSF</w:t>
            </w:r>
          </w:p>
        </w:tc>
        <w:tc>
          <w:tcPr>
            <w:tcW w:w="7330" w:type="dxa"/>
            <w:tcBorders>
              <w:top w:val="single" w:sz="8" w:space="0" w:color="3876BE" w:themeColor="light2"/>
              <w:bottom w:val="single" w:sz="8" w:space="0" w:color="3876BE" w:themeColor="light2"/>
            </w:tcBorders>
          </w:tcPr>
          <w:p w14:paraId="5AF811C7" w14:textId="77777777" w:rsidR="00E6077F" w:rsidRPr="00E6077F" w:rsidRDefault="00E6077F" w:rsidP="00E6077F">
            <w:pPr>
              <w:pStyle w:val="TableHeading"/>
              <w:rPr>
                <w:sz w:val="18"/>
                <w:szCs w:val="18"/>
              </w:rPr>
            </w:pPr>
            <w:r w:rsidRPr="00E6077F">
              <w:rPr>
                <w:sz w:val="18"/>
                <w:szCs w:val="18"/>
              </w:rPr>
              <w:t>Rationale for assessment</w:t>
            </w:r>
          </w:p>
        </w:tc>
      </w:tr>
      <w:tr w:rsidR="00E6077F" w:rsidRPr="00E6077F" w14:paraId="31E3B047" w14:textId="77777777" w:rsidTr="00E6077F">
        <w:trPr>
          <w:cantSplit/>
        </w:trPr>
        <w:tc>
          <w:tcPr>
            <w:tcW w:w="0" w:type="auto"/>
            <w:tcBorders>
              <w:top w:val="single" w:sz="8" w:space="0" w:color="3876BE" w:themeColor="light2"/>
              <w:bottom w:val="single" w:sz="8" w:space="0" w:color="3876BE" w:themeColor="light2"/>
            </w:tcBorders>
          </w:tcPr>
          <w:p w14:paraId="1138AA56"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45EB513A"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6F97E972" w14:textId="77777777" w:rsidR="00E6077F" w:rsidRPr="00E6077F" w:rsidRDefault="00E6077F" w:rsidP="00E6077F">
            <w:pPr>
              <w:pStyle w:val="TableText"/>
              <w:rPr>
                <w:sz w:val="18"/>
                <w:szCs w:val="18"/>
              </w:rPr>
            </w:pPr>
            <w:r w:rsidRPr="00E6077F">
              <w:rPr>
                <w:sz w:val="18"/>
                <w:szCs w:val="18"/>
              </w:rPr>
              <w:t xml:space="preserve">This site option does not align with </w:t>
            </w:r>
            <w:proofErr w:type="spellStart"/>
            <w:r w:rsidRPr="00E6077F">
              <w:rPr>
                <w:sz w:val="18"/>
                <w:szCs w:val="18"/>
              </w:rPr>
              <w:t>Oriel</w:t>
            </w:r>
            <w:proofErr w:type="spellEnd"/>
            <w:r w:rsidRPr="00E6077F">
              <w:rPr>
                <w:sz w:val="18"/>
                <w:szCs w:val="18"/>
              </w:rPr>
              <w:t xml:space="preserve"> partners’ strategic objectives to deliver integrated care, research and education, as the constraints relating to the site’s heritage status may not offer full flexibility of the site and may incur additional costs to maintain heritage standards</w:t>
            </w:r>
            <w:r w:rsidR="000C2769">
              <w:rPr>
                <w:sz w:val="18"/>
                <w:szCs w:val="18"/>
              </w:rPr>
              <w:t>. The CSF is not met.</w:t>
            </w:r>
          </w:p>
        </w:tc>
      </w:tr>
      <w:tr w:rsidR="00E6077F" w:rsidRPr="00E6077F" w14:paraId="5EAD72F9" w14:textId="77777777" w:rsidTr="00E6077F">
        <w:trPr>
          <w:cantSplit/>
        </w:trPr>
        <w:tc>
          <w:tcPr>
            <w:tcW w:w="0" w:type="auto"/>
            <w:tcBorders>
              <w:top w:val="single" w:sz="8" w:space="0" w:color="3876BE" w:themeColor="light2"/>
              <w:bottom w:val="single" w:sz="8" w:space="0" w:color="3876BE" w:themeColor="light2"/>
            </w:tcBorders>
          </w:tcPr>
          <w:p w14:paraId="06EE62FF"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lastRenderedPageBreak/>
              <w:t>2.</w:t>
            </w:r>
          </w:p>
        </w:tc>
        <w:tc>
          <w:tcPr>
            <w:tcW w:w="2409" w:type="dxa"/>
            <w:tcBorders>
              <w:top w:val="single" w:sz="8" w:space="0" w:color="3876BE" w:themeColor="light2"/>
              <w:bottom w:val="single" w:sz="8" w:space="0" w:color="3876BE" w:themeColor="light2"/>
            </w:tcBorders>
            <w:hideMark/>
          </w:tcPr>
          <w:p w14:paraId="025883E4"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18C87E99" w14:textId="77777777" w:rsidR="00E6077F" w:rsidRPr="00E6077F" w:rsidRDefault="00E6077F" w:rsidP="00E6077F">
            <w:pPr>
              <w:pStyle w:val="TableText"/>
              <w:rPr>
                <w:sz w:val="18"/>
                <w:szCs w:val="18"/>
              </w:rPr>
            </w:pPr>
            <w:r w:rsidRPr="00E6077F">
              <w:rPr>
                <w:sz w:val="18"/>
                <w:szCs w:val="18"/>
              </w:rPr>
              <w:t xml:space="preserve">A new build option will allow for full integration of clinical care, research and education functions. It will also enable the redesign of </w:t>
            </w:r>
            <w:r w:rsidR="00160837" w:rsidRPr="00E6077F">
              <w:rPr>
                <w:sz w:val="18"/>
                <w:szCs w:val="18"/>
              </w:rPr>
              <w:t>services that</w:t>
            </w:r>
            <w:r w:rsidRPr="00E6077F">
              <w:rPr>
                <w:sz w:val="18"/>
                <w:szCs w:val="18"/>
              </w:rPr>
              <w:t xml:space="preserve"> could substantially improve patient experiences.</w:t>
            </w:r>
          </w:p>
        </w:tc>
      </w:tr>
      <w:tr w:rsidR="00E6077F" w:rsidRPr="00E6077F" w14:paraId="14266CDE" w14:textId="77777777" w:rsidTr="00E6077F">
        <w:trPr>
          <w:cantSplit/>
        </w:trPr>
        <w:tc>
          <w:tcPr>
            <w:tcW w:w="0" w:type="auto"/>
            <w:tcBorders>
              <w:top w:val="single" w:sz="8" w:space="0" w:color="3876BE" w:themeColor="light2"/>
              <w:bottom w:val="single" w:sz="8" w:space="0" w:color="3876BE" w:themeColor="light2"/>
            </w:tcBorders>
          </w:tcPr>
          <w:p w14:paraId="3F209E90"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616FC790"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1847C392" w14:textId="77777777" w:rsidR="00E6077F" w:rsidRPr="00E6077F" w:rsidRDefault="00E6077F" w:rsidP="00E6077F">
            <w:pPr>
              <w:pStyle w:val="TableText"/>
              <w:rPr>
                <w:sz w:val="18"/>
                <w:szCs w:val="18"/>
              </w:rPr>
            </w:pPr>
            <w:r w:rsidRPr="00E6077F">
              <w:rPr>
                <w:sz w:val="18"/>
                <w:szCs w:val="18"/>
              </w:rPr>
              <w:t>PTAL of 4, which fails requirement</w:t>
            </w:r>
            <w:r>
              <w:rPr>
                <w:sz w:val="18"/>
                <w:szCs w:val="18"/>
              </w:rPr>
              <w:t>.</w:t>
            </w:r>
          </w:p>
        </w:tc>
      </w:tr>
      <w:tr w:rsidR="00E6077F" w:rsidRPr="00E6077F" w14:paraId="12C3561C" w14:textId="77777777" w:rsidTr="00E6077F">
        <w:trPr>
          <w:cantSplit/>
        </w:trPr>
        <w:tc>
          <w:tcPr>
            <w:tcW w:w="0" w:type="auto"/>
            <w:tcBorders>
              <w:top w:val="single" w:sz="8" w:space="0" w:color="3876BE" w:themeColor="light2"/>
              <w:bottom w:val="single" w:sz="8" w:space="0" w:color="3876BE" w:themeColor="light2"/>
            </w:tcBorders>
          </w:tcPr>
          <w:p w14:paraId="212B364D"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11CEDD8D"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481618D4" w14:textId="77777777" w:rsidR="00E6077F" w:rsidRPr="00E6077F" w:rsidRDefault="00E6077F" w:rsidP="00E6077F">
            <w:pPr>
              <w:pStyle w:val="TableText"/>
              <w:rPr>
                <w:sz w:val="18"/>
                <w:szCs w:val="18"/>
              </w:rPr>
            </w:pPr>
            <w:r w:rsidRPr="00E6077F">
              <w:rPr>
                <w:sz w:val="18"/>
                <w:szCs w:val="18"/>
              </w:rPr>
              <w:t>Not within walking distance of the Central London Knowledge Quarter</w:t>
            </w:r>
            <w:r>
              <w:rPr>
                <w:sz w:val="18"/>
                <w:szCs w:val="18"/>
              </w:rPr>
              <w:t>.</w:t>
            </w:r>
          </w:p>
        </w:tc>
      </w:tr>
      <w:tr w:rsidR="00E6077F" w:rsidRPr="00E6077F" w14:paraId="185ACAAD" w14:textId="77777777" w:rsidTr="00E6077F">
        <w:trPr>
          <w:cantSplit/>
        </w:trPr>
        <w:tc>
          <w:tcPr>
            <w:tcW w:w="0" w:type="auto"/>
            <w:tcBorders>
              <w:top w:val="single" w:sz="8" w:space="0" w:color="3876BE" w:themeColor="light2"/>
              <w:bottom w:val="single" w:sz="8" w:space="0" w:color="3876BE" w:themeColor="light2"/>
            </w:tcBorders>
          </w:tcPr>
          <w:p w14:paraId="6ACB2285"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0DF84AEB"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095EE3EE" w14:textId="77777777" w:rsidR="00E6077F" w:rsidRPr="00E6077F" w:rsidRDefault="00E6077F" w:rsidP="00E6077F">
            <w:pPr>
              <w:pStyle w:val="TableText"/>
              <w:rPr>
                <w:sz w:val="18"/>
                <w:szCs w:val="18"/>
              </w:rPr>
            </w:pPr>
            <w:r w:rsidRPr="00E6077F">
              <w:rPr>
                <w:sz w:val="18"/>
                <w:szCs w:val="18"/>
              </w:rPr>
              <w:t>It is assumed that all new build options will facilitate the integration of education services with research and clinical care on a single site, therefore meeting requirement.</w:t>
            </w:r>
          </w:p>
        </w:tc>
      </w:tr>
      <w:tr w:rsidR="00E6077F" w:rsidRPr="00E6077F" w14:paraId="18157516" w14:textId="77777777" w:rsidTr="00E6077F">
        <w:trPr>
          <w:cantSplit/>
        </w:trPr>
        <w:tc>
          <w:tcPr>
            <w:tcW w:w="0" w:type="auto"/>
            <w:tcBorders>
              <w:top w:val="single" w:sz="8" w:space="0" w:color="3876BE" w:themeColor="light2"/>
              <w:bottom w:val="single" w:sz="8" w:space="0" w:color="3876BE" w:themeColor="light2"/>
            </w:tcBorders>
          </w:tcPr>
          <w:p w14:paraId="6E1DFE93"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0FBC424B"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4447F882" w14:textId="77777777" w:rsidR="00E6077F" w:rsidRPr="00E6077F" w:rsidRDefault="00E6077F" w:rsidP="00E6077F">
            <w:pPr>
              <w:pStyle w:val="TableText"/>
              <w:rPr>
                <w:sz w:val="18"/>
                <w:szCs w:val="18"/>
              </w:rPr>
            </w:pPr>
            <w:r w:rsidRPr="00E6077F">
              <w:rPr>
                <w:sz w:val="18"/>
                <w:szCs w:val="18"/>
              </w:rPr>
              <w:t>A new build site will co-locate services onto a single site to improve the integration with research and clinical care, which is a contributor to increasing staff satisfaction and attracting/retaining clinical staff. This option meets the CSF.</w:t>
            </w:r>
          </w:p>
        </w:tc>
      </w:tr>
      <w:tr w:rsidR="00E6077F" w:rsidRPr="00E6077F" w14:paraId="708E350E" w14:textId="77777777" w:rsidTr="00E6077F">
        <w:trPr>
          <w:cantSplit/>
        </w:trPr>
        <w:tc>
          <w:tcPr>
            <w:tcW w:w="0" w:type="auto"/>
            <w:tcBorders>
              <w:top w:val="single" w:sz="8" w:space="0" w:color="3876BE" w:themeColor="light2"/>
              <w:bottom w:val="single" w:sz="8" w:space="0" w:color="3876BE" w:themeColor="light2"/>
            </w:tcBorders>
          </w:tcPr>
          <w:p w14:paraId="0A398903"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5C49FE85"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1DB62AA1" w14:textId="77777777" w:rsidR="00E6077F" w:rsidRPr="00E6077F" w:rsidRDefault="00E6077F" w:rsidP="00E6077F">
            <w:pPr>
              <w:pStyle w:val="TableText"/>
              <w:rPr>
                <w:sz w:val="18"/>
                <w:szCs w:val="18"/>
              </w:rPr>
            </w:pPr>
            <w:r w:rsidRPr="00E6077F">
              <w:rPr>
                <w:sz w:val="18"/>
                <w:szCs w:val="18"/>
              </w:rPr>
              <w:t xml:space="preserve">This site has an overall size of 5 acres, however it is unconfirmed if the space requirement can be accommodated on efficient </w:t>
            </w:r>
            <w:proofErr w:type="gramStart"/>
            <w:r w:rsidRPr="00E6077F">
              <w:rPr>
                <w:sz w:val="18"/>
                <w:szCs w:val="18"/>
              </w:rPr>
              <w:t>foot plates</w:t>
            </w:r>
            <w:proofErr w:type="gramEnd"/>
            <w:r w:rsidRPr="00E6077F">
              <w:rPr>
                <w:sz w:val="18"/>
                <w:szCs w:val="18"/>
              </w:rPr>
              <w:t xml:space="preserve"> given heritage constraints. </w:t>
            </w:r>
            <w:r>
              <w:rPr>
                <w:sz w:val="18"/>
                <w:szCs w:val="18"/>
              </w:rPr>
              <w:t>The CSF is not met</w:t>
            </w:r>
            <w:r w:rsidRPr="00E6077F">
              <w:rPr>
                <w:sz w:val="18"/>
                <w:szCs w:val="18"/>
              </w:rPr>
              <w:t>.</w:t>
            </w:r>
          </w:p>
        </w:tc>
      </w:tr>
      <w:tr w:rsidR="00E6077F" w:rsidRPr="00E6077F" w14:paraId="6EFC750C" w14:textId="77777777" w:rsidTr="00E6077F">
        <w:trPr>
          <w:cantSplit/>
        </w:trPr>
        <w:tc>
          <w:tcPr>
            <w:tcW w:w="0" w:type="auto"/>
            <w:tcBorders>
              <w:top w:val="single" w:sz="8" w:space="0" w:color="3876BE" w:themeColor="light2"/>
              <w:bottom w:val="single" w:sz="8" w:space="0" w:color="3876BE" w:themeColor="light2"/>
            </w:tcBorders>
          </w:tcPr>
          <w:p w14:paraId="1A9660BC"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1609CF83"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116A8572" w14:textId="77777777" w:rsidR="00E6077F" w:rsidRPr="00E6077F" w:rsidRDefault="00E6077F" w:rsidP="00E6077F">
            <w:pPr>
              <w:pStyle w:val="TableText"/>
              <w:rPr>
                <w:sz w:val="18"/>
                <w:szCs w:val="18"/>
              </w:rPr>
            </w:pPr>
            <w:r w:rsidRPr="00E6077F">
              <w:rPr>
                <w:sz w:val="18"/>
                <w:szCs w:val="18"/>
              </w:rPr>
              <w:t>It is assumed that all new locations will be modern premises built and designed to deliver an integrated care, research and education on a single site.</w:t>
            </w:r>
          </w:p>
          <w:p w14:paraId="3E8E2A60" w14:textId="77777777" w:rsidR="00E6077F" w:rsidRPr="00E6077F" w:rsidRDefault="00E6077F" w:rsidP="00E6077F">
            <w:pPr>
              <w:pStyle w:val="TableText"/>
              <w:rPr>
                <w:sz w:val="18"/>
                <w:szCs w:val="18"/>
              </w:rPr>
            </w:pPr>
            <w:r w:rsidRPr="00E6077F">
              <w:rPr>
                <w:sz w:val="18"/>
                <w:szCs w:val="18"/>
              </w:rPr>
              <w:t>The capacity and flexibility to design integrated services within a new build is likely to support an improved adoption rate for new technologies (and equipment)</w:t>
            </w:r>
            <w:r w:rsidR="00F74284">
              <w:rPr>
                <w:sz w:val="18"/>
                <w:szCs w:val="18"/>
              </w:rPr>
              <w:t>;</w:t>
            </w:r>
            <w:r w:rsidRPr="00E6077F">
              <w:rPr>
                <w:sz w:val="18"/>
                <w:szCs w:val="18"/>
              </w:rPr>
              <w:t xml:space="preserve"> and will enable further funding/income from research grants and/or commercial opportunities from expanded education and training programmes.</w:t>
            </w:r>
          </w:p>
        </w:tc>
      </w:tr>
      <w:tr w:rsidR="00E6077F" w:rsidRPr="00E6077F" w14:paraId="450D4664" w14:textId="77777777" w:rsidTr="00E6077F">
        <w:trPr>
          <w:cantSplit/>
        </w:trPr>
        <w:tc>
          <w:tcPr>
            <w:tcW w:w="0" w:type="auto"/>
            <w:tcBorders>
              <w:top w:val="single" w:sz="8" w:space="0" w:color="3876BE" w:themeColor="light2"/>
              <w:bottom w:val="single" w:sz="8" w:space="0" w:color="3876BE" w:themeColor="light2"/>
            </w:tcBorders>
          </w:tcPr>
          <w:p w14:paraId="662334D5"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6FAEC9BC"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1F7E22E4" w14:textId="77777777" w:rsidR="00E6077F" w:rsidRPr="00E6077F" w:rsidRDefault="00E6077F" w:rsidP="00E6077F">
            <w:pPr>
              <w:rPr>
                <w:sz w:val="18"/>
                <w:szCs w:val="18"/>
              </w:rPr>
            </w:pPr>
            <w:r w:rsidRPr="00E6077F">
              <w:rPr>
                <w:sz w:val="18"/>
                <w:szCs w:val="18"/>
              </w:rPr>
              <w:t>Land acquisition cost likely to be &gt;£50m per acre, failing CSF</w:t>
            </w:r>
            <w:r>
              <w:rPr>
                <w:sz w:val="18"/>
                <w:szCs w:val="18"/>
              </w:rPr>
              <w:t>.</w:t>
            </w:r>
          </w:p>
        </w:tc>
      </w:tr>
      <w:tr w:rsidR="00E6077F" w:rsidRPr="00E6077F" w14:paraId="30A4D1C0" w14:textId="77777777" w:rsidTr="00E6077F">
        <w:trPr>
          <w:cantSplit/>
        </w:trPr>
        <w:tc>
          <w:tcPr>
            <w:tcW w:w="0" w:type="auto"/>
            <w:tcBorders>
              <w:top w:val="single" w:sz="8" w:space="0" w:color="3876BE" w:themeColor="light2"/>
              <w:bottom w:val="single" w:sz="8" w:space="0" w:color="3876BE" w:themeColor="light2"/>
            </w:tcBorders>
          </w:tcPr>
          <w:p w14:paraId="295241B2" w14:textId="77777777" w:rsidR="00E6077F" w:rsidRPr="00E6077F" w:rsidRDefault="00E6077F" w:rsidP="00E6077F">
            <w:pPr>
              <w:pStyle w:val="TableText"/>
              <w:jc w:val="right"/>
              <w:rPr>
                <w:color w:val="3876BE" w:themeColor="background2"/>
                <w:sz w:val="18"/>
                <w:szCs w:val="18"/>
              </w:rPr>
            </w:pPr>
            <w:r w:rsidRPr="00E6077F">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53AF1B8F" w14:textId="77777777" w:rsidR="00E6077F" w:rsidRPr="00E6077F" w:rsidRDefault="00E6077F" w:rsidP="00E6077F">
            <w:pPr>
              <w:pStyle w:val="TableText"/>
              <w:rPr>
                <w:color w:val="3876BE" w:themeColor="background2"/>
                <w:sz w:val="18"/>
                <w:szCs w:val="18"/>
              </w:rPr>
            </w:pPr>
            <w:r w:rsidRPr="00E6077F">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7FC12B3D" w14:textId="77777777" w:rsidR="00E6077F" w:rsidRPr="00E6077F" w:rsidRDefault="00E6077F" w:rsidP="00E6077F">
            <w:pPr>
              <w:pStyle w:val="TableText"/>
              <w:rPr>
                <w:sz w:val="18"/>
                <w:szCs w:val="18"/>
              </w:rPr>
            </w:pPr>
            <w:r w:rsidRPr="00E6077F">
              <w:rPr>
                <w:sz w:val="18"/>
                <w:szCs w:val="18"/>
              </w:rPr>
              <w:t>Deliverable whilst maintaining current services</w:t>
            </w:r>
            <w:r>
              <w:rPr>
                <w:sz w:val="18"/>
                <w:szCs w:val="18"/>
              </w:rPr>
              <w:t>.</w:t>
            </w:r>
          </w:p>
        </w:tc>
      </w:tr>
    </w:tbl>
    <w:p w14:paraId="3E0F7FB4" w14:textId="77777777" w:rsidR="00B54993" w:rsidRDefault="00B54993" w:rsidP="00B5499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16</w:t>
      </w:r>
      <w:r>
        <w:rPr>
          <w:noProof/>
        </w:rPr>
        <w:fldChar w:fldCharType="end"/>
      </w:r>
      <w:r>
        <w:t xml:space="preserve">: Site </w:t>
      </w:r>
      <w:r w:rsidR="00B44492">
        <w:t>option</w:t>
      </w:r>
      <w:r>
        <w:t xml:space="preserve"> </w:t>
      </w:r>
      <w:r w:rsidR="00F412D3">
        <w:t>8</w:t>
      </w:r>
      <w:r>
        <w:t xml:space="preserve"> – Relocation to </w:t>
      </w:r>
      <w:r w:rsidR="00917F26" w:rsidRPr="00917F26">
        <w:t>site</w:t>
      </w:r>
      <w:r>
        <w:t xml:space="preserve"> C</w:t>
      </w:r>
      <w:r w:rsidR="00917F26" w:rsidRPr="00917F26">
        <w:t xml:space="preserve"> </w:t>
      </w:r>
      <w:r w:rsidR="005A5453" w:rsidRPr="00970250">
        <w:t>(Southwark)</w:t>
      </w:r>
    </w:p>
    <w:tbl>
      <w:tblPr>
        <w:tblStyle w:val="PAConsulting"/>
        <w:tblW w:w="10206" w:type="dxa"/>
        <w:tblLook w:val="04A0" w:firstRow="1" w:lastRow="0" w:firstColumn="1" w:lastColumn="0" w:noHBand="0" w:noVBand="1"/>
      </w:tblPr>
      <w:tblGrid>
        <w:gridCol w:w="467"/>
        <w:gridCol w:w="2409"/>
        <w:gridCol w:w="7330"/>
      </w:tblGrid>
      <w:tr w:rsidR="00123B77" w:rsidRPr="00123B77" w14:paraId="6F800FBF" w14:textId="77777777" w:rsidTr="00123B77">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73A2E4C5" w14:textId="77777777" w:rsidR="00123B77" w:rsidRPr="00123B77" w:rsidRDefault="00123B77" w:rsidP="00123B77">
            <w:pPr>
              <w:pStyle w:val="TableHeading"/>
              <w:rPr>
                <w:sz w:val="18"/>
                <w:szCs w:val="18"/>
              </w:rPr>
            </w:pPr>
            <w:r w:rsidRPr="00123B77">
              <w:rPr>
                <w:sz w:val="18"/>
                <w:szCs w:val="18"/>
              </w:rPr>
              <w:t>CSF</w:t>
            </w:r>
          </w:p>
        </w:tc>
        <w:tc>
          <w:tcPr>
            <w:tcW w:w="7330" w:type="dxa"/>
            <w:tcBorders>
              <w:top w:val="single" w:sz="8" w:space="0" w:color="3876BE" w:themeColor="light2"/>
              <w:bottom w:val="single" w:sz="8" w:space="0" w:color="3876BE" w:themeColor="light2"/>
            </w:tcBorders>
          </w:tcPr>
          <w:p w14:paraId="4B2F453D" w14:textId="77777777" w:rsidR="00123B77" w:rsidRPr="00123B77" w:rsidRDefault="00123B77" w:rsidP="00123B77">
            <w:pPr>
              <w:pStyle w:val="TableHeading"/>
              <w:rPr>
                <w:sz w:val="18"/>
                <w:szCs w:val="18"/>
              </w:rPr>
            </w:pPr>
            <w:r w:rsidRPr="00123B77">
              <w:rPr>
                <w:sz w:val="18"/>
                <w:szCs w:val="18"/>
              </w:rPr>
              <w:t>Rationale for assessment</w:t>
            </w:r>
          </w:p>
        </w:tc>
      </w:tr>
      <w:tr w:rsidR="00123B77" w:rsidRPr="00123B77" w14:paraId="5031F789" w14:textId="77777777" w:rsidTr="00123B77">
        <w:trPr>
          <w:cantSplit/>
        </w:trPr>
        <w:tc>
          <w:tcPr>
            <w:tcW w:w="0" w:type="auto"/>
            <w:tcBorders>
              <w:top w:val="single" w:sz="8" w:space="0" w:color="3876BE" w:themeColor="light2"/>
              <w:bottom w:val="single" w:sz="8" w:space="0" w:color="3876BE" w:themeColor="light2"/>
            </w:tcBorders>
          </w:tcPr>
          <w:p w14:paraId="1EE90362"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6C3376C7"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0D60A8A2" w14:textId="77777777" w:rsidR="00123B77" w:rsidRPr="00123B77" w:rsidRDefault="00123B77" w:rsidP="00123B77">
            <w:pPr>
              <w:pStyle w:val="TableText"/>
              <w:rPr>
                <w:sz w:val="18"/>
                <w:szCs w:val="18"/>
              </w:rPr>
            </w:pPr>
            <w:r w:rsidRPr="00123B77">
              <w:rPr>
                <w:sz w:val="18"/>
                <w:szCs w:val="18"/>
              </w:rPr>
              <w:t xml:space="preserve">This site option is partially aligned with </w:t>
            </w:r>
            <w:proofErr w:type="spellStart"/>
            <w:r w:rsidRPr="00123B77">
              <w:rPr>
                <w:sz w:val="18"/>
                <w:szCs w:val="18"/>
              </w:rPr>
              <w:t>Oriel</w:t>
            </w:r>
            <w:proofErr w:type="spellEnd"/>
            <w:r w:rsidRPr="00123B77">
              <w:rPr>
                <w:sz w:val="18"/>
                <w:szCs w:val="18"/>
              </w:rPr>
              <w:t xml:space="preserve"> partners’ strategic objectives to deliver integrated care, research and education. CSF is met.</w:t>
            </w:r>
          </w:p>
        </w:tc>
      </w:tr>
      <w:tr w:rsidR="00123B77" w:rsidRPr="00123B77" w14:paraId="521EDC24" w14:textId="77777777" w:rsidTr="00123B77">
        <w:trPr>
          <w:cantSplit/>
        </w:trPr>
        <w:tc>
          <w:tcPr>
            <w:tcW w:w="0" w:type="auto"/>
            <w:tcBorders>
              <w:top w:val="single" w:sz="8" w:space="0" w:color="3876BE" w:themeColor="light2"/>
              <w:bottom w:val="single" w:sz="8" w:space="0" w:color="3876BE" w:themeColor="light2"/>
            </w:tcBorders>
          </w:tcPr>
          <w:p w14:paraId="27F234D0"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11E0D493"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7947CA0A" w14:textId="77777777" w:rsidR="00123B77" w:rsidRPr="00123B77" w:rsidRDefault="00123B77" w:rsidP="00123B77">
            <w:pPr>
              <w:pStyle w:val="TableText"/>
              <w:rPr>
                <w:sz w:val="18"/>
                <w:szCs w:val="18"/>
              </w:rPr>
            </w:pPr>
            <w:r w:rsidRPr="00123B77">
              <w:rPr>
                <w:sz w:val="18"/>
                <w:szCs w:val="18"/>
              </w:rPr>
              <w:t xml:space="preserve">A new build option will allow for full integration of clinical care, research and education functions. It will also enable the redesign of </w:t>
            </w:r>
            <w:r w:rsidR="00160837" w:rsidRPr="00123B77">
              <w:rPr>
                <w:sz w:val="18"/>
                <w:szCs w:val="18"/>
              </w:rPr>
              <w:t>services that</w:t>
            </w:r>
            <w:r w:rsidRPr="00123B77">
              <w:rPr>
                <w:sz w:val="18"/>
                <w:szCs w:val="18"/>
              </w:rPr>
              <w:t xml:space="preserve"> could substantially improve patient experiences.</w:t>
            </w:r>
          </w:p>
        </w:tc>
      </w:tr>
      <w:tr w:rsidR="00123B77" w:rsidRPr="00123B77" w14:paraId="59B42891" w14:textId="77777777" w:rsidTr="00123B77">
        <w:trPr>
          <w:cantSplit/>
        </w:trPr>
        <w:tc>
          <w:tcPr>
            <w:tcW w:w="0" w:type="auto"/>
            <w:tcBorders>
              <w:top w:val="single" w:sz="8" w:space="0" w:color="3876BE" w:themeColor="light2"/>
              <w:bottom w:val="single" w:sz="8" w:space="0" w:color="3876BE" w:themeColor="light2"/>
            </w:tcBorders>
          </w:tcPr>
          <w:p w14:paraId="04F02A52"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0C944C15"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30376F43" w14:textId="77777777" w:rsidR="00123B77" w:rsidRPr="00123B77" w:rsidRDefault="00123B77" w:rsidP="00123B77">
            <w:pPr>
              <w:pStyle w:val="TableText"/>
              <w:rPr>
                <w:sz w:val="18"/>
                <w:szCs w:val="18"/>
              </w:rPr>
            </w:pPr>
            <w:r w:rsidRPr="00123B77">
              <w:rPr>
                <w:sz w:val="18"/>
                <w:szCs w:val="18"/>
              </w:rPr>
              <w:t>PTAL of 6B, which meets requirement</w:t>
            </w:r>
            <w:r w:rsidR="00F03253">
              <w:rPr>
                <w:sz w:val="18"/>
                <w:szCs w:val="18"/>
              </w:rPr>
              <w:t>.</w:t>
            </w:r>
          </w:p>
        </w:tc>
      </w:tr>
      <w:tr w:rsidR="00123B77" w:rsidRPr="00123B77" w14:paraId="1EEA900B" w14:textId="77777777" w:rsidTr="00123B77">
        <w:trPr>
          <w:cantSplit/>
        </w:trPr>
        <w:tc>
          <w:tcPr>
            <w:tcW w:w="0" w:type="auto"/>
            <w:tcBorders>
              <w:top w:val="single" w:sz="8" w:space="0" w:color="3876BE" w:themeColor="light2"/>
              <w:bottom w:val="single" w:sz="8" w:space="0" w:color="3876BE" w:themeColor="light2"/>
            </w:tcBorders>
          </w:tcPr>
          <w:p w14:paraId="6F852A99"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62C02D4F"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0197281D" w14:textId="77777777" w:rsidR="00123B77" w:rsidRPr="00123B77" w:rsidRDefault="00123B77" w:rsidP="00123B77">
            <w:pPr>
              <w:pStyle w:val="TableText"/>
              <w:rPr>
                <w:sz w:val="18"/>
                <w:szCs w:val="18"/>
              </w:rPr>
            </w:pPr>
            <w:r w:rsidRPr="00123B77">
              <w:rPr>
                <w:sz w:val="18"/>
                <w:szCs w:val="18"/>
              </w:rPr>
              <w:t>Clinical and research services integrated in a single facility, and within walking distance of the Central London Knowledge Quarter</w:t>
            </w:r>
            <w:r w:rsidR="00F03253">
              <w:rPr>
                <w:sz w:val="18"/>
                <w:szCs w:val="18"/>
              </w:rPr>
              <w:t>.</w:t>
            </w:r>
          </w:p>
        </w:tc>
      </w:tr>
      <w:tr w:rsidR="00123B77" w:rsidRPr="00123B77" w14:paraId="493041EB" w14:textId="77777777" w:rsidTr="00123B77">
        <w:trPr>
          <w:cantSplit/>
        </w:trPr>
        <w:tc>
          <w:tcPr>
            <w:tcW w:w="0" w:type="auto"/>
            <w:tcBorders>
              <w:top w:val="single" w:sz="8" w:space="0" w:color="3876BE" w:themeColor="light2"/>
              <w:bottom w:val="single" w:sz="8" w:space="0" w:color="3876BE" w:themeColor="light2"/>
            </w:tcBorders>
          </w:tcPr>
          <w:p w14:paraId="27A4AF9E"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73F21986"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29CA1910" w14:textId="77777777" w:rsidR="00123B77" w:rsidRPr="00123B77" w:rsidRDefault="00123B77" w:rsidP="00123B77">
            <w:pPr>
              <w:pStyle w:val="TableText"/>
              <w:rPr>
                <w:sz w:val="18"/>
                <w:szCs w:val="18"/>
              </w:rPr>
            </w:pPr>
            <w:r w:rsidRPr="00123B77">
              <w:rPr>
                <w:sz w:val="18"/>
                <w:szCs w:val="18"/>
              </w:rPr>
              <w:t>It is assumed that all new build options will facilitate the integration of education services with research and clinical care on a single site, therefore meeting requirement.</w:t>
            </w:r>
          </w:p>
        </w:tc>
      </w:tr>
      <w:tr w:rsidR="00123B77" w:rsidRPr="00123B77" w14:paraId="6A2649C9" w14:textId="77777777" w:rsidTr="00123B77">
        <w:trPr>
          <w:cantSplit/>
        </w:trPr>
        <w:tc>
          <w:tcPr>
            <w:tcW w:w="0" w:type="auto"/>
            <w:tcBorders>
              <w:top w:val="single" w:sz="8" w:space="0" w:color="3876BE" w:themeColor="light2"/>
              <w:bottom w:val="single" w:sz="8" w:space="0" w:color="3876BE" w:themeColor="light2"/>
            </w:tcBorders>
          </w:tcPr>
          <w:p w14:paraId="5B5DBCAC"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361BE654"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6760082B" w14:textId="77777777" w:rsidR="00123B77" w:rsidRPr="00123B77" w:rsidRDefault="00123B77" w:rsidP="00123B77">
            <w:pPr>
              <w:pStyle w:val="TableText"/>
              <w:rPr>
                <w:sz w:val="18"/>
                <w:szCs w:val="18"/>
              </w:rPr>
            </w:pPr>
            <w:r w:rsidRPr="00123B77">
              <w:rPr>
                <w:sz w:val="18"/>
                <w:szCs w:val="18"/>
              </w:rPr>
              <w:t>A new build site will co-locate services onto a single site to improve the integration with research and clinical care, which is a contributor to increasing staff satisfaction and attracting/retaining clinical staff. This option meets the CSF.</w:t>
            </w:r>
          </w:p>
        </w:tc>
      </w:tr>
      <w:tr w:rsidR="00123B77" w:rsidRPr="00123B77" w14:paraId="19338026" w14:textId="77777777" w:rsidTr="00123B77">
        <w:trPr>
          <w:cantSplit/>
        </w:trPr>
        <w:tc>
          <w:tcPr>
            <w:tcW w:w="0" w:type="auto"/>
            <w:tcBorders>
              <w:top w:val="single" w:sz="8" w:space="0" w:color="3876BE" w:themeColor="light2"/>
              <w:bottom w:val="single" w:sz="8" w:space="0" w:color="3876BE" w:themeColor="light2"/>
            </w:tcBorders>
          </w:tcPr>
          <w:p w14:paraId="59E9A100"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72D255F0"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0A37C955" w14:textId="77777777" w:rsidR="00123B77" w:rsidRPr="00123B77" w:rsidRDefault="00123B77" w:rsidP="00123B77">
            <w:pPr>
              <w:pStyle w:val="TableText"/>
              <w:rPr>
                <w:sz w:val="18"/>
                <w:szCs w:val="18"/>
              </w:rPr>
            </w:pPr>
            <w:r w:rsidRPr="00123B77">
              <w:rPr>
                <w:sz w:val="18"/>
                <w:szCs w:val="18"/>
              </w:rPr>
              <w:t xml:space="preserve">This site has an overall size of 2.5 acres and </w:t>
            </w:r>
            <w:r w:rsidR="00F74284" w:rsidRPr="00123B77">
              <w:rPr>
                <w:sz w:val="18"/>
                <w:szCs w:val="18"/>
              </w:rPr>
              <w:t>can</w:t>
            </w:r>
            <w:r w:rsidRPr="00123B77">
              <w:rPr>
                <w:sz w:val="18"/>
                <w:szCs w:val="18"/>
              </w:rPr>
              <w:t xml:space="preserve"> accommodate the space requirement on efficient </w:t>
            </w:r>
            <w:proofErr w:type="gramStart"/>
            <w:r w:rsidRPr="00123B77">
              <w:rPr>
                <w:sz w:val="18"/>
                <w:szCs w:val="18"/>
              </w:rPr>
              <w:t>foot plates</w:t>
            </w:r>
            <w:proofErr w:type="gramEnd"/>
            <w:r w:rsidRPr="00123B77">
              <w:rPr>
                <w:sz w:val="18"/>
                <w:szCs w:val="18"/>
              </w:rPr>
              <w:t>. The CSF is met.</w:t>
            </w:r>
          </w:p>
        </w:tc>
      </w:tr>
      <w:tr w:rsidR="00123B77" w:rsidRPr="00123B77" w14:paraId="148E10C8" w14:textId="77777777" w:rsidTr="00123B77">
        <w:trPr>
          <w:cantSplit/>
        </w:trPr>
        <w:tc>
          <w:tcPr>
            <w:tcW w:w="0" w:type="auto"/>
            <w:tcBorders>
              <w:top w:val="single" w:sz="8" w:space="0" w:color="3876BE" w:themeColor="light2"/>
              <w:bottom w:val="single" w:sz="8" w:space="0" w:color="3876BE" w:themeColor="light2"/>
            </w:tcBorders>
          </w:tcPr>
          <w:p w14:paraId="67C7E31B"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7A607093"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60CBBB93" w14:textId="77777777" w:rsidR="00123B77" w:rsidRPr="00123B77" w:rsidRDefault="00123B77" w:rsidP="00123B77">
            <w:pPr>
              <w:pStyle w:val="TableText"/>
              <w:rPr>
                <w:sz w:val="18"/>
                <w:szCs w:val="18"/>
              </w:rPr>
            </w:pPr>
            <w:r w:rsidRPr="00123B77">
              <w:rPr>
                <w:sz w:val="18"/>
                <w:szCs w:val="18"/>
              </w:rPr>
              <w:t>It is assumed that all new locations will be modern premises built and designed to deliver an integrated care, research and education on a single site.</w:t>
            </w:r>
          </w:p>
          <w:p w14:paraId="02E7E021" w14:textId="77777777" w:rsidR="00123B77" w:rsidRPr="00123B77" w:rsidRDefault="00123B77" w:rsidP="00123B77">
            <w:pPr>
              <w:pStyle w:val="TableText"/>
              <w:rPr>
                <w:sz w:val="18"/>
                <w:szCs w:val="18"/>
              </w:rPr>
            </w:pPr>
            <w:r w:rsidRPr="00123B77">
              <w:rPr>
                <w:sz w:val="18"/>
                <w:szCs w:val="18"/>
              </w:rPr>
              <w:t>The capacity and flexibility to design integrated services within a new build is likely to support an improved adoption rate for new technologies (and equipment)</w:t>
            </w:r>
            <w:r w:rsidR="00F74284">
              <w:rPr>
                <w:sz w:val="18"/>
                <w:szCs w:val="18"/>
              </w:rPr>
              <w:t>;</w:t>
            </w:r>
            <w:r w:rsidRPr="00123B77">
              <w:rPr>
                <w:sz w:val="18"/>
                <w:szCs w:val="18"/>
              </w:rPr>
              <w:t xml:space="preserve"> and will enable further funding/income from research grants and/or commercial opportunities from expanded education and training programmes.</w:t>
            </w:r>
          </w:p>
        </w:tc>
      </w:tr>
      <w:tr w:rsidR="00123B77" w:rsidRPr="00123B77" w14:paraId="4629AB01" w14:textId="77777777" w:rsidTr="00123B77">
        <w:trPr>
          <w:cantSplit/>
        </w:trPr>
        <w:tc>
          <w:tcPr>
            <w:tcW w:w="0" w:type="auto"/>
            <w:tcBorders>
              <w:top w:val="single" w:sz="8" w:space="0" w:color="3876BE" w:themeColor="light2"/>
              <w:bottom w:val="single" w:sz="8" w:space="0" w:color="3876BE" w:themeColor="light2"/>
            </w:tcBorders>
          </w:tcPr>
          <w:p w14:paraId="29268461"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lastRenderedPageBreak/>
              <w:t>9.</w:t>
            </w:r>
          </w:p>
        </w:tc>
        <w:tc>
          <w:tcPr>
            <w:tcW w:w="2409" w:type="dxa"/>
            <w:tcBorders>
              <w:top w:val="single" w:sz="8" w:space="0" w:color="3876BE" w:themeColor="light2"/>
              <w:bottom w:val="single" w:sz="8" w:space="0" w:color="3876BE" w:themeColor="light2"/>
            </w:tcBorders>
            <w:hideMark/>
          </w:tcPr>
          <w:p w14:paraId="45B13ECD"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3BC315D7" w14:textId="77777777" w:rsidR="00123B77" w:rsidRPr="00123B77" w:rsidRDefault="00123B77" w:rsidP="00123B77">
            <w:pPr>
              <w:pStyle w:val="TableText"/>
              <w:rPr>
                <w:sz w:val="18"/>
                <w:szCs w:val="18"/>
              </w:rPr>
            </w:pPr>
            <w:r w:rsidRPr="00123B77">
              <w:rPr>
                <w:sz w:val="18"/>
                <w:szCs w:val="18"/>
              </w:rPr>
              <w:t>Land acquisition cost of £60m per acre, failing CSF</w:t>
            </w:r>
            <w:r w:rsidR="00F03253">
              <w:rPr>
                <w:sz w:val="18"/>
                <w:szCs w:val="18"/>
              </w:rPr>
              <w:t>.</w:t>
            </w:r>
          </w:p>
        </w:tc>
      </w:tr>
      <w:tr w:rsidR="00123B77" w:rsidRPr="00123B77" w14:paraId="78059727" w14:textId="77777777" w:rsidTr="00123B77">
        <w:trPr>
          <w:cantSplit/>
        </w:trPr>
        <w:tc>
          <w:tcPr>
            <w:tcW w:w="0" w:type="auto"/>
            <w:tcBorders>
              <w:top w:val="single" w:sz="8" w:space="0" w:color="3876BE" w:themeColor="light2"/>
              <w:bottom w:val="single" w:sz="8" w:space="0" w:color="3876BE" w:themeColor="light2"/>
            </w:tcBorders>
          </w:tcPr>
          <w:p w14:paraId="47920D4B" w14:textId="77777777" w:rsidR="00123B77" w:rsidRPr="00123B77" w:rsidRDefault="00123B77" w:rsidP="00123B77">
            <w:pPr>
              <w:pStyle w:val="TableText"/>
              <w:jc w:val="right"/>
              <w:rPr>
                <w:color w:val="3876BE" w:themeColor="background2"/>
                <w:sz w:val="18"/>
                <w:szCs w:val="18"/>
              </w:rPr>
            </w:pPr>
            <w:r w:rsidRPr="00123B77">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4914DE79" w14:textId="77777777" w:rsidR="00123B77" w:rsidRPr="00123B77" w:rsidRDefault="00123B77" w:rsidP="00123B77">
            <w:pPr>
              <w:pStyle w:val="TableText"/>
              <w:rPr>
                <w:color w:val="3876BE" w:themeColor="background2"/>
                <w:sz w:val="18"/>
                <w:szCs w:val="18"/>
              </w:rPr>
            </w:pPr>
            <w:r w:rsidRPr="00123B77">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40A794D5" w14:textId="77777777" w:rsidR="00123B77" w:rsidRPr="00123B77" w:rsidRDefault="00123B77" w:rsidP="00123B77">
            <w:pPr>
              <w:pStyle w:val="TableText"/>
              <w:rPr>
                <w:sz w:val="18"/>
                <w:szCs w:val="18"/>
              </w:rPr>
            </w:pPr>
            <w:r w:rsidRPr="00123B77">
              <w:rPr>
                <w:sz w:val="18"/>
                <w:szCs w:val="18"/>
              </w:rPr>
              <w:t>Deliverable whilst maintaining current services</w:t>
            </w:r>
            <w:r w:rsidR="00F03253">
              <w:rPr>
                <w:sz w:val="18"/>
                <w:szCs w:val="18"/>
              </w:rPr>
              <w:t>.</w:t>
            </w:r>
          </w:p>
        </w:tc>
      </w:tr>
    </w:tbl>
    <w:p w14:paraId="0984A2F7" w14:textId="77777777" w:rsidR="00B54993" w:rsidRDefault="00B54993" w:rsidP="00B5499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17</w:t>
      </w:r>
      <w:r>
        <w:rPr>
          <w:noProof/>
        </w:rPr>
        <w:fldChar w:fldCharType="end"/>
      </w:r>
      <w:r>
        <w:t xml:space="preserve">: Site </w:t>
      </w:r>
      <w:r w:rsidR="00B44492">
        <w:t>option</w:t>
      </w:r>
      <w:r>
        <w:t xml:space="preserve"> </w:t>
      </w:r>
      <w:r w:rsidR="00F412D3">
        <w:t>9</w:t>
      </w:r>
      <w:r>
        <w:t xml:space="preserve"> – Relocation to </w:t>
      </w:r>
      <w:r w:rsidR="00917F26" w:rsidRPr="00917F26">
        <w:t>site</w:t>
      </w:r>
      <w:r>
        <w:t xml:space="preserve"> D</w:t>
      </w:r>
      <w:r w:rsidR="00917F26" w:rsidRPr="00917F26">
        <w:t xml:space="preserve"> </w:t>
      </w:r>
      <w:r w:rsidR="00917F26" w:rsidRPr="00970250">
        <w:t>(Vauxhall – various)</w:t>
      </w:r>
    </w:p>
    <w:tbl>
      <w:tblPr>
        <w:tblStyle w:val="PAConsulting"/>
        <w:tblW w:w="10206" w:type="dxa"/>
        <w:tblLook w:val="04A0" w:firstRow="1" w:lastRow="0" w:firstColumn="1" w:lastColumn="0" w:noHBand="0" w:noVBand="1"/>
      </w:tblPr>
      <w:tblGrid>
        <w:gridCol w:w="467"/>
        <w:gridCol w:w="2409"/>
        <w:gridCol w:w="7330"/>
      </w:tblGrid>
      <w:tr w:rsidR="00CE7F19" w:rsidRPr="00F03253" w14:paraId="2AEB580D" w14:textId="77777777" w:rsidTr="000E5F30">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406C9182" w14:textId="77777777" w:rsidR="00CE7F19" w:rsidRPr="00F03253" w:rsidRDefault="00CE7F19" w:rsidP="00F03253">
            <w:pPr>
              <w:pStyle w:val="TableHeading"/>
              <w:rPr>
                <w:sz w:val="18"/>
                <w:szCs w:val="18"/>
              </w:rPr>
            </w:pPr>
            <w:r w:rsidRPr="00F03253">
              <w:rPr>
                <w:sz w:val="18"/>
                <w:szCs w:val="18"/>
              </w:rPr>
              <w:t>CSF</w:t>
            </w:r>
          </w:p>
        </w:tc>
        <w:tc>
          <w:tcPr>
            <w:tcW w:w="7330" w:type="dxa"/>
            <w:tcBorders>
              <w:top w:val="single" w:sz="8" w:space="0" w:color="3876BE" w:themeColor="light2"/>
              <w:bottom w:val="single" w:sz="8" w:space="0" w:color="3876BE" w:themeColor="light2"/>
            </w:tcBorders>
          </w:tcPr>
          <w:p w14:paraId="2016EF69" w14:textId="77777777" w:rsidR="00CE7F19" w:rsidRPr="00F03253" w:rsidRDefault="00CE7F19" w:rsidP="00F03253">
            <w:pPr>
              <w:pStyle w:val="TableHeading"/>
              <w:rPr>
                <w:sz w:val="18"/>
                <w:szCs w:val="18"/>
              </w:rPr>
            </w:pPr>
            <w:r w:rsidRPr="00F03253">
              <w:rPr>
                <w:sz w:val="18"/>
                <w:szCs w:val="18"/>
              </w:rPr>
              <w:t>Rationale for assessment</w:t>
            </w:r>
          </w:p>
        </w:tc>
      </w:tr>
      <w:tr w:rsidR="00F03253" w:rsidRPr="00F03253" w14:paraId="4544470A" w14:textId="77777777" w:rsidTr="00CE7F19">
        <w:trPr>
          <w:cantSplit/>
        </w:trPr>
        <w:tc>
          <w:tcPr>
            <w:tcW w:w="0" w:type="auto"/>
            <w:tcBorders>
              <w:top w:val="single" w:sz="8" w:space="0" w:color="3876BE" w:themeColor="light2"/>
              <w:bottom w:val="single" w:sz="8" w:space="0" w:color="3876BE" w:themeColor="light2"/>
            </w:tcBorders>
          </w:tcPr>
          <w:p w14:paraId="219DBA73"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3B068B72"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05205AB3" w14:textId="77777777" w:rsidR="00F03253" w:rsidRPr="00F03253" w:rsidRDefault="00F03253" w:rsidP="00F03253">
            <w:pPr>
              <w:pStyle w:val="TableText"/>
              <w:rPr>
                <w:sz w:val="18"/>
                <w:szCs w:val="18"/>
              </w:rPr>
            </w:pPr>
            <w:r w:rsidRPr="00F03253">
              <w:rPr>
                <w:sz w:val="18"/>
                <w:szCs w:val="18"/>
              </w:rPr>
              <w:t xml:space="preserve">This site option does not align with </w:t>
            </w:r>
            <w:proofErr w:type="spellStart"/>
            <w:r w:rsidRPr="00F03253">
              <w:rPr>
                <w:sz w:val="18"/>
                <w:szCs w:val="18"/>
              </w:rPr>
              <w:t>Oriel</w:t>
            </w:r>
            <w:proofErr w:type="spellEnd"/>
            <w:r w:rsidRPr="00F03253">
              <w:rPr>
                <w:sz w:val="18"/>
                <w:szCs w:val="18"/>
              </w:rPr>
              <w:t xml:space="preserve"> partners’ strategic objectives to deliver integrated care, research and education. Proximity to the Central London Knowledge Quarter is not optimal to support collaboration with other academic institutions</w:t>
            </w:r>
            <w:r w:rsidR="000C2769">
              <w:rPr>
                <w:sz w:val="18"/>
                <w:szCs w:val="18"/>
              </w:rPr>
              <w:t>. The CSF is not met.</w:t>
            </w:r>
          </w:p>
        </w:tc>
      </w:tr>
      <w:tr w:rsidR="00F03253" w:rsidRPr="00F03253" w14:paraId="0E458C9A" w14:textId="77777777" w:rsidTr="00CE7F19">
        <w:trPr>
          <w:cantSplit/>
        </w:trPr>
        <w:tc>
          <w:tcPr>
            <w:tcW w:w="0" w:type="auto"/>
            <w:tcBorders>
              <w:top w:val="single" w:sz="8" w:space="0" w:color="3876BE" w:themeColor="light2"/>
              <w:bottom w:val="single" w:sz="8" w:space="0" w:color="3876BE" w:themeColor="light2"/>
            </w:tcBorders>
          </w:tcPr>
          <w:p w14:paraId="67662572"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54B765F2"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1ACEE575" w14:textId="77777777" w:rsidR="00F03253" w:rsidRPr="00F03253" w:rsidRDefault="00F03253" w:rsidP="00F03253">
            <w:pPr>
              <w:pStyle w:val="TableText"/>
              <w:rPr>
                <w:sz w:val="18"/>
                <w:szCs w:val="18"/>
              </w:rPr>
            </w:pPr>
            <w:r w:rsidRPr="00F03253">
              <w:rPr>
                <w:sz w:val="18"/>
                <w:szCs w:val="18"/>
              </w:rPr>
              <w:t xml:space="preserve">A new build option will allow for full integration of clinical care, research and education functions. It will also enable the redesign of </w:t>
            </w:r>
            <w:r w:rsidR="00160837" w:rsidRPr="00F03253">
              <w:rPr>
                <w:sz w:val="18"/>
                <w:szCs w:val="18"/>
              </w:rPr>
              <w:t>services that</w:t>
            </w:r>
            <w:r w:rsidRPr="00F03253">
              <w:rPr>
                <w:sz w:val="18"/>
                <w:szCs w:val="18"/>
              </w:rPr>
              <w:t xml:space="preserve"> could substantially improve patient experiences.</w:t>
            </w:r>
          </w:p>
        </w:tc>
      </w:tr>
      <w:tr w:rsidR="00F03253" w:rsidRPr="00F03253" w14:paraId="47DE4A55" w14:textId="77777777" w:rsidTr="00CE7F19">
        <w:trPr>
          <w:cantSplit/>
        </w:trPr>
        <w:tc>
          <w:tcPr>
            <w:tcW w:w="0" w:type="auto"/>
            <w:tcBorders>
              <w:top w:val="single" w:sz="8" w:space="0" w:color="3876BE" w:themeColor="light2"/>
              <w:bottom w:val="single" w:sz="8" w:space="0" w:color="3876BE" w:themeColor="light2"/>
            </w:tcBorders>
          </w:tcPr>
          <w:p w14:paraId="1D2FB448"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4A23FACF"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6159AA11" w14:textId="77777777" w:rsidR="00F03253" w:rsidRPr="00F03253" w:rsidRDefault="00F03253" w:rsidP="00F03253">
            <w:pPr>
              <w:pStyle w:val="TableText"/>
              <w:rPr>
                <w:sz w:val="18"/>
                <w:szCs w:val="18"/>
              </w:rPr>
            </w:pPr>
            <w:r w:rsidRPr="00F03253">
              <w:rPr>
                <w:sz w:val="18"/>
                <w:szCs w:val="18"/>
              </w:rPr>
              <w:t xml:space="preserve">Not assessed </w:t>
            </w:r>
            <w:r w:rsidR="00CE7F19">
              <w:rPr>
                <w:sz w:val="18"/>
                <w:szCs w:val="18"/>
              </w:rPr>
              <w:t>–</w:t>
            </w:r>
            <w:r w:rsidRPr="00F03253">
              <w:rPr>
                <w:sz w:val="18"/>
                <w:szCs w:val="18"/>
              </w:rPr>
              <w:t xml:space="preserve"> precise location required</w:t>
            </w:r>
            <w:r w:rsidR="00CE7F19">
              <w:rPr>
                <w:sz w:val="18"/>
                <w:szCs w:val="18"/>
              </w:rPr>
              <w:t>.</w:t>
            </w:r>
          </w:p>
        </w:tc>
      </w:tr>
      <w:tr w:rsidR="00F03253" w:rsidRPr="00F03253" w14:paraId="6D0DE51C" w14:textId="77777777" w:rsidTr="00CE7F19">
        <w:trPr>
          <w:cantSplit/>
        </w:trPr>
        <w:tc>
          <w:tcPr>
            <w:tcW w:w="0" w:type="auto"/>
            <w:tcBorders>
              <w:top w:val="single" w:sz="8" w:space="0" w:color="3876BE" w:themeColor="light2"/>
              <w:bottom w:val="single" w:sz="8" w:space="0" w:color="3876BE" w:themeColor="light2"/>
            </w:tcBorders>
          </w:tcPr>
          <w:p w14:paraId="35D677E5"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7FC25DEF"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5E9AA08B" w14:textId="77777777" w:rsidR="00F03253" w:rsidRPr="00F03253" w:rsidRDefault="00F03253" w:rsidP="00F03253">
            <w:pPr>
              <w:pStyle w:val="TableText"/>
              <w:rPr>
                <w:sz w:val="18"/>
                <w:szCs w:val="18"/>
              </w:rPr>
            </w:pPr>
            <w:r w:rsidRPr="00F03253">
              <w:rPr>
                <w:sz w:val="18"/>
                <w:szCs w:val="18"/>
              </w:rPr>
              <w:t>Not within walking distance of the Central London Knowledge Quarter</w:t>
            </w:r>
            <w:r w:rsidR="00CE7F19">
              <w:rPr>
                <w:sz w:val="18"/>
                <w:szCs w:val="18"/>
              </w:rPr>
              <w:t>.</w:t>
            </w:r>
          </w:p>
        </w:tc>
      </w:tr>
      <w:tr w:rsidR="00F03253" w:rsidRPr="00F03253" w14:paraId="77EAF0DD" w14:textId="77777777" w:rsidTr="00CE7F19">
        <w:trPr>
          <w:cantSplit/>
        </w:trPr>
        <w:tc>
          <w:tcPr>
            <w:tcW w:w="0" w:type="auto"/>
            <w:tcBorders>
              <w:top w:val="single" w:sz="8" w:space="0" w:color="3876BE" w:themeColor="light2"/>
              <w:bottom w:val="single" w:sz="8" w:space="0" w:color="3876BE" w:themeColor="light2"/>
            </w:tcBorders>
          </w:tcPr>
          <w:p w14:paraId="491B6399"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3AC8CB4F"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442C70AA" w14:textId="77777777" w:rsidR="00F03253" w:rsidRPr="00F03253" w:rsidRDefault="00F03253" w:rsidP="00F03253">
            <w:pPr>
              <w:pStyle w:val="TableText"/>
              <w:rPr>
                <w:sz w:val="18"/>
                <w:szCs w:val="18"/>
              </w:rPr>
            </w:pPr>
            <w:r w:rsidRPr="00F03253">
              <w:rPr>
                <w:sz w:val="18"/>
                <w:szCs w:val="18"/>
              </w:rPr>
              <w:t>It is assumed that all new build options will facilitate the integration of education services with research and clinical care on a single site, therefore meeting requirement.</w:t>
            </w:r>
          </w:p>
        </w:tc>
      </w:tr>
      <w:tr w:rsidR="00F03253" w:rsidRPr="00F03253" w14:paraId="34327B83" w14:textId="77777777" w:rsidTr="00CE7F19">
        <w:trPr>
          <w:cantSplit/>
        </w:trPr>
        <w:tc>
          <w:tcPr>
            <w:tcW w:w="0" w:type="auto"/>
            <w:tcBorders>
              <w:top w:val="single" w:sz="8" w:space="0" w:color="3876BE" w:themeColor="light2"/>
              <w:bottom w:val="single" w:sz="8" w:space="0" w:color="3876BE" w:themeColor="light2"/>
            </w:tcBorders>
          </w:tcPr>
          <w:p w14:paraId="0B273697"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7A65EC55"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332882E6" w14:textId="77777777" w:rsidR="00F03253" w:rsidRPr="00F03253" w:rsidRDefault="00F03253" w:rsidP="00F03253">
            <w:pPr>
              <w:pStyle w:val="TableText"/>
              <w:rPr>
                <w:sz w:val="18"/>
                <w:szCs w:val="18"/>
              </w:rPr>
            </w:pPr>
            <w:r w:rsidRPr="00F03253">
              <w:rPr>
                <w:sz w:val="18"/>
                <w:szCs w:val="18"/>
              </w:rPr>
              <w:t>A new build site will co-locate services onto a single site to improve the integration with research and clinical care, which is a contributor to increasing staff satisfaction and attracting/retaining clinical staff. This option meets the CSF.</w:t>
            </w:r>
          </w:p>
        </w:tc>
      </w:tr>
      <w:tr w:rsidR="00F03253" w:rsidRPr="00F03253" w14:paraId="2D9B64EE" w14:textId="77777777" w:rsidTr="00CE7F19">
        <w:trPr>
          <w:cantSplit/>
        </w:trPr>
        <w:tc>
          <w:tcPr>
            <w:tcW w:w="0" w:type="auto"/>
            <w:tcBorders>
              <w:top w:val="single" w:sz="8" w:space="0" w:color="3876BE" w:themeColor="light2"/>
              <w:bottom w:val="single" w:sz="8" w:space="0" w:color="3876BE" w:themeColor="light2"/>
            </w:tcBorders>
          </w:tcPr>
          <w:p w14:paraId="0FB90EC9"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4978DF5B"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3D1D7196" w14:textId="77777777" w:rsidR="00F03253" w:rsidRPr="00F03253" w:rsidRDefault="00F03253" w:rsidP="00F03253">
            <w:pPr>
              <w:pStyle w:val="TableText"/>
              <w:rPr>
                <w:sz w:val="18"/>
                <w:szCs w:val="18"/>
              </w:rPr>
            </w:pPr>
            <w:r w:rsidRPr="00F03253">
              <w:rPr>
                <w:sz w:val="18"/>
                <w:szCs w:val="18"/>
              </w:rPr>
              <w:t>Not assessed</w:t>
            </w:r>
            <w:r w:rsidR="00CE7F19">
              <w:rPr>
                <w:sz w:val="18"/>
                <w:szCs w:val="18"/>
              </w:rPr>
              <w:t xml:space="preserve"> – </w:t>
            </w:r>
            <w:r w:rsidRPr="00F03253">
              <w:rPr>
                <w:sz w:val="18"/>
                <w:szCs w:val="18"/>
              </w:rPr>
              <w:t>precise location required</w:t>
            </w:r>
            <w:r w:rsidR="00CE7F19">
              <w:rPr>
                <w:sz w:val="18"/>
                <w:szCs w:val="18"/>
              </w:rPr>
              <w:t>.</w:t>
            </w:r>
          </w:p>
        </w:tc>
      </w:tr>
      <w:tr w:rsidR="00F03253" w:rsidRPr="00F03253" w14:paraId="01A20849" w14:textId="77777777" w:rsidTr="00CE7F19">
        <w:trPr>
          <w:cantSplit/>
        </w:trPr>
        <w:tc>
          <w:tcPr>
            <w:tcW w:w="0" w:type="auto"/>
            <w:tcBorders>
              <w:top w:val="single" w:sz="8" w:space="0" w:color="3876BE" w:themeColor="light2"/>
              <w:bottom w:val="single" w:sz="8" w:space="0" w:color="3876BE" w:themeColor="light2"/>
            </w:tcBorders>
          </w:tcPr>
          <w:p w14:paraId="3D7BC558"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504E945D"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719E93FE" w14:textId="77777777" w:rsidR="00F03253" w:rsidRPr="00F03253" w:rsidRDefault="00F03253" w:rsidP="00F03253">
            <w:pPr>
              <w:pStyle w:val="TableText"/>
              <w:rPr>
                <w:sz w:val="18"/>
                <w:szCs w:val="18"/>
              </w:rPr>
            </w:pPr>
            <w:r w:rsidRPr="00F03253">
              <w:rPr>
                <w:sz w:val="18"/>
                <w:szCs w:val="18"/>
              </w:rPr>
              <w:t>It is assumed that all new locations will be modern premises built and designed to deliver an integrated care, research and education on a single site.</w:t>
            </w:r>
          </w:p>
          <w:p w14:paraId="6BA059CD" w14:textId="77777777" w:rsidR="00F03253" w:rsidRPr="00F03253" w:rsidRDefault="00F03253" w:rsidP="00F03253">
            <w:pPr>
              <w:pStyle w:val="TableText"/>
              <w:rPr>
                <w:sz w:val="18"/>
                <w:szCs w:val="18"/>
              </w:rPr>
            </w:pPr>
            <w:r w:rsidRPr="00F03253">
              <w:rPr>
                <w:sz w:val="18"/>
                <w:szCs w:val="18"/>
              </w:rPr>
              <w:t>The capacity and flexibility to design integrated services within a new build is likely to support an improved adoption rate for new technologies (and equipment)</w:t>
            </w:r>
            <w:r w:rsidR="00F74284">
              <w:rPr>
                <w:sz w:val="18"/>
                <w:szCs w:val="18"/>
              </w:rPr>
              <w:t>;</w:t>
            </w:r>
            <w:r w:rsidRPr="00F03253">
              <w:rPr>
                <w:sz w:val="18"/>
                <w:szCs w:val="18"/>
              </w:rPr>
              <w:t xml:space="preserve"> and will enable further funding/income from research grants and/or commercial opportunities from expanded education and training programmes.</w:t>
            </w:r>
          </w:p>
        </w:tc>
      </w:tr>
      <w:tr w:rsidR="00F03253" w:rsidRPr="00F03253" w14:paraId="15099DCA" w14:textId="77777777" w:rsidTr="00CE7F19">
        <w:trPr>
          <w:cantSplit/>
        </w:trPr>
        <w:tc>
          <w:tcPr>
            <w:tcW w:w="0" w:type="auto"/>
            <w:tcBorders>
              <w:top w:val="single" w:sz="8" w:space="0" w:color="3876BE" w:themeColor="light2"/>
              <w:bottom w:val="single" w:sz="8" w:space="0" w:color="3876BE" w:themeColor="light2"/>
            </w:tcBorders>
          </w:tcPr>
          <w:p w14:paraId="402480E8"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53721A73"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5B6D8EBC" w14:textId="77777777" w:rsidR="00F03253" w:rsidRPr="00F03253" w:rsidRDefault="00F03253" w:rsidP="00F03253">
            <w:pPr>
              <w:pStyle w:val="TableText"/>
              <w:rPr>
                <w:sz w:val="18"/>
                <w:szCs w:val="18"/>
              </w:rPr>
            </w:pPr>
            <w:r w:rsidRPr="00F03253">
              <w:rPr>
                <w:sz w:val="18"/>
                <w:szCs w:val="18"/>
              </w:rPr>
              <w:t>Land acquisition cost of up to £50m per acre, failing CSF</w:t>
            </w:r>
            <w:r w:rsidR="00CE7F19">
              <w:rPr>
                <w:sz w:val="18"/>
                <w:szCs w:val="18"/>
              </w:rPr>
              <w:t>.</w:t>
            </w:r>
          </w:p>
        </w:tc>
      </w:tr>
      <w:tr w:rsidR="00F03253" w:rsidRPr="00F03253" w14:paraId="1AB15E64" w14:textId="77777777" w:rsidTr="00CE7F19">
        <w:trPr>
          <w:cantSplit/>
        </w:trPr>
        <w:tc>
          <w:tcPr>
            <w:tcW w:w="0" w:type="auto"/>
            <w:tcBorders>
              <w:top w:val="single" w:sz="8" w:space="0" w:color="3876BE" w:themeColor="light2"/>
              <w:bottom w:val="single" w:sz="8" w:space="0" w:color="3876BE" w:themeColor="light2"/>
            </w:tcBorders>
          </w:tcPr>
          <w:p w14:paraId="2CF6F98B" w14:textId="77777777" w:rsidR="00F03253" w:rsidRPr="00F03253" w:rsidRDefault="00F03253" w:rsidP="00F03253">
            <w:pPr>
              <w:pStyle w:val="TableText"/>
              <w:jc w:val="right"/>
              <w:rPr>
                <w:color w:val="3876BE" w:themeColor="background2"/>
                <w:sz w:val="18"/>
                <w:szCs w:val="18"/>
              </w:rPr>
            </w:pPr>
            <w:r w:rsidRPr="00F03253">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19D014F4" w14:textId="77777777" w:rsidR="00F03253" w:rsidRPr="00F03253" w:rsidRDefault="00F03253" w:rsidP="00F03253">
            <w:pPr>
              <w:pStyle w:val="TableText"/>
              <w:rPr>
                <w:color w:val="3876BE" w:themeColor="background2"/>
                <w:sz w:val="18"/>
                <w:szCs w:val="18"/>
              </w:rPr>
            </w:pPr>
            <w:r w:rsidRPr="00F03253">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5EC084BE" w14:textId="77777777" w:rsidR="00F03253" w:rsidRPr="00F03253" w:rsidRDefault="00F03253" w:rsidP="00F03253">
            <w:pPr>
              <w:pStyle w:val="TableText"/>
              <w:rPr>
                <w:sz w:val="18"/>
                <w:szCs w:val="18"/>
              </w:rPr>
            </w:pPr>
            <w:r w:rsidRPr="00F03253">
              <w:rPr>
                <w:sz w:val="18"/>
                <w:szCs w:val="18"/>
              </w:rPr>
              <w:t>Deliverable whilst maintaining current services</w:t>
            </w:r>
            <w:r w:rsidR="00CE7F19">
              <w:rPr>
                <w:sz w:val="18"/>
                <w:szCs w:val="18"/>
              </w:rPr>
              <w:t>.</w:t>
            </w:r>
          </w:p>
        </w:tc>
      </w:tr>
    </w:tbl>
    <w:p w14:paraId="217EF55A" w14:textId="77777777" w:rsidR="00B54993" w:rsidRDefault="00B54993" w:rsidP="00B5499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18</w:t>
      </w:r>
      <w:r>
        <w:rPr>
          <w:noProof/>
        </w:rPr>
        <w:fldChar w:fldCharType="end"/>
      </w:r>
      <w:r>
        <w:t xml:space="preserve">: Site </w:t>
      </w:r>
      <w:r w:rsidR="00B44492">
        <w:t>option</w:t>
      </w:r>
      <w:r>
        <w:t xml:space="preserve"> </w:t>
      </w:r>
      <w:r w:rsidR="00F412D3">
        <w:t>10</w:t>
      </w:r>
      <w:r>
        <w:t xml:space="preserve"> – Relocation to </w:t>
      </w:r>
      <w:r w:rsidR="00917F26" w:rsidRPr="00917F26">
        <w:t>site</w:t>
      </w:r>
      <w:r>
        <w:t xml:space="preserve"> E</w:t>
      </w:r>
      <w:r w:rsidR="00917F26" w:rsidRPr="00917F26">
        <w:t xml:space="preserve"> </w:t>
      </w:r>
      <w:r w:rsidR="00917F26" w:rsidRPr="00970250">
        <w:t>(White City – various)</w:t>
      </w:r>
    </w:p>
    <w:tbl>
      <w:tblPr>
        <w:tblStyle w:val="PAConsulting"/>
        <w:tblW w:w="10206" w:type="dxa"/>
        <w:tblLook w:val="04A0" w:firstRow="1" w:lastRow="0" w:firstColumn="1" w:lastColumn="0" w:noHBand="0" w:noVBand="1"/>
      </w:tblPr>
      <w:tblGrid>
        <w:gridCol w:w="467"/>
        <w:gridCol w:w="2409"/>
        <w:gridCol w:w="7330"/>
      </w:tblGrid>
      <w:tr w:rsidR="000C2769" w:rsidRPr="000C2769" w14:paraId="61FA3DFD" w14:textId="77777777" w:rsidTr="000E5F30">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1E973B10" w14:textId="77777777" w:rsidR="000C2769" w:rsidRPr="000C2769" w:rsidRDefault="000C2769" w:rsidP="000C2769">
            <w:pPr>
              <w:pStyle w:val="TableHeading"/>
              <w:rPr>
                <w:sz w:val="18"/>
                <w:szCs w:val="18"/>
              </w:rPr>
            </w:pPr>
            <w:r w:rsidRPr="000C2769">
              <w:rPr>
                <w:sz w:val="18"/>
                <w:szCs w:val="18"/>
              </w:rPr>
              <w:t>CSF</w:t>
            </w:r>
          </w:p>
        </w:tc>
        <w:tc>
          <w:tcPr>
            <w:tcW w:w="7330" w:type="dxa"/>
            <w:tcBorders>
              <w:top w:val="single" w:sz="8" w:space="0" w:color="3876BE" w:themeColor="light2"/>
              <w:bottom w:val="single" w:sz="8" w:space="0" w:color="3876BE" w:themeColor="light2"/>
            </w:tcBorders>
          </w:tcPr>
          <w:p w14:paraId="2AC1A596" w14:textId="77777777" w:rsidR="000C2769" w:rsidRPr="000C2769" w:rsidRDefault="000C2769" w:rsidP="000C2769">
            <w:pPr>
              <w:pStyle w:val="TableHeading"/>
              <w:rPr>
                <w:sz w:val="18"/>
                <w:szCs w:val="18"/>
              </w:rPr>
            </w:pPr>
            <w:r w:rsidRPr="000C2769">
              <w:rPr>
                <w:sz w:val="18"/>
                <w:szCs w:val="18"/>
              </w:rPr>
              <w:t>Rationale for assessment</w:t>
            </w:r>
          </w:p>
        </w:tc>
      </w:tr>
      <w:tr w:rsidR="000C2769" w:rsidRPr="000C2769" w14:paraId="1319A9EF" w14:textId="77777777" w:rsidTr="000C2769">
        <w:trPr>
          <w:cantSplit/>
        </w:trPr>
        <w:tc>
          <w:tcPr>
            <w:tcW w:w="0" w:type="auto"/>
            <w:tcBorders>
              <w:top w:val="single" w:sz="8" w:space="0" w:color="3876BE" w:themeColor="light2"/>
              <w:bottom w:val="single" w:sz="8" w:space="0" w:color="3876BE" w:themeColor="light2"/>
            </w:tcBorders>
          </w:tcPr>
          <w:p w14:paraId="5828EC39"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34FB3454"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24134A64" w14:textId="77777777" w:rsidR="000C2769" w:rsidRPr="000C2769" w:rsidRDefault="000C2769" w:rsidP="000C2769">
            <w:pPr>
              <w:pStyle w:val="TableText"/>
              <w:rPr>
                <w:sz w:val="18"/>
                <w:szCs w:val="18"/>
              </w:rPr>
            </w:pPr>
            <w:r w:rsidRPr="000C2769">
              <w:rPr>
                <w:sz w:val="18"/>
                <w:szCs w:val="18"/>
              </w:rPr>
              <w:t xml:space="preserve">This site option does not align with </w:t>
            </w:r>
            <w:proofErr w:type="spellStart"/>
            <w:r w:rsidRPr="000C2769">
              <w:rPr>
                <w:sz w:val="18"/>
                <w:szCs w:val="18"/>
              </w:rPr>
              <w:t>Oriel</w:t>
            </w:r>
            <w:proofErr w:type="spellEnd"/>
            <w:r w:rsidRPr="000C2769">
              <w:rPr>
                <w:sz w:val="18"/>
                <w:szCs w:val="18"/>
              </w:rPr>
              <w:t xml:space="preserve"> partners’ strategic objectives to deliver integrated care, research and education. Proximity to the Central London Knowledge Quarter is not optimal to support collaboration with other academic institutions</w:t>
            </w:r>
            <w:r>
              <w:rPr>
                <w:sz w:val="18"/>
                <w:szCs w:val="18"/>
              </w:rPr>
              <w:t>; and, in addition, will be encroaching into another academic health science area. The CSF is not met.</w:t>
            </w:r>
            <w:r w:rsidRPr="000C2769">
              <w:rPr>
                <w:sz w:val="18"/>
                <w:szCs w:val="18"/>
              </w:rPr>
              <w:t xml:space="preserve"> </w:t>
            </w:r>
          </w:p>
        </w:tc>
      </w:tr>
      <w:tr w:rsidR="000C2769" w:rsidRPr="000C2769" w14:paraId="48ED1EB2" w14:textId="77777777" w:rsidTr="000C2769">
        <w:trPr>
          <w:cantSplit/>
        </w:trPr>
        <w:tc>
          <w:tcPr>
            <w:tcW w:w="0" w:type="auto"/>
            <w:tcBorders>
              <w:top w:val="single" w:sz="8" w:space="0" w:color="3876BE" w:themeColor="light2"/>
              <w:bottom w:val="single" w:sz="8" w:space="0" w:color="3876BE" w:themeColor="light2"/>
            </w:tcBorders>
          </w:tcPr>
          <w:p w14:paraId="5A98F3DD"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38D04E69"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2A5CE5EA" w14:textId="77777777" w:rsidR="000C2769" w:rsidRPr="000C2769" w:rsidRDefault="000C2769" w:rsidP="000C2769">
            <w:pPr>
              <w:pStyle w:val="TableText"/>
              <w:rPr>
                <w:sz w:val="18"/>
                <w:szCs w:val="18"/>
              </w:rPr>
            </w:pPr>
            <w:r w:rsidRPr="000C2769">
              <w:rPr>
                <w:sz w:val="18"/>
                <w:szCs w:val="18"/>
              </w:rPr>
              <w:t xml:space="preserve">A new build option will allow for full integration of clinical care, research and education functions. It will also enable the redesign of </w:t>
            </w:r>
            <w:r w:rsidR="00160837" w:rsidRPr="000C2769">
              <w:rPr>
                <w:sz w:val="18"/>
                <w:szCs w:val="18"/>
              </w:rPr>
              <w:t>services that</w:t>
            </w:r>
            <w:r w:rsidRPr="000C2769">
              <w:rPr>
                <w:sz w:val="18"/>
                <w:szCs w:val="18"/>
              </w:rPr>
              <w:t xml:space="preserve"> could substantially improve patient experiences.</w:t>
            </w:r>
          </w:p>
        </w:tc>
      </w:tr>
      <w:tr w:rsidR="000C2769" w:rsidRPr="000C2769" w14:paraId="4B9C51E1" w14:textId="77777777" w:rsidTr="000C2769">
        <w:trPr>
          <w:cantSplit/>
        </w:trPr>
        <w:tc>
          <w:tcPr>
            <w:tcW w:w="0" w:type="auto"/>
            <w:tcBorders>
              <w:top w:val="single" w:sz="8" w:space="0" w:color="3876BE" w:themeColor="light2"/>
              <w:bottom w:val="single" w:sz="8" w:space="0" w:color="3876BE" w:themeColor="light2"/>
            </w:tcBorders>
          </w:tcPr>
          <w:p w14:paraId="4BBF6097"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07E9571A"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1DBF368C" w14:textId="77777777" w:rsidR="000C2769" w:rsidRPr="000C2769" w:rsidRDefault="000C2769" w:rsidP="000C2769">
            <w:pPr>
              <w:pStyle w:val="TableText"/>
              <w:rPr>
                <w:sz w:val="18"/>
                <w:szCs w:val="18"/>
              </w:rPr>
            </w:pPr>
            <w:r w:rsidRPr="000C2769">
              <w:rPr>
                <w:sz w:val="18"/>
                <w:szCs w:val="18"/>
              </w:rPr>
              <w:t>Not assessed – increased travel time but specific location required for accessibility</w:t>
            </w:r>
          </w:p>
        </w:tc>
      </w:tr>
      <w:tr w:rsidR="000C2769" w:rsidRPr="000C2769" w14:paraId="6DE37C36" w14:textId="77777777" w:rsidTr="000C2769">
        <w:trPr>
          <w:cantSplit/>
        </w:trPr>
        <w:tc>
          <w:tcPr>
            <w:tcW w:w="0" w:type="auto"/>
            <w:tcBorders>
              <w:top w:val="single" w:sz="8" w:space="0" w:color="3876BE" w:themeColor="light2"/>
              <w:bottom w:val="single" w:sz="8" w:space="0" w:color="3876BE" w:themeColor="light2"/>
            </w:tcBorders>
          </w:tcPr>
          <w:p w14:paraId="46FE0758"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1A6C964F"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52CF1849" w14:textId="77777777" w:rsidR="000C2769" w:rsidRPr="000C2769" w:rsidRDefault="000C2769" w:rsidP="000C2769">
            <w:pPr>
              <w:pStyle w:val="TableText"/>
              <w:rPr>
                <w:sz w:val="18"/>
                <w:szCs w:val="18"/>
              </w:rPr>
            </w:pPr>
            <w:r w:rsidRPr="000C2769">
              <w:rPr>
                <w:sz w:val="18"/>
                <w:szCs w:val="18"/>
              </w:rPr>
              <w:t>Not within walking distance of the Central London Knowledge Quarter</w:t>
            </w:r>
          </w:p>
        </w:tc>
      </w:tr>
      <w:tr w:rsidR="000C2769" w:rsidRPr="000C2769" w14:paraId="5A7FC38C" w14:textId="77777777" w:rsidTr="000C2769">
        <w:trPr>
          <w:cantSplit/>
        </w:trPr>
        <w:tc>
          <w:tcPr>
            <w:tcW w:w="0" w:type="auto"/>
            <w:tcBorders>
              <w:top w:val="single" w:sz="8" w:space="0" w:color="3876BE" w:themeColor="light2"/>
              <w:bottom w:val="single" w:sz="8" w:space="0" w:color="3876BE" w:themeColor="light2"/>
            </w:tcBorders>
          </w:tcPr>
          <w:p w14:paraId="4B211FB3"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50C9E813"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6CD8F6C5" w14:textId="77777777" w:rsidR="000C2769" w:rsidRPr="000C2769" w:rsidRDefault="000C2769" w:rsidP="000C2769">
            <w:pPr>
              <w:pStyle w:val="TableText"/>
              <w:rPr>
                <w:sz w:val="18"/>
                <w:szCs w:val="18"/>
              </w:rPr>
            </w:pPr>
            <w:r w:rsidRPr="000C2769">
              <w:rPr>
                <w:sz w:val="18"/>
                <w:szCs w:val="18"/>
              </w:rPr>
              <w:t>It is assumed that all new build options will facilitate the integration of education services with research and clinical care on a single site, therefore meeting requirement.</w:t>
            </w:r>
          </w:p>
        </w:tc>
      </w:tr>
      <w:tr w:rsidR="000C2769" w:rsidRPr="000C2769" w14:paraId="2BA41511" w14:textId="77777777" w:rsidTr="000C2769">
        <w:trPr>
          <w:cantSplit/>
        </w:trPr>
        <w:tc>
          <w:tcPr>
            <w:tcW w:w="0" w:type="auto"/>
            <w:tcBorders>
              <w:top w:val="single" w:sz="8" w:space="0" w:color="3876BE" w:themeColor="light2"/>
              <w:bottom w:val="single" w:sz="8" w:space="0" w:color="3876BE" w:themeColor="light2"/>
            </w:tcBorders>
          </w:tcPr>
          <w:p w14:paraId="727DC5EC"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lastRenderedPageBreak/>
              <w:t>6.</w:t>
            </w:r>
          </w:p>
        </w:tc>
        <w:tc>
          <w:tcPr>
            <w:tcW w:w="2409" w:type="dxa"/>
            <w:tcBorders>
              <w:top w:val="single" w:sz="8" w:space="0" w:color="3876BE" w:themeColor="light2"/>
              <w:bottom w:val="single" w:sz="8" w:space="0" w:color="3876BE" w:themeColor="light2"/>
            </w:tcBorders>
            <w:hideMark/>
          </w:tcPr>
          <w:p w14:paraId="5E1ED66F"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60154926" w14:textId="77777777" w:rsidR="000C2769" w:rsidRPr="000C2769" w:rsidRDefault="000C2769" w:rsidP="000C2769">
            <w:pPr>
              <w:pStyle w:val="TableText"/>
              <w:rPr>
                <w:sz w:val="18"/>
                <w:szCs w:val="18"/>
              </w:rPr>
            </w:pPr>
            <w:r w:rsidRPr="000C2769">
              <w:rPr>
                <w:sz w:val="18"/>
                <w:szCs w:val="18"/>
              </w:rPr>
              <w:t>A new build site will co-locate services onto a single site to improve the integration with research and clinical care, which is a contributor to increasing staff satisfaction and attracting/retaining clinical staff. This option meets the CSF.</w:t>
            </w:r>
          </w:p>
        </w:tc>
      </w:tr>
      <w:tr w:rsidR="000C2769" w:rsidRPr="000C2769" w14:paraId="2A29EB2D" w14:textId="77777777" w:rsidTr="000C2769">
        <w:trPr>
          <w:cantSplit/>
        </w:trPr>
        <w:tc>
          <w:tcPr>
            <w:tcW w:w="0" w:type="auto"/>
            <w:tcBorders>
              <w:top w:val="single" w:sz="8" w:space="0" w:color="3876BE" w:themeColor="light2"/>
              <w:bottom w:val="single" w:sz="8" w:space="0" w:color="3876BE" w:themeColor="light2"/>
            </w:tcBorders>
          </w:tcPr>
          <w:p w14:paraId="50C8F3FB"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4844D6F9"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13F7F2CA" w14:textId="77777777" w:rsidR="000C2769" w:rsidRPr="000C2769" w:rsidRDefault="000C2769" w:rsidP="000C2769">
            <w:pPr>
              <w:pStyle w:val="TableText"/>
              <w:rPr>
                <w:sz w:val="18"/>
                <w:szCs w:val="18"/>
              </w:rPr>
            </w:pPr>
            <w:r w:rsidRPr="000C2769">
              <w:rPr>
                <w:sz w:val="18"/>
                <w:szCs w:val="18"/>
              </w:rPr>
              <w:t>Not assessed – precise location required</w:t>
            </w:r>
          </w:p>
        </w:tc>
      </w:tr>
      <w:tr w:rsidR="000C2769" w:rsidRPr="000C2769" w14:paraId="1A9B8D4B" w14:textId="77777777" w:rsidTr="000C2769">
        <w:trPr>
          <w:cantSplit/>
        </w:trPr>
        <w:tc>
          <w:tcPr>
            <w:tcW w:w="0" w:type="auto"/>
            <w:tcBorders>
              <w:top w:val="single" w:sz="8" w:space="0" w:color="3876BE" w:themeColor="light2"/>
              <w:bottom w:val="single" w:sz="8" w:space="0" w:color="3876BE" w:themeColor="light2"/>
            </w:tcBorders>
          </w:tcPr>
          <w:p w14:paraId="252FF53E"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3BE00179"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1BA55068" w14:textId="77777777" w:rsidR="000C2769" w:rsidRPr="000C2769" w:rsidRDefault="000C2769" w:rsidP="000C2769">
            <w:pPr>
              <w:pStyle w:val="TableText"/>
              <w:rPr>
                <w:sz w:val="18"/>
                <w:szCs w:val="18"/>
              </w:rPr>
            </w:pPr>
            <w:r w:rsidRPr="000C2769">
              <w:rPr>
                <w:sz w:val="18"/>
                <w:szCs w:val="18"/>
              </w:rPr>
              <w:t>It is assumed that all new locations will be modern premises built and designed to deliver an integrated care, research and education on a single site.</w:t>
            </w:r>
          </w:p>
          <w:p w14:paraId="300A6A44" w14:textId="77777777" w:rsidR="000C2769" w:rsidRPr="000C2769" w:rsidRDefault="000C2769" w:rsidP="000C2769">
            <w:pPr>
              <w:pStyle w:val="TableText"/>
              <w:rPr>
                <w:sz w:val="18"/>
                <w:szCs w:val="18"/>
              </w:rPr>
            </w:pPr>
            <w:r w:rsidRPr="000C2769">
              <w:rPr>
                <w:sz w:val="18"/>
                <w:szCs w:val="18"/>
              </w:rPr>
              <w:t>The capacity and flexibility to design integrated services within a new build is likely to support an improved adoption rate for new technologies (and equipment)</w:t>
            </w:r>
            <w:r w:rsidR="00F74284">
              <w:rPr>
                <w:sz w:val="18"/>
                <w:szCs w:val="18"/>
              </w:rPr>
              <w:t xml:space="preserve">; </w:t>
            </w:r>
            <w:r w:rsidRPr="000C2769">
              <w:rPr>
                <w:sz w:val="18"/>
                <w:szCs w:val="18"/>
              </w:rPr>
              <w:t>and will enable further funding/income from research grants and/or commercial opportunities from expanded education and training programmes.</w:t>
            </w:r>
          </w:p>
        </w:tc>
      </w:tr>
      <w:tr w:rsidR="000C2769" w:rsidRPr="000C2769" w14:paraId="10066305" w14:textId="77777777" w:rsidTr="000C2769">
        <w:trPr>
          <w:cantSplit/>
        </w:trPr>
        <w:tc>
          <w:tcPr>
            <w:tcW w:w="0" w:type="auto"/>
            <w:tcBorders>
              <w:top w:val="single" w:sz="8" w:space="0" w:color="3876BE" w:themeColor="light2"/>
              <w:bottom w:val="single" w:sz="8" w:space="0" w:color="3876BE" w:themeColor="light2"/>
            </w:tcBorders>
          </w:tcPr>
          <w:p w14:paraId="5C8840E0"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722DA7EA"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5C8FB457" w14:textId="77777777" w:rsidR="000C2769" w:rsidRPr="000C2769" w:rsidRDefault="000C2769" w:rsidP="000C2769">
            <w:pPr>
              <w:pStyle w:val="TableText"/>
              <w:rPr>
                <w:sz w:val="18"/>
                <w:szCs w:val="18"/>
              </w:rPr>
            </w:pPr>
            <w:r w:rsidRPr="000C2769">
              <w:rPr>
                <w:sz w:val="18"/>
                <w:szCs w:val="18"/>
              </w:rPr>
              <w:t>Land acquisition cost of up to £50m per acre, failing CSF</w:t>
            </w:r>
          </w:p>
        </w:tc>
      </w:tr>
      <w:tr w:rsidR="000C2769" w:rsidRPr="000C2769" w14:paraId="1AA91890" w14:textId="77777777" w:rsidTr="000C2769">
        <w:trPr>
          <w:cantSplit/>
        </w:trPr>
        <w:tc>
          <w:tcPr>
            <w:tcW w:w="0" w:type="auto"/>
            <w:tcBorders>
              <w:top w:val="single" w:sz="8" w:space="0" w:color="3876BE" w:themeColor="light2"/>
              <w:bottom w:val="single" w:sz="8" w:space="0" w:color="3876BE" w:themeColor="light2"/>
            </w:tcBorders>
          </w:tcPr>
          <w:p w14:paraId="6011827E"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1AC80726"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06C6FB73" w14:textId="77777777" w:rsidR="000C2769" w:rsidRPr="000C2769" w:rsidRDefault="000C2769" w:rsidP="000C2769">
            <w:pPr>
              <w:pStyle w:val="TableText"/>
              <w:rPr>
                <w:sz w:val="18"/>
                <w:szCs w:val="18"/>
              </w:rPr>
            </w:pPr>
            <w:r w:rsidRPr="000C2769">
              <w:rPr>
                <w:sz w:val="18"/>
                <w:szCs w:val="18"/>
              </w:rPr>
              <w:t>Deliverable whilst maintaining current services</w:t>
            </w:r>
          </w:p>
        </w:tc>
      </w:tr>
    </w:tbl>
    <w:p w14:paraId="641FFF1D" w14:textId="77777777" w:rsidR="00B54993" w:rsidRDefault="00B54993" w:rsidP="00B54993">
      <w:pPr>
        <w:pStyle w:val="Caption"/>
        <w:keepNext/>
      </w:pPr>
      <w:r>
        <w:t xml:space="preserve">Table </w:t>
      </w:r>
      <w:r>
        <w:rPr>
          <w:noProof/>
        </w:rPr>
        <w:fldChar w:fldCharType="begin"/>
      </w:r>
      <w:r>
        <w:rPr>
          <w:noProof/>
        </w:rPr>
        <w:instrText xml:space="preserve"> SEQ Table \* ARABIC </w:instrText>
      </w:r>
      <w:r>
        <w:rPr>
          <w:noProof/>
        </w:rPr>
        <w:fldChar w:fldCharType="separate"/>
      </w:r>
      <w:r w:rsidR="007F2837">
        <w:rPr>
          <w:noProof/>
        </w:rPr>
        <w:t>19</w:t>
      </w:r>
      <w:r>
        <w:rPr>
          <w:noProof/>
        </w:rPr>
        <w:fldChar w:fldCharType="end"/>
      </w:r>
      <w:r>
        <w:t xml:space="preserve">: Site </w:t>
      </w:r>
      <w:r w:rsidR="00B44492">
        <w:t>option</w:t>
      </w:r>
      <w:r>
        <w:t xml:space="preserve"> </w:t>
      </w:r>
      <w:r w:rsidR="00F412D3">
        <w:t>11</w:t>
      </w:r>
      <w:r>
        <w:t xml:space="preserve"> – Relocation to </w:t>
      </w:r>
      <w:r w:rsidR="00917F26" w:rsidRPr="00917F26">
        <w:t>site</w:t>
      </w:r>
      <w:r>
        <w:t xml:space="preserve"> F</w:t>
      </w:r>
      <w:r w:rsidR="00917F26" w:rsidRPr="00917F26">
        <w:t xml:space="preserve"> </w:t>
      </w:r>
      <w:r w:rsidR="00917F26" w:rsidRPr="00970250">
        <w:t>(Stratford – various)</w:t>
      </w:r>
    </w:p>
    <w:tbl>
      <w:tblPr>
        <w:tblStyle w:val="PAConsulting"/>
        <w:tblW w:w="10206" w:type="dxa"/>
        <w:tblLook w:val="04A0" w:firstRow="1" w:lastRow="0" w:firstColumn="1" w:lastColumn="0" w:noHBand="0" w:noVBand="1"/>
      </w:tblPr>
      <w:tblGrid>
        <w:gridCol w:w="467"/>
        <w:gridCol w:w="2409"/>
        <w:gridCol w:w="7330"/>
      </w:tblGrid>
      <w:tr w:rsidR="000C2769" w:rsidRPr="000C2769" w14:paraId="787238B8" w14:textId="77777777" w:rsidTr="000E5F30">
        <w:trPr>
          <w:cnfStyle w:val="100000000000" w:firstRow="1" w:lastRow="0" w:firstColumn="0" w:lastColumn="0" w:oddVBand="0" w:evenVBand="0" w:oddHBand="0" w:evenHBand="0" w:firstRowFirstColumn="0" w:firstRowLastColumn="0" w:lastRowFirstColumn="0" w:lastRowLastColumn="0"/>
          <w:cantSplit/>
        </w:trPr>
        <w:tc>
          <w:tcPr>
            <w:tcW w:w="2876" w:type="dxa"/>
            <w:gridSpan w:val="2"/>
            <w:tcBorders>
              <w:top w:val="single" w:sz="8" w:space="0" w:color="3876BE" w:themeColor="light2"/>
              <w:bottom w:val="single" w:sz="8" w:space="0" w:color="3876BE" w:themeColor="light2"/>
            </w:tcBorders>
          </w:tcPr>
          <w:p w14:paraId="3A8ADB38" w14:textId="77777777" w:rsidR="000C2769" w:rsidRPr="000C2769" w:rsidRDefault="000C2769" w:rsidP="000C2769">
            <w:pPr>
              <w:pStyle w:val="TableHeading"/>
              <w:rPr>
                <w:sz w:val="18"/>
                <w:szCs w:val="18"/>
              </w:rPr>
            </w:pPr>
            <w:r w:rsidRPr="000C2769">
              <w:rPr>
                <w:sz w:val="18"/>
                <w:szCs w:val="18"/>
              </w:rPr>
              <w:t>CSF</w:t>
            </w:r>
          </w:p>
        </w:tc>
        <w:tc>
          <w:tcPr>
            <w:tcW w:w="7330" w:type="dxa"/>
            <w:tcBorders>
              <w:top w:val="single" w:sz="8" w:space="0" w:color="3876BE" w:themeColor="light2"/>
              <w:bottom w:val="single" w:sz="8" w:space="0" w:color="3876BE" w:themeColor="light2"/>
            </w:tcBorders>
          </w:tcPr>
          <w:p w14:paraId="7C08CB75" w14:textId="77777777" w:rsidR="000C2769" w:rsidRPr="000C2769" w:rsidRDefault="000C2769" w:rsidP="000C2769">
            <w:pPr>
              <w:pStyle w:val="TableHeading"/>
              <w:rPr>
                <w:sz w:val="18"/>
                <w:szCs w:val="18"/>
              </w:rPr>
            </w:pPr>
            <w:r w:rsidRPr="000C2769">
              <w:rPr>
                <w:sz w:val="18"/>
                <w:szCs w:val="18"/>
              </w:rPr>
              <w:t>Rationale for assessment</w:t>
            </w:r>
          </w:p>
        </w:tc>
      </w:tr>
      <w:tr w:rsidR="000C2769" w:rsidRPr="000C2769" w14:paraId="7D8524C2" w14:textId="77777777" w:rsidTr="000C2769">
        <w:trPr>
          <w:cantSplit/>
        </w:trPr>
        <w:tc>
          <w:tcPr>
            <w:tcW w:w="0" w:type="auto"/>
            <w:tcBorders>
              <w:top w:val="single" w:sz="8" w:space="0" w:color="3876BE" w:themeColor="light2"/>
              <w:bottom w:val="single" w:sz="8" w:space="0" w:color="3876BE" w:themeColor="light2"/>
            </w:tcBorders>
          </w:tcPr>
          <w:p w14:paraId="50F6D65D"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1.</w:t>
            </w:r>
          </w:p>
        </w:tc>
        <w:tc>
          <w:tcPr>
            <w:tcW w:w="2409" w:type="dxa"/>
            <w:tcBorders>
              <w:top w:val="single" w:sz="8" w:space="0" w:color="3876BE" w:themeColor="light2"/>
              <w:bottom w:val="single" w:sz="8" w:space="0" w:color="3876BE" w:themeColor="light2"/>
            </w:tcBorders>
            <w:hideMark/>
          </w:tcPr>
          <w:p w14:paraId="288AA0CD"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6947AB57" w14:textId="77777777" w:rsidR="000C2769" w:rsidRPr="000C2769" w:rsidRDefault="000C2769" w:rsidP="000C2769">
            <w:pPr>
              <w:pStyle w:val="TableText"/>
              <w:rPr>
                <w:sz w:val="18"/>
                <w:szCs w:val="18"/>
              </w:rPr>
            </w:pPr>
            <w:r w:rsidRPr="000C2769">
              <w:rPr>
                <w:sz w:val="18"/>
                <w:szCs w:val="18"/>
              </w:rPr>
              <w:t xml:space="preserve">This site option does not align with </w:t>
            </w:r>
            <w:proofErr w:type="spellStart"/>
            <w:r w:rsidRPr="000C2769">
              <w:rPr>
                <w:sz w:val="18"/>
                <w:szCs w:val="18"/>
              </w:rPr>
              <w:t>Oriel</w:t>
            </w:r>
            <w:proofErr w:type="spellEnd"/>
            <w:r w:rsidRPr="000C2769">
              <w:rPr>
                <w:sz w:val="18"/>
                <w:szCs w:val="18"/>
              </w:rPr>
              <w:t xml:space="preserve"> partners’ strategic objectives to deliver integrated care, research and education. Proximity to the Central London Knowledge Quarter is not optimal to support collaboration with other academic institutions</w:t>
            </w:r>
            <w:r>
              <w:rPr>
                <w:sz w:val="18"/>
                <w:szCs w:val="18"/>
              </w:rPr>
              <w:t>; and, in addition, will be encroaching into another academic health science area. The CSF is not met.</w:t>
            </w:r>
          </w:p>
        </w:tc>
      </w:tr>
      <w:tr w:rsidR="000C2769" w:rsidRPr="000C2769" w14:paraId="30EB5AB7" w14:textId="77777777" w:rsidTr="000C2769">
        <w:trPr>
          <w:cantSplit/>
        </w:trPr>
        <w:tc>
          <w:tcPr>
            <w:tcW w:w="0" w:type="auto"/>
            <w:tcBorders>
              <w:top w:val="single" w:sz="8" w:space="0" w:color="3876BE" w:themeColor="light2"/>
              <w:bottom w:val="single" w:sz="8" w:space="0" w:color="3876BE" w:themeColor="light2"/>
            </w:tcBorders>
          </w:tcPr>
          <w:p w14:paraId="77E025DA"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6D19144E"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762CD4C4" w14:textId="77777777" w:rsidR="000C2769" w:rsidRPr="000C2769" w:rsidRDefault="000C2769" w:rsidP="000C2769">
            <w:pPr>
              <w:pStyle w:val="TableText"/>
              <w:rPr>
                <w:sz w:val="18"/>
                <w:szCs w:val="18"/>
              </w:rPr>
            </w:pPr>
            <w:r w:rsidRPr="000C2769">
              <w:rPr>
                <w:sz w:val="18"/>
                <w:szCs w:val="18"/>
              </w:rPr>
              <w:t xml:space="preserve">A new build option will allow for full integration of clinical care, research and education functions. It will also enable the redesign of </w:t>
            </w:r>
            <w:r w:rsidR="00160837" w:rsidRPr="000C2769">
              <w:rPr>
                <w:sz w:val="18"/>
                <w:szCs w:val="18"/>
              </w:rPr>
              <w:t>services that</w:t>
            </w:r>
            <w:r w:rsidRPr="000C2769">
              <w:rPr>
                <w:sz w:val="18"/>
                <w:szCs w:val="18"/>
              </w:rPr>
              <w:t xml:space="preserve"> could substantially improve patient experiences.</w:t>
            </w:r>
          </w:p>
        </w:tc>
      </w:tr>
      <w:tr w:rsidR="000C2769" w:rsidRPr="000C2769" w14:paraId="28EA0801" w14:textId="77777777" w:rsidTr="000C2769">
        <w:trPr>
          <w:cantSplit/>
        </w:trPr>
        <w:tc>
          <w:tcPr>
            <w:tcW w:w="0" w:type="auto"/>
            <w:tcBorders>
              <w:top w:val="single" w:sz="8" w:space="0" w:color="3876BE" w:themeColor="light2"/>
              <w:bottom w:val="single" w:sz="8" w:space="0" w:color="3876BE" w:themeColor="light2"/>
            </w:tcBorders>
          </w:tcPr>
          <w:p w14:paraId="5003ED87"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41BC4616"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6ED97F00" w14:textId="77777777" w:rsidR="000C2769" w:rsidRPr="000C2769" w:rsidRDefault="000C2769" w:rsidP="000C2769">
            <w:pPr>
              <w:pStyle w:val="TableText"/>
              <w:rPr>
                <w:sz w:val="18"/>
                <w:szCs w:val="18"/>
              </w:rPr>
            </w:pPr>
            <w:r w:rsidRPr="000C2769">
              <w:rPr>
                <w:sz w:val="18"/>
                <w:szCs w:val="18"/>
              </w:rPr>
              <w:t>Not assessed – increased travel time but specific location required for accessibility</w:t>
            </w:r>
            <w:r>
              <w:rPr>
                <w:sz w:val="18"/>
                <w:szCs w:val="18"/>
              </w:rPr>
              <w:t>.</w:t>
            </w:r>
          </w:p>
        </w:tc>
      </w:tr>
      <w:tr w:rsidR="000C2769" w:rsidRPr="000C2769" w14:paraId="36139535" w14:textId="77777777" w:rsidTr="000C2769">
        <w:trPr>
          <w:cantSplit/>
        </w:trPr>
        <w:tc>
          <w:tcPr>
            <w:tcW w:w="0" w:type="auto"/>
            <w:tcBorders>
              <w:top w:val="single" w:sz="8" w:space="0" w:color="3876BE" w:themeColor="light2"/>
              <w:bottom w:val="single" w:sz="8" w:space="0" w:color="3876BE" w:themeColor="light2"/>
            </w:tcBorders>
          </w:tcPr>
          <w:p w14:paraId="3541E282"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3B9B6E64"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54E6D203" w14:textId="77777777" w:rsidR="000C2769" w:rsidRPr="000C2769" w:rsidRDefault="000C2769" w:rsidP="000C2769">
            <w:pPr>
              <w:pStyle w:val="TableText"/>
              <w:rPr>
                <w:sz w:val="18"/>
                <w:szCs w:val="18"/>
              </w:rPr>
            </w:pPr>
            <w:r w:rsidRPr="000C2769">
              <w:rPr>
                <w:sz w:val="18"/>
                <w:szCs w:val="18"/>
              </w:rPr>
              <w:t>Not within walking distance of the Central London Knowledge Quarter</w:t>
            </w:r>
            <w:r>
              <w:rPr>
                <w:sz w:val="18"/>
                <w:szCs w:val="18"/>
              </w:rPr>
              <w:t>.</w:t>
            </w:r>
          </w:p>
        </w:tc>
      </w:tr>
      <w:tr w:rsidR="000C2769" w:rsidRPr="000C2769" w14:paraId="3458EF84" w14:textId="77777777" w:rsidTr="000C2769">
        <w:trPr>
          <w:cantSplit/>
        </w:trPr>
        <w:tc>
          <w:tcPr>
            <w:tcW w:w="0" w:type="auto"/>
            <w:tcBorders>
              <w:top w:val="single" w:sz="8" w:space="0" w:color="3876BE" w:themeColor="light2"/>
              <w:bottom w:val="single" w:sz="8" w:space="0" w:color="3876BE" w:themeColor="light2"/>
            </w:tcBorders>
          </w:tcPr>
          <w:p w14:paraId="284FDD1C"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1AE24042"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74C7E995" w14:textId="77777777" w:rsidR="000C2769" w:rsidRPr="000C2769" w:rsidRDefault="000C2769" w:rsidP="000C2769">
            <w:pPr>
              <w:pStyle w:val="TableText"/>
              <w:rPr>
                <w:sz w:val="18"/>
                <w:szCs w:val="18"/>
              </w:rPr>
            </w:pPr>
            <w:r w:rsidRPr="000C2769">
              <w:rPr>
                <w:sz w:val="18"/>
                <w:szCs w:val="18"/>
              </w:rPr>
              <w:t>It is assumed that all new build options will facilitate the integration of education services with research and clinical care on a single site, therefore meeting requirement.</w:t>
            </w:r>
          </w:p>
        </w:tc>
      </w:tr>
      <w:tr w:rsidR="000C2769" w:rsidRPr="000C2769" w14:paraId="121ADAC2" w14:textId="77777777" w:rsidTr="000C2769">
        <w:trPr>
          <w:cantSplit/>
        </w:trPr>
        <w:tc>
          <w:tcPr>
            <w:tcW w:w="0" w:type="auto"/>
            <w:tcBorders>
              <w:top w:val="single" w:sz="8" w:space="0" w:color="3876BE" w:themeColor="light2"/>
              <w:bottom w:val="single" w:sz="8" w:space="0" w:color="3876BE" w:themeColor="light2"/>
            </w:tcBorders>
          </w:tcPr>
          <w:p w14:paraId="52E9747E"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6126E1EF"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2BB677B3" w14:textId="77777777" w:rsidR="000C2769" w:rsidRPr="000C2769" w:rsidRDefault="000C2769" w:rsidP="000C2769">
            <w:pPr>
              <w:pStyle w:val="TableText"/>
              <w:rPr>
                <w:sz w:val="18"/>
                <w:szCs w:val="18"/>
              </w:rPr>
            </w:pPr>
            <w:r w:rsidRPr="000C2769">
              <w:rPr>
                <w:sz w:val="18"/>
                <w:szCs w:val="18"/>
              </w:rPr>
              <w:t>A new build site will co-locate services onto a single site to improve the integration with research and clinical care, which is a contributor to increasing staff satisfaction and attracting/retaining clinical staff. This option meets the CSF.</w:t>
            </w:r>
          </w:p>
        </w:tc>
      </w:tr>
      <w:tr w:rsidR="000C2769" w:rsidRPr="000C2769" w14:paraId="6E62B35D" w14:textId="77777777" w:rsidTr="000C2769">
        <w:trPr>
          <w:cantSplit/>
        </w:trPr>
        <w:tc>
          <w:tcPr>
            <w:tcW w:w="0" w:type="auto"/>
            <w:tcBorders>
              <w:top w:val="single" w:sz="8" w:space="0" w:color="3876BE" w:themeColor="light2"/>
              <w:bottom w:val="single" w:sz="8" w:space="0" w:color="3876BE" w:themeColor="light2"/>
            </w:tcBorders>
          </w:tcPr>
          <w:p w14:paraId="2B46F7F4"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5CA31D50"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78A85F73" w14:textId="77777777" w:rsidR="000C2769" w:rsidRPr="000C2769" w:rsidRDefault="000C2769" w:rsidP="000C2769">
            <w:pPr>
              <w:pStyle w:val="TableText"/>
              <w:rPr>
                <w:sz w:val="18"/>
                <w:szCs w:val="18"/>
              </w:rPr>
            </w:pPr>
            <w:r w:rsidRPr="000C2769">
              <w:rPr>
                <w:sz w:val="18"/>
                <w:szCs w:val="18"/>
              </w:rPr>
              <w:t>Not assessed – precise location required</w:t>
            </w:r>
            <w:r>
              <w:rPr>
                <w:sz w:val="18"/>
                <w:szCs w:val="18"/>
              </w:rPr>
              <w:t>.</w:t>
            </w:r>
          </w:p>
        </w:tc>
      </w:tr>
      <w:tr w:rsidR="000C2769" w:rsidRPr="000C2769" w14:paraId="4A02E514" w14:textId="77777777" w:rsidTr="000C2769">
        <w:trPr>
          <w:cantSplit/>
        </w:trPr>
        <w:tc>
          <w:tcPr>
            <w:tcW w:w="0" w:type="auto"/>
            <w:tcBorders>
              <w:top w:val="single" w:sz="8" w:space="0" w:color="3876BE" w:themeColor="light2"/>
              <w:bottom w:val="single" w:sz="8" w:space="0" w:color="3876BE" w:themeColor="light2"/>
            </w:tcBorders>
          </w:tcPr>
          <w:p w14:paraId="5B87E8E6"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07FEB1F9"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50FE5EF2" w14:textId="77777777" w:rsidR="000C2769" w:rsidRPr="000C2769" w:rsidRDefault="000C2769" w:rsidP="000C2769">
            <w:pPr>
              <w:pStyle w:val="TableText"/>
              <w:rPr>
                <w:sz w:val="18"/>
                <w:szCs w:val="18"/>
              </w:rPr>
            </w:pPr>
            <w:r w:rsidRPr="000C2769">
              <w:rPr>
                <w:sz w:val="18"/>
                <w:szCs w:val="18"/>
              </w:rPr>
              <w:t>It is assumed that all new locations will be modern premises built and designed to deliver an integrated care, research and education on a single site.</w:t>
            </w:r>
          </w:p>
          <w:p w14:paraId="498D3A50" w14:textId="77777777" w:rsidR="000C2769" w:rsidRPr="000C2769" w:rsidRDefault="000C2769" w:rsidP="000C2769">
            <w:pPr>
              <w:pStyle w:val="TableText"/>
              <w:rPr>
                <w:sz w:val="18"/>
                <w:szCs w:val="18"/>
              </w:rPr>
            </w:pPr>
            <w:r w:rsidRPr="000C2769">
              <w:rPr>
                <w:sz w:val="18"/>
                <w:szCs w:val="18"/>
              </w:rPr>
              <w:t>The capacity and flexibility to design integrated services within a new build is likely to support an improved adoption rate for new technologies (and equipment)</w:t>
            </w:r>
            <w:r w:rsidR="00F74284">
              <w:rPr>
                <w:sz w:val="18"/>
                <w:szCs w:val="18"/>
              </w:rPr>
              <w:t>;</w:t>
            </w:r>
            <w:r w:rsidRPr="000C2769">
              <w:rPr>
                <w:sz w:val="18"/>
                <w:szCs w:val="18"/>
              </w:rPr>
              <w:t xml:space="preserve"> and will enable further funding/income from research grants and/or commercial opportunities from expanded education and training programmes.</w:t>
            </w:r>
          </w:p>
        </w:tc>
      </w:tr>
      <w:tr w:rsidR="000C2769" w:rsidRPr="000C2769" w14:paraId="1EC43C36" w14:textId="77777777" w:rsidTr="000C2769">
        <w:trPr>
          <w:cantSplit/>
        </w:trPr>
        <w:tc>
          <w:tcPr>
            <w:tcW w:w="0" w:type="auto"/>
            <w:tcBorders>
              <w:top w:val="single" w:sz="8" w:space="0" w:color="3876BE" w:themeColor="light2"/>
              <w:bottom w:val="single" w:sz="8" w:space="0" w:color="3876BE" w:themeColor="light2"/>
            </w:tcBorders>
          </w:tcPr>
          <w:p w14:paraId="6C1B1E2F"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6761DCD2"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306145EC" w14:textId="77777777" w:rsidR="000C2769" w:rsidRPr="000C2769" w:rsidRDefault="000C2769" w:rsidP="000C2769">
            <w:pPr>
              <w:pStyle w:val="TableText"/>
              <w:rPr>
                <w:sz w:val="18"/>
                <w:szCs w:val="18"/>
              </w:rPr>
            </w:pPr>
            <w:r w:rsidRPr="000C2769">
              <w:rPr>
                <w:sz w:val="18"/>
                <w:szCs w:val="18"/>
              </w:rPr>
              <w:t>Land acquisition cost of £10–20m per acre, meeting the CSF</w:t>
            </w:r>
            <w:r>
              <w:rPr>
                <w:sz w:val="18"/>
                <w:szCs w:val="18"/>
              </w:rPr>
              <w:t>.</w:t>
            </w:r>
          </w:p>
        </w:tc>
      </w:tr>
      <w:tr w:rsidR="000C2769" w:rsidRPr="000C2769" w14:paraId="15FBE3D4" w14:textId="77777777" w:rsidTr="000C2769">
        <w:trPr>
          <w:cantSplit/>
        </w:trPr>
        <w:tc>
          <w:tcPr>
            <w:tcW w:w="0" w:type="auto"/>
            <w:tcBorders>
              <w:top w:val="single" w:sz="8" w:space="0" w:color="3876BE" w:themeColor="light2"/>
              <w:bottom w:val="single" w:sz="8" w:space="0" w:color="3876BE" w:themeColor="light2"/>
            </w:tcBorders>
          </w:tcPr>
          <w:p w14:paraId="6946B669"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58D0CF55"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5DAECD03" w14:textId="77777777" w:rsidR="000C2769" w:rsidRPr="000C2769" w:rsidRDefault="000C2769" w:rsidP="000C2769">
            <w:pPr>
              <w:pStyle w:val="TableText"/>
              <w:rPr>
                <w:sz w:val="18"/>
                <w:szCs w:val="18"/>
              </w:rPr>
            </w:pPr>
            <w:r w:rsidRPr="000C2769">
              <w:rPr>
                <w:sz w:val="18"/>
                <w:szCs w:val="18"/>
              </w:rPr>
              <w:t>Deliverable whilst maintaining current services</w:t>
            </w:r>
            <w:r>
              <w:rPr>
                <w:sz w:val="18"/>
                <w:szCs w:val="18"/>
              </w:rPr>
              <w:t>.</w:t>
            </w:r>
          </w:p>
        </w:tc>
      </w:tr>
    </w:tbl>
    <w:p w14:paraId="7B5FF987" w14:textId="77777777" w:rsidR="00F412D3" w:rsidRDefault="00F412D3" w:rsidP="00F412D3">
      <w:pPr>
        <w:pStyle w:val="Caption"/>
        <w:keepNext/>
        <w:rPr>
          <w:b w:val="0"/>
          <w:iCs w:val="0"/>
        </w:rPr>
      </w:pPr>
      <w:r>
        <w:t xml:space="preserve">Table </w:t>
      </w:r>
      <w:r>
        <w:rPr>
          <w:noProof/>
        </w:rPr>
        <w:fldChar w:fldCharType="begin"/>
      </w:r>
      <w:r>
        <w:rPr>
          <w:noProof/>
        </w:rPr>
        <w:instrText xml:space="preserve"> SEQ Table \* ARABIC </w:instrText>
      </w:r>
      <w:r>
        <w:rPr>
          <w:noProof/>
        </w:rPr>
        <w:fldChar w:fldCharType="separate"/>
      </w:r>
      <w:r w:rsidR="007F2837">
        <w:rPr>
          <w:noProof/>
        </w:rPr>
        <w:t>20</w:t>
      </w:r>
      <w:r>
        <w:rPr>
          <w:noProof/>
        </w:rPr>
        <w:fldChar w:fldCharType="end"/>
      </w:r>
      <w:r>
        <w:t xml:space="preserve">: Site </w:t>
      </w:r>
      <w:r w:rsidR="00B44492">
        <w:t>option</w:t>
      </w:r>
      <w:r>
        <w:t xml:space="preserve"> 12 – Relocation to </w:t>
      </w:r>
      <w:r w:rsidR="00917F26" w:rsidRPr="00917F26">
        <w:t>site</w:t>
      </w:r>
      <w:r>
        <w:t xml:space="preserve"> G</w:t>
      </w:r>
      <w:r w:rsidR="00917F26" w:rsidRPr="00917F26">
        <w:t xml:space="preserve"> </w:t>
      </w:r>
      <w:r w:rsidR="00917F26" w:rsidRPr="00970250">
        <w:t>(Elephant and Castle – various)</w:t>
      </w:r>
    </w:p>
    <w:tbl>
      <w:tblPr>
        <w:tblStyle w:val="PAConsulting"/>
        <w:tblW w:w="10206" w:type="dxa"/>
        <w:tblLook w:val="04A0" w:firstRow="1" w:lastRow="0" w:firstColumn="1" w:lastColumn="0" w:noHBand="0" w:noVBand="1"/>
      </w:tblPr>
      <w:tblGrid>
        <w:gridCol w:w="467"/>
        <w:gridCol w:w="2409"/>
        <w:gridCol w:w="7330"/>
      </w:tblGrid>
      <w:tr w:rsidR="000C2769" w:rsidRPr="000C2769" w14:paraId="38F3543C" w14:textId="77777777" w:rsidTr="000E5F30">
        <w:trPr>
          <w:cnfStyle w:val="100000000000" w:firstRow="1" w:lastRow="0" w:firstColumn="0" w:lastColumn="0" w:oddVBand="0" w:evenVBand="0" w:oddHBand="0" w:evenHBand="0" w:firstRowFirstColumn="0" w:firstRowLastColumn="0" w:lastRowFirstColumn="0" w:lastRowLastColumn="0"/>
          <w:cantSplit/>
          <w:tblHeader/>
        </w:trPr>
        <w:tc>
          <w:tcPr>
            <w:tcW w:w="2876" w:type="dxa"/>
            <w:gridSpan w:val="2"/>
            <w:tcBorders>
              <w:top w:val="single" w:sz="8" w:space="0" w:color="3876BE" w:themeColor="light2"/>
              <w:bottom w:val="single" w:sz="8" w:space="0" w:color="3876BE" w:themeColor="light2"/>
            </w:tcBorders>
          </w:tcPr>
          <w:p w14:paraId="2BF4B51E" w14:textId="77777777" w:rsidR="000C2769" w:rsidRPr="000C2769" w:rsidRDefault="000C2769" w:rsidP="000C2769">
            <w:pPr>
              <w:pStyle w:val="TableHeading"/>
              <w:rPr>
                <w:sz w:val="18"/>
                <w:szCs w:val="18"/>
              </w:rPr>
            </w:pPr>
            <w:r w:rsidRPr="000C2769">
              <w:rPr>
                <w:sz w:val="18"/>
                <w:szCs w:val="18"/>
              </w:rPr>
              <w:t>CSF</w:t>
            </w:r>
          </w:p>
        </w:tc>
        <w:tc>
          <w:tcPr>
            <w:tcW w:w="7330" w:type="dxa"/>
            <w:tcBorders>
              <w:top w:val="single" w:sz="8" w:space="0" w:color="3876BE" w:themeColor="light2"/>
              <w:bottom w:val="single" w:sz="8" w:space="0" w:color="3876BE" w:themeColor="light2"/>
            </w:tcBorders>
          </w:tcPr>
          <w:p w14:paraId="65D50A27" w14:textId="77777777" w:rsidR="000C2769" w:rsidRPr="000C2769" w:rsidRDefault="000C2769" w:rsidP="000C2769">
            <w:pPr>
              <w:pStyle w:val="TableHeading"/>
              <w:rPr>
                <w:sz w:val="18"/>
                <w:szCs w:val="18"/>
              </w:rPr>
            </w:pPr>
            <w:r w:rsidRPr="000C2769">
              <w:rPr>
                <w:sz w:val="18"/>
                <w:szCs w:val="18"/>
              </w:rPr>
              <w:t>Rationale for assessment</w:t>
            </w:r>
          </w:p>
        </w:tc>
      </w:tr>
      <w:tr w:rsidR="000C2769" w:rsidRPr="000C2769" w14:paraId="4AEB3870" w14:textId="77777777" w:rsidTr="000C2769">
        <w:trPr>
          <w:cantSplit/>
        </w:trPr>
        <w:tc>
          <w:tcPr>
            <w:tcW w:w="0" w:type="auto"/>
            <w:tcBorders>
              <w:top w:val="single" w:sz="8" w:space="0" w:color="3876BE" w:themeColor="light2"/>
              <w:bottom w:val="single" w:sz="8" w:space="0" w:color="3876BE" w:themeColor="light2"/>
            </w:tcBorders>
          </w:tcPr>
          <w:p w14:paraId="69F34202"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lastRenderedPageBreak/>
              <w:t>1.</w:t>
            </w:r>
          </w:p>
        </w:tc>
        <w:tc>
          <w:tcPr>
            <w:tcW w:w="2409" w:type="dxa"/>
            <w:tcBorders>
              <w:top w:val="single" w:sz="8" w:space="0" w:color="3876BE" w:themeColor="light2"/>
              <w:bottom w:val="single" w:sz="8" w:space="0" w:color="3876BE" w:themeColor="light2"/>
            </w:tcBorders>
            <w:hideMark/>
          </w:tcPr>
          <w:p w14:paraId="34383A1E"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Strategic fit</w:t>
            </w:r>
          </w:p>
        </w:tc>
        <w:tc>
          <w:tcPr>
            <w:tcW w:w="7330" w:type="dxa"/>
            <w:tcBorders>
              <w:top w:val="single" w:sz="8" w:space="0" w:color="3876BE" w:themeColor="light2"/>
              <w:bottom w:val="single" w:sz="8" w:space="0" w:color="3876BE" w:themeColor="light2"/>
            </w:tcBorders>
          </w:tcPr>
          <w:p w14:paraId="6C1A603F" w14:textId="77777777" w:rsidR="000C2769" w:rsidRPr="000C2769" w:rsidRDefault="000C2769" w:rsidP="000C2769">
            <w:pPr>
              <w:pStyle w:val="TableText"/>
              <w:rPr>
                <w:sz w:val="18"/>
                <w:szCs w:val="18"/>
              </w:rPr>
            </w:pPr>
            <w:r w:rsidRPr="000C2769">
              <w:rPr>
                <w:sz w:val="18"/>
                <w:szCs w:val="18"/>
              </w:rPr>
              <w:t xml:space="preserve">This site option does not align with </w:t>
            </w:r>
            <w:proofErr w:type="spellStart"/>
            <w:r w:rsidRPr="000C2769">
              <w:rPr>
                <w:sz w:val="18"/>
                <w:szCs w:val="18"/>
              </w:rPr>
              <w:t>Oriel</w:t>
            </w:r>
            <w:proofErr w:type="spellEnd"/>
            <w:r w:rsidRPr="000C2769">
              <w:rPr>
                <w:sz w:val="18"/>
                <w:szCs w:val="18"/>
              </w:rPr>
              <w:t xml:space="preserve"> partners’ strategic objectives to deliver integrated care, research and education. Proximity to the Central London Knowledge Quarter is not optimal to support collaboration with other academic institutions</w:t>
            </w:r>
            <w:r>
              <w:rPr>
                <w:sz w:val="18"/>
                <w:szCs w:val="18"/>
              </w:rPr>
              <w:t>; and, in addition, will be encroaching into another academic health science area. The CSF is not met.</w:t>
            </w:r>
          </w:p>
        </w:tc>
      </w:tr>
      <w:tr w:rsidR="000C2769" w:rsidRPr="000C2769" w14:paraId="50559B7B" w14:textId="77777777" w:rsidTr="000C2769">
        <w:trPr>
          <w:cantSplit/>
        </w:trPr>
        <w:tc>
          <w:tcPr>
            <w:tcW w:w="0" w:type="auto"/>
            <w:tcBorders>
              <w:top w:val="single" w:sz="8" w:space="0" w:color="3876BE" w:themeColor="light2"/>
              <w:bottom w:val="single" w:sz="8" w:space="0" w:color="3876BE" w:themeColor="light2"/>
            </w:tcBorders>
          </w:tcPr>
          <w:p w14:paraId="3CE0FBBA"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2.</w:t>
            </w:r>
          </w:p>
        </w:tc>
        <w:tc>
          <w:tcPr>
            <w:tcW w:w="2409" w:type="dxa"/>
            <w:tcBorders>
              <w:top w:val="single" w:sz="8" w:space="0" w:color="3876BE" w:themeColor="light2"/>
              <w:bottom w:val="single" w:sz="8" w:space="0" w:color="3876BE" w:themeColor="light2"/>
            </w:tcBorders>
            <w:hideMark/>
          </w:tcPr>
          <w:p w14:paraId="1E25DCA6"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Creating the best possible patient experience</w:t>
            </w:r>
          </w:p>
        </w:tc>
        <w:tc>
          <w:tcPr>
            <w:tcW w:w="7330" w:type="dxa"/>
            <w:tcBorders>
              <w:top w:val="single" w:sz="8" w:space="0" w:color="3876BE" w:themeColor="light2"/>
              <w:bottom w:val="single" w:sz="8" w:space="0" w:color="3876BE" w:themeColor="light2"/>
            </w:tcBorders>
          </w:tcPr>
          <w:p w14:paraId="2D8E8A1F" w14:textId="77777777" w:rsidR="000C2769" w:rsidRPr="000C2769" w:rsidRDefault="000C2769" w:rsidP="000C2769">
            <w:pPr>
              <w:pStyle w:val="TableText"/>
              <w:rPr>
                <w:sz w:val="18"/>
                <w:szCs w:val="18"/>
              </w:rPr>
            </w:pPr>
            <w:r w:rsidRPr="000C2769">
              <w:rPr>
                <w:sz w:val="18"/>
                <w:szCs w:val="18"/>
              </w:rPr>
              <w:t xml:space="preserve">A new build option will allow for full integration of clinical care, research and education functions. It will also enable the redesign of </w:t>
            </w:r>
            <w:r w:rsidR="00160837" w:rsidRPr="000C2769">
              <w:rPr>
                <w:sz w:val="18"/>
                <w:szCs w:val="18"/>
              </w:rPr>
              <w:t>services that</w:t>
            </w:r>
            <w:r w:rsidRPr="000C2769">
              <w:rPr>
                <w:sz w:val="18"/>
                <w:szCs w:val="18"/>
              </w:rPr>
              <w:t xml:space="preserve"> could substantially improve patient experiences.</w:t>
            </w:r>
          </w:p>
        </w:tc>
      </w:tr>
      <w:tr w:rsidR="000C2769" w:rsidRPr="000C2769" w14:paraId="5934F1FD" w14:textId="77777777" w:rsidTr="000C2769">
        <w:trPr>
          <w:cantSplit/>
        </w:trPr>
        <w:tc>
          <w:tcPr>
            <w:tcW w:w="0" w:type="auto"/>
            <w:tcBorders>
              <w:top w:val="single" w:sz="8" w:space="0" w:color="3876BE" w:themeColor="light2"/>
              <w:bottom w:val="single" w:sz="8" w:space="0" w:color="3876BE" w:themeColor="light2"/>
            </w:tcBorders>
          </w:tcPr>
          <w:p w14:paraId="7F3A9DD0"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3.</w:t>
            </w:r>
          </w:p>
        </w:tc>
        <w:tc>
          <w:tcPr>
            <w:tcW w:w="2409" w:type="dxa"/>
            <w:tcBorders>
              <w:top w:val="single" w:sz="8" w:space="0" w:color="3876BE" w:themeColor="light2"/>
              <w:bottom w:val="single" w:sz="8" w:space="0" w:color="3876BE" w:themeColor="light2"/>
            </w:tcBorders>
          </w:tcPr>
          <w:p w14:paraId="06C5367E"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Accessibility</w:t>
            </w:r>
          </w:p>
        </w:tc>
        <w:tc>
          <w:tcPr>
            <w:tcW w:w="7330" w:type="dxa"/>
            <w:tcBorders>
              <w:top w:val="single" w:sz="8" w:space="0" w:color="3876BE" w:themeColor="light2"/>
              <w:bottom w:val="single" w:sz="8" w:space="0" w:color="3876BE" w:themeColor="light2"/>
            </w:tcBorders>
          </w:tcPr>
          <w:p w14:paraId="56C8320D" w14:textId="77777777" w:rsidR="000C2769" w:rsidRPr="000C2769" w:rsidRDefault="000C2769" w:rsidP="000C2769">
            <w:pPr>
              <w:pStyle w:val="TableText"/>
              <w:rPr>
                <w:sz w:val="18"/>
                <w:szCs w:val="18"/>
              </w:rPr>
            </w:pPr>
            <w:r w:rsidRPr="000C2769">
              <w:rPr>
                <w:sz w:val="18"/>
                <w:szCs w:val="18"/>
              </w:rPr>
              <w:t>Not assessed – increased travel time but specific location required for accessibility</w:t>
            </w:r>
            <w:r>
              <w:rPr>
                <w:sz w:val="18"/>
                <w:szCs w:val="18"/>
              </w:rPr>
              <w:t>.</w:t>
            </w:r>
          </w:p>
        </w:tc>
      </w:tr>
      <w:tr w:rsidR="000C2769" w:rsidRPr="000C2769" w14:paraId="497238D4" w14:textId="77777777" w:rsidTr="000C2769">
        <w:trPr>
          <w:cantSplit/>
        </w:trPr>
        <w:tc>
          <w:tcPr>
            <w:tcW w:w="0" w:type="auto"/>
            <w:tcBorders>
              <w:top w:val="single" w:sz="8" w:space="0" w:color="3876BE" w:themeColor="light2"/>
              <w:bottom w:val="single" w:sz="8" w:space="0" w:color="3876BE" w:themeColor="light2"/>
            </w:tcBorders>
          </w:tcPr>
          <w:p w14:paraId="5F346BDF"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4.</w:t>
            </w:r>
          </w:p>
        </w:tc>
        <w:tc>
          <w:tcPr>
            <w:tcW w:w="2409" w:type="dxa"/>
            <w:tcBorders>
              <w:top w:val="single" w:sz="8" w:space="0" w:color="3876BE" w:themeColor="light2"/>
              <w:bottom w:val="single" w:sz="8" w:space="0" w:color="3876BE" w:themeColor="light2"/>
            </w:tcBorders>
            <w:hideMark/>
          </w:tcPr>
          <w:p w14:paraId="791B389A"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Inventing and innovating together to be at the leading edge</w:t>
            </w:r>
          </w:p>
        </w:tc>
        <w:tc>
          <w:tcPr>
            <w:tcW w:w="7330" w:type="dxa"/>
            <w:tcBorders>
              <w:top w:val="single" w:sz="8" w:space="0" w:color="3876BE" w:themeColor="light2"/>
              <w:bottom w:val="single" w:sz="8" w:space="0" w:color="3876BE" w:themeColor="light2"/>
            </w:tcBorders>
          </w:tcPr>
          <w:p w14:paraId="2457700C" w14:textId="77777777" w:rsidR="000C2769" w:rsidRPr="000C2769" w:rsidRDefault="000C2769" w:rsidP="000C2769">
            <w:pPr>
              <w:pStyle w:val="TableText"/>
              <w:rPr>
                <w:sz w:val="18"/>
                <w:szCs w:val="18"/>
              </w:rPr>
            </w:pPr>
            <w:r w:rsidRPr="000C2769">
              <w:rPr>
                <w:sz w:val="18"/>
                <w:szCs w:val="18"/>
              </w:rPr>
              <w:t>Not within walking distance of the Central London Knowledge Quarter</w:t>
            </w:r>
            <w:r>
              <w:rPr>
                <w:sz w:val="18"/>
                <w:szCs w:val="18"/>
              </w:rPr>
              <w:t>.</w:t>
            </w:r>
          </w:p>
        </w:tc>
      </w:tr>
      <w:tr w:rsidR="000C2769" w:rsidRPr="000C2769" w14:paraId="18F16AB1" w14:textId="77777777" w:rsidTr="000C2769">
        <w:trPr>
          <w:cantSplit/>
        </w:trPr>
        <w:tc>
          <w:tcPr>
            <w:tcW w:w="0" w:type="auto"/>
            <w:tcBorders>
              <w:top w:val="single" w:sz="8" w:space="0" w:color="3876BE" w:themeColor="light2"/>
              <w:bottom w:val="single" w:sz="8" w:space="0" w:color="3876BE" w:themeColor="light2"/>
            </w:tcBorders>
          </w:tcPr>
          <w:p w14:paraId="3DFAE6E5"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5.</w:t>
            </w:r>
          </w:p>
        </w:tc>
        <w:tc>
          <w:tcPr>
            <w:tcW w:w="2409" w:type="dxa"/>
            <w:tcBorders>
              <w:top w:val="single" w:sz="8" w:space="0" w:color="3876BE" w:themeColor="light2"/>
              <w:bottom w:val="single" w:sz="8" w:space="0" w:color="3876BE" w:themeColor="light2"/>
            </w:tcBorders>
          </w:tcPr>
          <w:p w14:paraId="5D78BCC6"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Educating people to be the very best</w:t>
            </w:r>
          </w:p>
        </w:tc>
        <w:tc>
          <w:tcPr>
            <w:tcW w:w="7330" w:type="dxa"/>
            <w:tcBorders>
              <w:top w:val="single" w:sz="8" w:space="0" w:color="3876BE" w:themeColor="light2"/>
              <w:bottom w:val="single" w:sz="8" w:space="0" w:color="3876BE" w:themeColor="light2"/>
            </w:tcBorders>
          </w:tcPr>
          <w:p w14:paraId="7BEEF31C" w14:textId="77777777" w:rsidR="000C2769" w:rsidRPr="000C2769" w:rsidRDefault="000C2769" w:rsidP="000C2769">
            <w:pPr>
              <w:pStyle w:val="TableText"/>
              <w:rPr>
                <w:sz w:val="18"/>
                <w:szCs w:val="18"/>
              </w:rPr>
            </w:pPr>
            <w:r w:rsidRPr="000C2769">
              <w:rPr>
                <w:sz w:val="18"/>
                <w:szCs w:val="18"/>
              </w:rPr>
              <w:t>It is assumed that all new build options will facilitate the integration of education services with research and clinical care on a single site, therefore meeting requirement.</w:t>
            </w:r>
          </w:p>
        </w:tc>
      </w:tr>
      <w:tr w:rsidR="000C2769" w:rsidRPr="000C2769" w14:paraId="71757D74" w14:textId="77777777" w:rsidTr="000C2769">
        <w:trPr>
          <w:cantSplit/>
        </w:trPr>
        <w:tc>
          <w:tcPr>
            <w:tcW w:w="0" w:type="auto"/>
            <w:tcBorders>
              <w:top w:val="single" w:sz="8" w:space="0" w:color="3876BE" w:themeColor="light2"/>
              <w:bottom w:val="single" w:sz="8" w:space="0" w:color="3876BE" w:themeColor="light2"/>
            </w:tcBorders>
          </w:tcPr>
          <w:p w14:paraId="0096C2F9"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6.</w:t>
            </w:r>
          </w:p>
        </w:tc>
        <w:tc>
          <w:tcPr>
            <w:tcW w:w="2409" w:type="dxa"/>
            <w:tcBorders>
              <w:top w:val="single" w:sz="8" w:space="0" w:color="3876BE" w:themeColor="light2"/>
              <w:bottom w:val="single" w:sz="8" w:space="0" w:color="3876BE" w:themeColor="light2"/>
            </w:tcBorders>
            <w:hideMark/>
          </w:tcPr>
          <w:p w14:paraId="32C2868D"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Improving the experience for staff and students</w:t>
            </w:r>
          </w:p>
        </w:tc>
        <w:tc>
          <w:tcPr>
            <w:tcW w:w="7330" w:type="dxa"/>
            <w:tcBorders>
              <w:top w:val="single" w:sz="8" w:space="0" w:color="3876BE" w:themeColor="light2"/>
              <w:bottom w:val="single" w:sz="8" w:space="0" w:color="3876BE" w:themeColor="light2"/>
            </w:tcBorders>
          </w:tcPr>
          <w:p w14:paraId="6BB09C9F" w14:textId="77777777" w:rsidR="000C2769" w:rsidRPr="000C2769" w:rsidRDefault="000C2769" w:rsidP="000C2769">
            <w:pPr>
              <w:pStyle w:val="TableText"/>
              <w:rPr>
                <w:sz w:val="18"/>
                <w:szCs w:val="18"/>
              </w:rPr>
            </w:pPr>
            <w:r w:rsidRPr="000C2769">
              <w:rPr>
                <w:sz w:val="18"/>
                <w:szCs w:val="18"/>
              </w:rPr>
              <w:t>A new build site will co-locate services onto a single site to improve the integration with research and clinical care, which is a contributor to increasing staff satisfaction and attracting/retaining clinical staff. This option meets the CSF.</w:t>
            </w:r>
          </w:p>
        </w:tc>
      </w:tr>
      <w:tr w:rsidR="000C2769" w:rsidRPr="000C2769" w14:paraId="7BFE8B7A" w14:textId="77777777" w:rsidTr="000C2769">
        <w:trPr>
          <w:cantSplit/>
        </w:trPr>
        <w:tc>
          <w:tcPr>
            <w:tcW w:w="0" w:type="auto"/>
            <w:tcBorders>
              <w:top w:val="single" w:sz="8" w:space="0" w:color="3876BE" w:themeColor="light2"/>
              <w:bottom w:val="single" w:sz="8" w:space="0" w:color="3876BE" w:themeColor="light2"/>
            </w:tcBorders>
          </w:tcPr>
          <w:p w14:paraId="435AACC6"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7.</w:t>
            </w:r>
          </w:p>
        </w:tc>
        <w:tc>
          <w:tcPr>
            <w:tcW w:w="2409" w:type="dxa"/>
            <w:tcBorders>
              <w:top w:val="single" w:sz="8" w:space="0" w:color="3876BE" w:themeColor="light2"/>
              <w:bottom w:val="single" w:sz="8" w:space="0" w:color="3876BE" w:themeColor="light2"/>
            </w:tcBorders>
          </w:tcPr>
          <w:p w14:paraId="08A2F57C"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Future flexibility</w:t>
            </w:r>
          </w:p>
        </w:tc>
        <w:tc>
          <w:tcPr>
            <w:tcW w:w="7330" w:type="dxa"/>
            <w:tcBorders>
              <w:top w:val="single" w:sz="8" w:space="0" w:color="3876BE" w:themeColor="light2"/>
              <w:bottom w:val="single" w:sz="8" w:space="0" w:color="3876BE" w:themeColor="light2"/>
            </w:tcBorders>
          </w:tcPr>
          <w:p w14:paraId="6EB04972" w14:textId="77777777" w:rsidR="000C2769" w:rsidRPr="000C2769" w:rsidRDefault="000C2769" w:rsidP="000C2769">
            <w:pPr>
              <w:pStyle w:val="TableText"/>
              <w:rPr>
                <w:sz w:val="18"/>
                <w:szCs w:val="18"/>
              </w:rPr>
            </w:pPr>
            <w:r w:rsidRPr="000C2769">
              <w:rPr>
                <w:sz w:val="18"/>
                <w:szCs w:val="18"/>
              </w:rPr>
              <w:t>Not assessed – precise location required</w:t>
            </w:r>
            <w:r>
              <w:rPr>
                <w:sz w:val="18"/>
                <w:szCs w:val="18"/>
              </w:rPr>
              <w:t>.</w:t>
            </w:r>
          </w:p>
        </w:tc>
      </w:tr>
      <w:tr w:rsidR="000C2769" w:rsidRPr="000C2769" w14:paraId="2E83E7A4" w14:textId="77777777" w:rsidTr="000C2769">
        <w:trPr>
          <w:cantSplit/>
        </w:trPr>
        <w:tc>
          <w:tcPr>
            <w:tcW w:w="0" w:type="auto"/>
            <w:tcBorders>
              <w:top w:val="single" w:sz="8" w:space="0" w:color="3876BE" w:themeColor="light2"/>
              <w:bottom w:val="single" w:sz="8" w:space="0" w:color="3876BE" w:themeColor="light2"/>
            </w:tcBorders>
          </w:tcPr>
          <w:p w14:paraId="6F39CB44"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8.</w:t>
            </w:r>
          </w:p>
        </w:tc>
        <w:tc>
          <w:tcPr>
            <w:tcW w:w="2409" w:type="dxa"/>
            <w:tcBorders>
              <w:top w:val="single" w:sz="8" w:space="0" w:color="3876BE" w:themeColor="light2"/>
              <w:bottom w:val="single" w:sz="8" w:space="0" w:color="3876BE" w:themeColor="light2"/>
            </w:tcBorders>
            <w:hideMark/>
          </w:tcPr>
          <w:p w14:paraId="1737EAF7"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Economy and efficiency</w:t>
            </w:r>
          </w:p>
        </w:tc>
        <w:tc>
          <w:tcPr>
            <w:tcW w:w="7330" w:type="dxa"/>
            <w:tcBorders>
              <w:top w:val="single" w:sz="8" w:space="0" w:color="3876BE" w:themeColor="light2"/>
              <w:bottom w:val="single" w:sz="8" w:space="0" w:color="3876BE" w:themeColor="light2"/>
            </w:tcBorders>
          </w:tcPr>
          <w:p w14:paraId="573DB190" w14:textId="77777777" w:rsidR="000C2769" w:rsidRPr="000C2769" w:rsidRDefault="000C2769" w:rsidP="000C2769">
            <w:pPr>
              <w:pStyle w:val="TableText"/>
              <w:rPr>
                <w:sz w:val="18"/>
                <w:szCs w:val="18"/>
              </w:rPr>
            </w:pPr>
            <w:r w:rsidRPr="000C2769">
              <w:rPr>
                <w:sz w:val="18"/>
                <w:szCs w:val="18"/>
              </w:rPr>
              <w:t>It is assumed that all new locations will be modern premises built and designed to deliver an integrated care, research and education on a single site.</w:t>
            </w:r>
          </w:p>
          <w:p w14:paraId="74D1C51D" w14:textId="77777777" w:rsidR="000C2769" w:rsidRPr="000C2769" w:rsidRDefault="000C2769" w:rsidP="000C2769">
            <w:pPr>
              <w:pStyle w:val="TableText"/>
              <w:rPr>
                <w:sz w:val="18"/>
                <w:szCs w:val="18"/>
              </w:rPr>
            </w:pPr>
            <w:r w:rsidRPr="000C2769">
              <w:rPr>
                <w:sz w:val="18"/>
                <w:szCs w:val="18"/>
              </w:rPr>
              <w:t>The capacity and flexibility to design integrated services within a new build is likely to support an improved adoption rate for new technologies (and equipment) and will enable further funding/income from research grants and/or commercial opportunities from expanded education and training programmes.</w:t>
            </w:r>
          </w:p>
        </w:tc>
      </w:tr>
      <w:tr w:rsidR="000C2769" w:rsidRPr="000C2769" w14:paraId="44E5EEDF" w14:textId="77777777" w:rsidTr="000C2769">
        <w:trPr>
          <w:cantSplit/>
        </w:trPr>
        <w:tc>
          <w:tcPr>
            <w:tcW w:w="0" w:type="auto"/>
            <w:tcBorders>
              <w:top w:val="single" w:sz="8" w:space="0" w:color="3876BE" w:themeColor="light2"/>
              <w:bottom w:val="single" w:sz="8" w:space="0" w:color="3876BE" w:themeColor="light2"/>
            </w:tcBorders>
          </w:tcPr>
          <w:p w14:paraId="155A4D08"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9.</w:t>
            </w:r>
          </w:p>
        </w:tc>
        <w:tc>
          <w:tcPr>
            <w:tcW w:w="2409" w:type="dxa"/>
            <w:tcBorders>
              <w:top w:val="single" w:sz="8" w:space="0" w:color="3876BE" w:themeColor="light2"/>
              <w:bottom w:val="single" w:sz="8" w:space="0" w:color="3876BE" w:themeColor="light2"/>
            </w:tcBorders>
            <w:hideMark/>
          </w:tcPr>
          <w:p w14:paraId="4449E633"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Affordability</w:t>
            </w:r>
          </w:p>
        </w:tc>
        <w:tc>
          <w:tcPr>
            <w:tcW w:w="7330" w:type="dxa"/>
            <w:tcBorders>
              <w:top w:val="single" w:sz="8" w:space="0" w:color="3876BE" w:themeColor="light2"/>
              <w:bottom w:val="single" w:sz="8" w:space="0" w:color="3876BE" w:themeColor="light2"/>
            </w:tcBorders>
          </w:tcPr>
          <w:p w14:paraId="62111881" w14:textId="77777777" w:rsidR="000C2769" w:rsidRPr="000C2769" w:rsidRDefault="000C2769" w:rsidP="000C2769">
            <w:pPr>
              <w:pStyle w:val="TableText"/>
              <w:rPr>
                <w:sz w:val="18"/>
                <w:szCs w:val="18"/>
              </w:rPr>
            </w:pPr>
            <w:r w:rsidRPr="000C2769">
              <w:rPr>
                <w:sz w:val="18"/>
                <w:szCs w:val="18"/>
              </w:rPr>
              <w:t>Land acquisition cost of £20–50m per acre, failing CSF</w:t>
            </w:r>
            <w:r>
              <w:rPr>
                <w:sz w:val="18"/>
                <w:szCs w:val="18"/>
              </w:rPr>
              <w:t>.</w:t>
            </w:r>
          </w:p>
        </w:tc>
      </w:tr>
      <w:tr w:rsidR="000C2769" w:rsidRPr="000C2769" w14:paraId="42D3C6DF" w14:textId="77777777" w:rsidTr="000C2769">
        <w:trPr>
          <w:cantSplit/>
        </w:trPr>
        <w:tc>
          <w:tcPr>
            <w:tcW w:w="0" w:type="auto"/>
            <w:tcBorders>
              <w:top w:val="single" w:sz="8" w:space="0" w:color="3876BE" w:themeColor="light2"/>
              <w:bottom w:val="single" w:sz="8" w:space="0" w:color="3876BE" w:themeColor="light2"/>
            </w:tcBorders>
          </w:tcPr>
          <w:p w14:paraId="4409AAF7" w14:textId="77777777" w:rsidR="000C2769" w:rsidRPr="000C2769" w:rsidRDefault="000C2769" w:rsidP="000C2769">
            <w:pPr>
              <w:pStyle w:val="TableText"/>
              <w:jc w:val="right"/>
              <w:rPr>
                <w:color w:val="3876BE" w:themeColor="background2"/>
                <w:sz w:val="18"/>
                <w:szCs w:val="18"/>
              </w:rPr>
            </w:pPr>
            <w:r w:rsidRPr="000C2769">
              <w:rPr>
                <w:color w:val="3876BE" w:themeColor="background2"/>
                <w:sz w:val="18"/>
                <w:szCs w:val="18"/>
              </w:rPr>
              <w:t>10.</w:t>
            </w:r>
          </w:p>
        </w:tc>
        <w:tc>
          <w:tcPr>
            <w:tcW w:w="2409" w:type="dxa"/>
            <w:tcBorders>
              <w:top w:val="single" w:sz="8" w:space="0" w:color="3876BE" w:themeColor="light2"/>
              <w:bottom w:val="single" w:sz="8" w:space="0" w:color="3876BE" w:themeColor="light2"/>
            </w:tcBorders>
            <w:hideMark/>
          </w:tcPr>
          <w:p w14:paraId="41F0AA49" w14:textId="77777777" w:rsidR="000C2769" w:rsidRPr="000C2769" w:rsidRDefault="000C2769" w:rsidP="000C2769">
            <w:pPr>
              <w:pStyle w:val="TableText"/>
              <w:rPr>
                <w:color w:val="3876BE" w:themeColor="background2"/>
                <w:sz w:val="18"/>
                <w:szCs w:val="18"/>
              </w:rPr>
            </w:pPr>
            <w:r w:rsidRPr="000C2769">
              <w:rPr>
                <w:color w:val="3876BE" w:themeColor="background2"/>
                <w:sz w:val="18"/>
                <w:szCs w:val="18"/>
              </w:rPr>
              <w:t>Deliverability</w:t>
            </w:r>
          </w:p>
        </w:tc>
        <w:tc>
          <w:tcPr>
            <w:tcW w:w="7330" w:type="dxa"/>
            <w:tcBorders>
              <w:top w:val="single" w:sz="8" w:space="0" w:color="3876BE" w:themeColor="light2"/>
              <w:bottom w:val="single" w:sz="8" w:space="0" w:color="3876BE" w:themeColor="light2"/>
            </w:tcBorders>
          </w:tcPr>
          <w:p w14:paraId="48C18338" w14:textId="77777777" w:rsidR="000C2769" w:rsidRPr="000C2769" w:rsidRDefault="000C2769" w:rsidP="000C2769">
            <w:pPr>
              <w:pStyle w:val="TableText"/>
              <w:rPr>
                <w:sz w:val="18"/>
                <w:szCs w:val="18"/>
              </w:rPr>
            </w:pPr>
            <w:r w:rsidRPr="000C2769">
              <w:rPr>
                <w:sz w:val="18"/>
                <w:szCs w:val="18"/>
              </w:rPr>
              <w:t>Deliverable whilst maintaining current services</w:t>
            </w:r>
            <w:r>
              <w:rPr>
                <w:sz w:val="18"/>
                <w:szCs w:val="18"/>
              </w:rPr>
              <w:t>.</w:t>
            </w:r>
          </w:p>
        </w:tc>
      </w:tr>
    </w:tbl>
    <w:p w14:paraId="51813672" w14:textId="77777777" w:rsidR="00FF62F0" w:rsidRDefault="00FF62F0" w:rsidP="00FF62F0">
      <w:pPr>
        <w:spacing w:before="0" w:after="200" w:line="276" w:lineRule="auto"/>
      </w:pPr>
    </w:p>
    <w:p w14:paraId="6512A0A8" w14:textId="77777777" w:rsidR="003600BB" w:rsidRDefault="003600BB" w:rsidP="00FF62F0">
      <w:pPr>
        <w:spacing w:before="0" w:after="200" w:line="276" w:lineRule="auto"/>
        <w:sectPr w:rsidR="003600BB" w:rsidSect="00FF62F0">
          <w:pgSz w:w="11907" w:h="16839" w:code="9"/>
          <w:pgMar w:top="851" w:right="851" w:bottom="1134" w:left="851" w:header="284" w:footer="369" w:gutter="0"/>
          <w:cols w:space="708"/>
          <w:docGrid w:linePitch="360"/>
        </w:sectPr>
      </w:pPr>
      <w:bookmarkStart w:id="115" w:name="_Toc7599190"/>
      <w:bookmarkStart w:id="116" w:name="_Toc7688021"/>
    </w:p>
    <w:p w14:paraId="16AA46CB" w14:textId="77777777" w:rsidR="0060189B" w:rsidRPr="00640F3F" w:rsidRDefault="00376617" w:rsidP="0060189B">
      <w:pPr>
        <w:pStyle w:val="Heading6"/>
      </w:pPr>
      <w:bookmarkStart w:id="117" w:name="_Toc7702131"/>
      <w:bookmarkStart w:id="118" w:name="_Toc7702542"/>
      <w:bookmarkStart w:id="119" w:name="_Toc7712183"/>
      <w:bookmarkStart w:id="120" w:name="_Toc8840703"/>
      <w:r>
        <w:lastRenderedPageBreak/>
        <w:t>Appendix B</w:t>
      </w:r>
      <w:r w:rsidR="0060189B" w:rsidRPr="00640F3F">
        <w:t>: Stakeholder involvement in the options refresh</w:t>
      </w:r>
      <w:bookmarkEnd w:id="115"/>
      <w:bookmarkEnd w:id="116"/>
      <w:bookmarkEnd w:id="117"/>
      <w:bookmarkEnd w:id="118"/>
      <w:bookmarkEnd w:id="119"/>
      <w:bookmarkEnd w:id="120"/>
    </w:p>
    <w:bookmarkEnd w:id="112"/>
    <w:p w14:paraId="1D6A9398" w14:textId="77777777" w:rsidR="00640F3F" w:rsidRDefault="004E1837" w:rsidP="0056605E">
      <w:r w:rsidRPr="00BB5051">
        <w:t xml:space="preserve">A number of stakeholder workshops </w:t>
      </w:r>
      <w:r w:rsidR="00085748" w:rsidRPr="00BB5051">
        <w:t>are being</w:t>
      </w:r>
      <w:r w:rsidRPr="00BB5051">
        <w:t xml:space="preserve"> held</w:t>
      </w:r>
      <w:r w:rsidR="00640F3F" w:rsidRPr="00BB5051">
        <w:t xml:space="preserve"> to </w:t>
      </w:r>
      <w:r w:rsidR="00BB5051" w:rsidRPr="00BB5051">
        <w:t>inform the</w:t>
      </w:r>
      <w:r w:rsidR="00640F3F" w:rsidRPr="00BB5051">
        <w:t xml:space="preserve"> investment objectives, </w:t>
      </w:r>
      <w:r w:rsidR="00BB5051" w:rsidRPr="00BB5051">
        <w:t xml:space="preserve">the </w:t>
      </w:r>
      <w:r w:rsidR="00640F3F" w:rsidRPr="00BB5051">
        <w:t xml:space="preserve">critical success factors and </w:t>
      </w:r>
      <w:r w:rsidR="00BB5051" w:rsidRPr="00BB5051">
        <w:t xml:space="preserve">the assessment of the options. As of May 2019, </w:t>
      </w:r>
      <w:r w:rsidR="005F17B4">
        <w:t>four</w:t>
      </w:r>
      <w:r w:rsidR="00BB5051" w:rsidRPr="00BB5051">
        <w:t xml:space="preserve"> of these have taken place</w:t>
      </w:r>
      <w:r w:rsidR="007C04DA" w:rsidRPr="00BB5051">
        <w:t>.</w:t>
      </w:r>
    </w:p>
    <w:p w14:paraId="1CACEA63" w14:textId="77777777" w:rsidR="00640F3F" w:rsidRDefault="00640F3F" w:rsidP="00640F3F">
      <w:pPr>
        <w:pStyle w:val="Caption"/>
        <w:keepNext/>
      </w:pPr>
      <w:r>
        <w:t xml:space="preserve">Table </w:t>
      </w:r>
      <w:r w:rsidR="008C064D">
        <w:rPr>
          <w:noProof/>
        </w:rPr>
        <w:fldChar w:fldCharType="begin"/>
      </w:r>
      <w:r w:rsidR="008C064D">
        <w:rPr>
          <w:noProof/>
        </w:rPr>
        <w:instrText xml:space="preserve"> SEQ Table \* ARABIC </w:instrText>
      </w:r>
      <w:r w:rsidR="008C064D">
        <w:rPr>
          <w:noProof/>
        </w:rPr>
        <w:fldChar w:fldCharType="separate"/>
      </w:r>
      <w:r w:rsidR="007F2837">
        <w:rPr>
          <w:noProof/>
        </w:rPr>
        <w:t>21</w:t>
      </w:r>
      <w:r w:rsidR="008C064D">
        <w:rPr>
          <w:noProof/>
        </w:rPr>
        <w:fldChar w:fldCharType="end"/>
      </w:r>
      <w:r>
        <w:t>: Summary of stakeholder workshops</w:t>
      </w:r>
    </w:p>
    <w:tbl>
      <w:tblPr>
        <w:tblStyle w:val="PAConsulting"/>
        <w:tblW w:w="0" w:type="auto"/>
        <w:tblLook w:val="04A0" w:firstRow="1" w:lastRow="0" w:firstColumn="1" w:lastColumn="0" w:noHBand="0" w:noVBand="1"/>
      </w:tblPr>
      <w:tblGrid>
        <w:gridCol w:w="1254"/>
        <w:gridCol w:w="222"/>
        <w:gridCol w:w="2717"/>
        <w:gridCol w:w="2234"/>
        <w:gridCol w:w="2262"/>
        <w:gridCol w:w="2290"/>
        <w:gridCol w:w="222"/>
        <w:gridCol w:w="2168"/>
        <w:gridCol w:w="1701"/>
      </w:tblGrid>
      <w:tr w:rsidR="004F77AC" w:rsidRPr="00B531F4" w14:paraId="3CBF076E" w14:textId="77777777" w:rsidTr="004F77AC">
        <w:trPr>
          <w:cnfStyle w:val="100000000000" w:firstRow="1" w:lastRow="0" w:firstColumn="0" w:lastColumn="0" w:oddVBand="0" w:evenVBand="0" w:oddHBand="0" w:evenHBand="0" w:firstRowFirstColumn="0" w:firstRowLastColumn="0" w:lastRowFirstColumn="0" w:lastRowLastColumn="0"/>
        </w:trPr>
        <w:tc>
          <w:tcPr>
            <w:tcW w:w="0" w:type="auto"/>
            <w:tcBorders>
              <w:top w:val="single" w:sz="8" w:space="0" w:color="3876BE" w:themeColor="light2"/>
              <w:bottom w:val="single" w:sz="8" w:space="0" w:color="3876BE" w:themeColor="light2"/>
            </w:tcBorders>
          </w:tcPr>
          <w:p w14:paraId="30A8AC56" w14:textId="77777777" w:rsidR="004F77AC" w:rsidRPr="00B531F4" w:rsidRDefault="004F77AC" w:rsidP="00B531F4">
            <w:pPr>
              <w:pStyle w:val="TableHeading"/>
              <w:rPr>
                <w:sz w:val="18"/>
                <w:szCs w:val="18"/>
              </w:rPr>
            </w:pPr>
            <w:r w:rsidRPr="00B531F4">
              <w:rPr>
                <w:sz w:val="18"/>
                <w:szCs w:val="18"/>
              </w:rPr>
              <w:t>Details</w:t>
            </w:r>
          </w:p>
        </w:tc>
        <w:tc>
          <w:tcPr>
            <w:tcW w:w="0" w:type="auto"/>
            <w:tcBorders>
              <w:top w:val="nil"/>
              <w:bottom w:val="nil"/>
            </w:tcBorders>
            <w:shd w:val="clear" w:color="auto" w:fill="auto"/>
          </w:tcPr>
          <w:p w14:paraId="51E826F3" w14:textId="77777777" w:rsidR="004F77AC" w:rsidRPr="00B531F4" w:rsidRDefault="004F77AC" w:rsidP="00B531F4">
            <w:pPr>
              <w:pStyle w:val="TableHeading"/>
              <w:rPr>
                <w:sz w:val="18"/>
                <w:szCs w:val="18"/>
              </w:rPr>
            </w:pPr>
          </w:p>
        </w:tc>
        <w:tc>
          <w:tcPr>
            <w:tcW w:w="0" w:type="auto"/>
            <w:tcBorders>
              <w:top w:val="single" w:sz="8" w:space="0" w:color="3876BE" w:themeColor="light2"/>
              <w:bottom w:val="single" w:sz="8" w:space="0" w:color="3876BE" w:themeColor="light2"/>
            </w:tcBorders>
          </w:tcPr>
          <w:p w14:paraId="522B0B99" w14:textId="77777777" w:rsidR="004F77AC" w:rsidRPr="00B531F4" w:rsidRDefault="004F77AC" w:rsidP="00B531F4">
            <w:pPr>
              <w:pStyle w:val="TableHeading"/>
              <w:rPr>
                <w:sz w:val="18"/>
                <w:szCs w:val="18"/>
              </w:rPr>
            </w:pPr>
            <w:r w:rsidRPr="00B531F4">
              <w:rPr>
                <w:sz w:val="18"/>
                <w:szCs w:val="18"/>
              </w:rPr>
              <w:t>Held</w:t>
            </w:r>
          </w:p>
        </w:tc>
        <w:tc>
          <w:tcPr>
            <w:tcW w:w="0" w:type="auto"/>
            <w:tcBorders>
              <w:top w:val="single" w:sz="8" w:space="0" w:color="3876BE" w:themeColor="light2"/>
              <w:bottom w:val="single" w:sz="8" w:space="0" w:color="3876BE" w:themeColor="light2"/>
            </w:tcBorders>
          </w:tcPr>
          <w:p w14:paraId="5868C5D2" w14:textId="77777777" w:rsidR="004F77AC" w:rsidRPr="00B531F4" w:rsidRDefault="004F77AC" w:rsidP="00B531F4">
            <w:pPr>
              <w:pStyle w:val="TableHeading"/>
              <w:rPr>
                <w:sz w:val="18"/>
                <w:szCs w:val="18"/>
              </w:rPr>
            </w:pPr>
          </w:p>
        </w:tc>
        <w:tc>
          <w:tcPr>
            <w:tcW w:w="0" w:type="auto"/>
            <w:tcBorders>
              <w:top w:val="single" w:sz="8" w:space="0" w:color="3876BE" w:themeColor="light2"/>
              <w:bottom w:val="single" w:sz="8" w:space="0" w:color="3876BE" w:themeColor="light2"/>
            </w:tcBorders>
          </w:tcPr>
          <w:p w14:paraId="4679EFF1" w14:textId="77777777" w:rsidR="004F77AC" w:rsidRPr="00B531F4" w:rsidRDefault="004F77AC" w:rsidP="00B531F4">
            <w:pPr>
              <w:pStyle w:val="TableHeading"/>
              <w:rPr>
                <w:sz w:val="18"/>
                <w:szCs w:val="18"/>
              </w:rPr>
            </w:pPr>
          </w:p>
        </w:tc>
        <w:tc>
          <w:tcPr>
            <w:tcW w:w="0" w:type="auto"/>
            <w:tcBorders>
              <w:top w:val="nil"/>
              <w:bottom w:val="nil"/>
            </w:tcBorders>
          </w:tcPr>
          <w:p w14:paraId="4EF6C48B" w14:textId="77777777" w:rsidR="004F77AC" w:rsidRPr="00B531F4" w:rsidRDefault="004F77AC" w:rsidP="00B531F4">
            <w:pPr>
              <w:pStyle w:val="TableHeading"/>
              <w:rPr>
                <w:sz w:val="18"/>
                <w:szCs w:val="18"/>
              </w:rPr>
            </w:pPr>
          </w:p>
        </w:tc>
        <w:tc>
          <w:tcPr>
            <w:tcW w:w="0" w:type="auto"/>
            <w:tcBorders>
              <w:top w:val="nil"/>
              <w:bottom w:val="nil"/>
            </w:tcBorders>
            <w:shd w:val="clear" w:color="auto" w:fill="auto"/>
          </w:tcPr>
          <w:p w14:paraId="6BDEFA16" w14:textId="77777777" w:rsidR="004F77AC" w:rsidRPr="00B531F4" w:rsidRDefault="004F77AC" w:rsidP="00B531F4">
            <w:pPr>
              <w:pStyle w:val="TableHeading"/>
              <w:rPr>
                <w:sz w:val="18"/>
                <w:szCs w:val="18"/>
              </w:rPr>
            </w:pPr>
          </w:p>
        </w:tc>
        <w:tc>
          <w:tcPr>
            <w:tcW w:w="0" w:type="auto"/>
            <w:tcBorders>
              <w:top w:val="single" w:sz="8" w:space="0" w:color="3876BE" w:themeColor="light2"/>
              <w:bottom w:val="single" w:sz="8" w:space="0" w:color="3876BE" w:themeColor="light2"/>
            </w:tcBorders>
          </w:tcPr>
          <w:p w14:paraId="642D05EA" w14:textId="77777777" w:rsidR="004F77AC" w:rsidRPr="00B531F4" w:rsidRDefault="004F77AC" w:rsidP="00B531F4">
            <w:pPr>
              <w:pStyle w:val="TableHeading"/>
              <w:rPr>
                <w:sz w:val="18"/>
                <w:szCs w:val="18"/>
              </w:rPr>
            </w:pPr>
          </w:p>
        </w:tc>
        <w:tc>
          <w:tcPr>
            <w:tcW w:w="0" w:type="auto"/>
            <w:tcBorders>
              <w:top w:val="single" w:sz="8" w:space="0" w:color="3876BE" w:themeColor="light2"/>
              <w:bottom w:val="single" w:sz="8" w:space="0" w:color="3876BE" w:themeColor="light2"/>
            </w:tcBorders>
          </w:tcPr>
          <w:p w14:paraId="2E48DFD0" w14:textId="77777777" w:rsidR="004F77AC" w:rsidRPr="00B531F4" w:rsidRDefault="004F77AC" w:rsidP="00B531F4">
            <w:pPr>
              <w:pStyle w:val="TableHeading"/>
              <w:rPr>
                <w:sz w:val="18"/>
                <w:szCs w:val="18"/>
              </w:rPr>
            </w:pPr>
          </w:p>
        </w:tc>
      </w:tr>
      <w:tr w:rsidR="004F77AC" w:rsidRPr="00B531F4" w14:paraId="3FF6754D" w14:textId="77777777" w:rsidTr="004F77AC">
        <w:tc>
          <w:tcPr>
            <w:tcW w:w="0" w:type="auto"/>
            <w:tcBorders>
              <w:top w:val="single" w:sz="8" w:space="0" w:color="3876BE" w:themeColor="light2"/>
              <w:bottom w:val="single" w:sz="8" w:space="0" w:color="3876BE" w:themeColor="light2"/>
            </w:tcBorders>
          </w:tcPr>
          <w:p w14:paraId="078CCAC6" w14:textId="77777777" w:rsidR="004F77AC" w:rsidRPr="00B531F4" w:rsidRDefault="004F77AC" w:rsidP="004F77AC">
            <w:pPr>
              <w:pStyle w:val="TableText"/>
              <w:rPr>
                <w:color w:val="3876BE" w:themeColor="background2"/>
                <w:sz w:val="18"/>
                <w:szCs w:val="18"/>
              </w:rPr>
            </w:pPr>
            <w:r w:rsidRPr="00B531F4">
              <w:rPr>
                <w:color w:val="3876BE" w:themeColor="background2"/>
                <w:sz w:val="18"/>
                <w:szCs w:val="18"/>
              </w:rPr>
              <w:t>Date</w:t>
            </w:r>
          </w:p>
        </w:tc>
        <w:tc>
          <w:tcPr>
            <w:tcW w:w="0" w:type="auto"/>
            <w:tcBorders>
              <w:top w:val="nil"/>
              <w:bottom w:val="nil"/>
            </w:tcBorders>
            <w:shd w:val="clear" w:color="auto" w:fill="auto"/>
          </w:tcPr>
          <w:p w14:paraId="3F4BD02B" w14:textId="77777777" w:rsidR="004F77AC" w:rsidRPr="00B531F4" w:rsidRDefault="004F77AC" w:rsidP="004F77AC">
            <w:pPr>
              <w:pStyle w:val="TableText"/>
              <w:rPr>
                <w:color w:val="3876BE" w:themeColor="background2"/>
                <w:sz w:val="18"/>
                <w:szCs w:val="18"/>
              </w:rPr>
            </w:pPr>
          </w:p>
        </w:tc>
        <w:tc>
          <w:tcPr>
            <w:tcW w:w="0" w:type="auto"/>
            <w:tcBorders>
              <w:top w:val="single" w:sz="8" w:space="0" w:color="3876BE" w:themeColor="light2"/>
              <w:bottom w:val="single" w:sz="8" w:space="0" w:color="3876BE" w:themeColor="light2"/>
            </w:tcBorders>
          </w:tcPr>
          <w:p w14:paraId="5A7DCAF9" w14:textId="77777777" w:rsidR="004F77AC" w:rsidRPr="00B531F4" w:rsidRDefault="004F77AC" w:rsidP="004F77AC">
            <w:pPr>
              <w:pStyle w:val="TableText"/>
              <w:rPr>
                <w:color w:val="3876BE" w:themeColor="background2"/>
                <w:sz w:val="18"/>
                <w:szCs w:val="18"/>
              </w:rPr>
            </w:pPr>
            <w:r w:rsidRPr="00B531F4">
              <w:rPr>
                <w:color w:val="3876BE" w:themeColor="background2"/>
                <w:sz w:val="18"/>
                <w:szCs w:val="18"/>
              </w:rPr>
              <w:t>17 April 2019</w:t>
            </w:r>
          </w:p>
        </w:tc>
        <w:tc>
          <w:tcPr>
            <w:tcW w:w="0" w:type="auto"/>
            <w:tcBorders>
              <w:top w:val="single" w:sz="8" w:space="0" w:color="3876BE" w:themeColor="light2"/>
              <w:bottom w:val="single" w:sz="8" w:space="0" w:color="3876BE" w:themeColor="light2"/>
            </w:tcBorders>
          </w:tcPr>
          <w:p w14:paraId="26E0ABFE" w14:textId="77777777" w:rsidR="004F77AC" w:rsidRPr="00B531F4" w:rsidRDefault="004F77AC" w:rsidP="004F77AC">
            <w:pPr>
              <w:pStyle w:val="TableText"/>
              <w:rPr>
                <w:color w:val="3876BE" w:themeColor="background2"/>
                <w:sz w:val="18"/>
                <w:szCs w:val="18"/>
              </w:rPr>
            </w:pPr>
            <w:r w:rsidRPr="00B531F4">
              <w:rPr>
                <w:color w:val="3876BE" w:themeColor="background2"/>
                <w:sz w:val="18"/>
                <w:szCs w:val="18"/>
              </w:rPr>
              <w:t>18 April 2019</w:t>
            </w:r>
          </w:p>
        </w:tc>
        <w:tc>
          <w:tcPr>
            <w:tcW w:w="0" w:type="auto"/>
            <w:tcBorders>
              <w:top w:val="single" w:sz="8" w:space="0" w:color="3876BE" w:themeColor="light2"/>
              <w:bottom w:val="single" w:sz="8" w:space="0" w:color="3876BE" w:themeColor="light2"/>
            </w:tcBorders>
          </w:tcPr>
          <w:p w14:paraId="1432FA94" w14:textId="77777777" w:rsidR="004F77AC" w:rsidRPr="00B531F4" w:rsidRDefault="004F77AC" w:rsidP="004F77AC">
            <w:pPr>
              <w:pStyle w:val="TableText"/>
              <w:rPr>
                <w:color w:val="3876BE" w:themeColor="background2"/>
                <w:sz w:val="18"/>
                <w:szCs w:val="18"/>
              </w:rPr>
            </w:pPr>
            <w:r w:rsidRPr="00B531F4">
              <w:rPr>
                <w:color w:val="3876BE" w:themeColor="background2"/>
                <w:sz w:val="18"/>
                <w:szCs w:val="18"/>
              </w:rPr>
              <w:t>23 April 2019</w:t>
            </w:r>
          </w:p>
        </w:tc>
        <w:tc>
          <w:tcPr>
            <w:tcW w:w="0" w:type="auto"/>
            <w:tcBorders>
              <w:top w:val="nil"/>
              <w:bottom w:val="single" w:sz="4" w:space="0" w:color="3876BE" w:themeColor="background2"/>
            </w:tcBorders>
          </w:tcPr>
          <w:p w14:paraId="02C3C84D" w14:textId="77777777" w:rsidR="004F77AC" w:rsidRPr="00B531F4" w:rsidRDefault="004F77AC" w:rsidP="004F77AC">
            <w:pPr>
              <w:pStyle w:val="TableText"/>
              <w:rPr>
                <w:color w:val="3876BE" w:themeColor="background2"/>
                <w:sz w:val="18"/>
                <w:szCs w:val="18"/>
              </w:rPr>
            </w:pPr>
            <w:r w:rsidRPr="00B531F4">
              <w:rPr>
                <w:color w:val="3876BE" w:themeColor="background2"/>
                <w:sz w:val="18"/>
                <w:szCs w:val="18"/>
              </w:rPr>
              <w:t>14 May 2019</w:t>
            </w:r>
          </w:p>
        </w:tc>
        <w:tc>
          <w:tcPr>
            <w:tcW w:w="0" w:type="auto"/>
            <w:tcBorders>
              <w:top w:val="nil"/>
              <w:bottom w:val="nil"/>
            </w:tcBorders>
            <w:shd w:val="clear" w:color="auto" w:fill="auto"/>
          </w:tcPr>
          <w:p w14:paraId="2BE7DEDB" w14:textId="77777777" w:rsidR="004F77AC" w:rsidRPr="00B531F4" w:rsidRDefault="004F77AC" w:rsidP="004F77AC">
            <w:pPr>
              <w:pStyle w:val="TableText"/>
              <w:rPr>
                <w:color w:val="3876BE" w:themeColor="background2"/>
                <w:sz w:val="18"/>
                <w:szCs w:val="18"/>
              </w:rPr>
            </w:pPr>
          </w:p>
        </w:tc>
        <w:tc>
          <w:tcPr>
            <w:tcW w:w="0" w:type="auto"/>
            <w:tcBorders>
              <w:top w:val="single" w:sz="8" w:space="0" w:color="3876BE" w:themeColor="light2"/>
              <w:bottom w:val="single" w:sz="8" w:space="0" w:color="3876BE" w:themeColor="light2"/>
            </w:tcBorders>
          </w:tcPr>
          <w:p w14:paraId="795D49D4" w14:textId="77777777" w:rsidR="004F77AC" w:rsidRPr="00B531F4" w:rsidRDefault="004F77AC" w:rsidP="004F77AC">
            <w:pPr>
              <w:pStyle w:val="TableText"/>
              <w:rPr>
                <w:color w:val="3876BE" w:themeColor="background2"/>
                <w:sz w:val="18"/>
                <w:szCs w:val="18"/>
              </w:rPr>
            </w:pPr>
            <w:r w:rsidRPr="00B531F4">
              <w:rPr>
                <w:color w:val="3876BE" w:themeColor="background2"/>
                <w:sz w:val="18"/>
                <w:szCs w:val="18"/>
              </w:rPr>
              <w:t>10 June 2019</w:t>
            </w:r>
          </w:p>
        </w:tc>
        <w:tc>
          <w:tcPr>
            <w:tcW w:w="0" w:type="auto"/>
            <w:tcBorders>
              <w:top w:val="single" w:sz="8" w:space="0" w:color="3876BE" w:themeColor="light2"/>
              <w:bottom w:val="single" w:sz="8" w:space="0" w:color="3876BE" w:themeColor="light2"/>
            </w:tcBorders>
          </w:tcPr>
          <w:p w14:paraId="0AE64BCC" w14:textId="77777777" w:rsidR="004F77AC" w:rsidRPr="00B531F4" w:rsidRDefault="004F77AC" w:rsidP="00EA0E59">
            <w:pPr>
              <w:pStyle w:val="TableText"/>
              <w:rPr>
                <w:color w:val="3876BE" w:themeColor="background2"/>
                <w:sz w:val="18"/>
                <w:szCs w:val="18"/>
              </w:rPr>
            </w:pPr>
            <w:r w:rsidRPr="00B531F4">
              <w:rPr>
                <w:color w:val="3876BE" w:themeColor="background2"/>
                <w:sz w:val="18"/>
                <w:szCs w:val="18"/>
              </w:rPr>
              <w:t xml:space="preserve">TBC </w:t>
            </w:r>
            <w:r w:rsidR="00EA0E59">
              <w:rPr>
                <w:color w:val="3876BE" w:themeColor="background2"/>
                <w:sz w:val="18"/>
                <w:szCs w:val="18"/>
              </w:rPr>
              <w:t>late</w:t>
            </w:r>
            <w:r w:rsidRPr="00B531F4">
              <w:rPr>
                <w:color w:val="3876BE" w:themeColor="background2"/>
                <w:sz w:val="18"/>
                <w:szCs w:val="18"/>
              </w:rPr>
              <w:t xml:space="preserve"> 2019</w:t>
            </w:r>
          </w:p>
        </w:tc>
      </w:tr>
      <w:tr w:rsidR="004F77AC" w:rsidRPr="00DB7630" w14:paraId="7F396489" w14:textId="77777777" w:rsidTr="004F77AC">
        <w:tc>
          <w:tcPr>
            <w:tcW w:w="0" w:type="auto"/>
            <w:tcBorders>
              <w:top w:val="single" w:sz="8" w:space="0" w:color="3876BE" w:themeColor="light2"/>
              <w:bottom w:val="single" w:sz="8" w:space="0" w:color="3876BE" w:themeColor="light2"/>
            </w:tcBorders>
          </w:tcPr>
          <w:p w14:paraId="6CFEDA8B" w14:textId="77777777" w:rsidR="004F77AC" w:rsidRPr="00DB7630" w:rsidRDefault="004F77AC" w:rsidP="004F77AC">
            <w:pPr>
              <w:pStyle w:val="TableText"/>
              <w:rPr>
                <w:color w:val="3876BE" w:themeColor="background2"/>
                <w:sz w:val="18"/>
                <w:szCs w:val="18"/>
              </w:rPr>
            </w:pPr>
            <w:r w:rsidRPr="00DB7630">
              <w:rPr>
                <w:color w:val="3876BE" w:themeColor="background2"/>
                <w:sz w:val="18"/>
                <w:szCs w:val="18"/>
              </w:rPr>
              <w:t>Attendees</w:t>
            </w:r>
          </w:p>
        </w:tc>
        <w:tc>
          <w:tcPr>
            <w:tcW w:w="0" w:type="auto"/>
            <w:tcBorders>
              <w:top w:val="nil"/>
              <w:bottom w:val="nil"/>
            </w:tcBorders>
            <w:shd w:val="clear" w:color="auto" w:fill="auto"/>
          </w:tcPr>
          <w:p w14:paraId="081302F5" w14:textId="77777777" w:rsidR="004F77AC" w:rsidRPr="00327C3E" w:rsidRDefault="004F77AC" w:rsidP="004F77AC">
            <w:pPr>
              <w:pStyle w:val="TableText"/>
              <w:rPr>
                <w:sz w:val="18"/>
                <w:szCs w:val="18"/>
              </w:rPr>
            </w:pPr>
          </w:p>
        </w:tc>
        <w:tc>
          <w:tcPr>
            <w:tcW w:w="0" w:type="auto"/>
            <w:tcBorders>
              <w:top w:val="single" w:sz="8" w:space="0" w:color="3876BE" w:themeColor="light2"/>
              <w:bottom w:val="single" w:sz="8" w:space="0" w:color="3876BE" w:themeColor="light2"/>
            </w:tcBorders>
          </w:tcPr>
          <w:p w14:paraId="5C65193D" w14:textId="77777777" w:rsidR="004F77AC" w:rsidRPr="00327C3E" w:rsidRDefault="004F77AC" w:rsidP="004F77AC">
            <w:pPr>
              <w:pStyle w:val="TableText"/>
              <w:rPr>
                <w:sz w:val="18"/>
                <w:szCs w:val="18"/>
              </w:rPr>
            </w:pPr>
            <w:r w:rsidRPr="00327C3E">
              <w:rPr>
                <w:sz w:val="18"/>
                <w:szCs w:val="18"/>
              </w:rPr>
              <w:t>Patient representatives</w:t>
            </w:r>
            <w:r>
              <w:rPr>
                <w:sz w:val="18"/>
                <w:szCs w:val="18"/>
              </w:rPr>
              <w:t xml:space="preserve">. Please see report </w:t>
            </w:r>
            <w:r w:rsidRPr="00235D03">
              <w:rPr>
                <w:sz w:val="18"/>
                <w:szCs w:val="18"/>
              </w:rPr>
              <w:t>titled</w:t>
            </w:r>
            <w:r w:rsidRPr="00235D03">
              <w:t xml:space="preserve"> ‘</w:t>
            </w:r>
            <w:r w:rsidRPr="00235D03">
              <w:rPr>
                <w:sz w:val="18"/>
                <w:szCs w:val="18"/>
              </w:rPr>
              <w:t>Input to options refresh from patient and public representatives’ which summarises the views</w:t>
            </w:r>
            <w:r w:rsidRPr="0011339E">
              <w:rPr>
                <w:sz w:val="18"/>
                <w:szCs w:val="18"/>
              </w:rPr>
              <w:t xml:space="preserve"> of patients, carers and residents, which have influenced critical success factors and other key issues being considered in reviewing options</w:t>
            </w:r>
            <w:r>
              <w:rPr>
                <w:sz w:val="18"/>
                <w:szCs w:val="18"/>
              </w:rPr>
              <w:t>.</w:t>
            </w:r>
          </w:p>
        </w:tc>
        <w:tc>
          <w:tcPr>
            <w:tcW w:w="0" w:type="auto"/>
            <w:tcBorders>
              <w:top w:val="single" w:sz="8" w:space="0" w:color="3876BE" w:themeColor="light2"/>
              <w:bottom w:val="single" w:sz="8" w:space="0" w:color="3876BE" w:themeColor="light2"/>
            </w:tcBorders>
          </w:tcPr>
          <w:p w14:paraId="2D8627C1" w14:textId="77777777" w:rsidR="004F77AC" w:rsidRPr="00B531F4" w:rsidRDefault="004F77AC" w:rsidP="004F77AC">
            <w:pPr>
              <w:pStyle w:val="TableText"/>
              <w:rPr>
                <w:sz w:val="18"/>
                <w:szCs w:val="18"/>
              </w:rPr>
            </w:pPr>
            <w:r w:rsidRPr="00B531F4">
              <w:rPr>
                <w:sz w:val="18"/>
                <w:szCs w:val="18"/>
              </w:rPr>
              <w:t>NHS England specialised commissioners</w:t>
            </w:r>
          </w:p>
          <w:p w14:paraId="0EAFF4DA" w14:textId="77777777" w:rsidR="004F77AC" w:rsidRPr="00327C3E" w:rsidRDefault="004F77AC" w:rsidP="004F77AC">
            <w:pPr>
              <w:pStyle w:val="TableText"/>
              <w:rPr>
                <w:sz w:val="18"/>
                <w:szCs w:val="18"/>
              </w:rPr>
            </w:pPr>
            <w:r w:rsidRPr="00B531F4">
              <w:rPr>
                <w:sz w:val="18"/>
                <w:szCs w:val="18"/>
              </w:rPr>
              <w:t>North Central London CCG local commissioners</w:t>
            </w:r>
          </w:p>
        </w:tc>
        <w:tc>
          <w:tcPr>
            <w:tcW w:w="0" w:type="auto"/>
            <w:tcBorders>
              <w:top w:val="single" w:sz="8" w:space="0" w:color="3876BE" w:themeColor="light2"/>
              <w:bottom w:val="single" w:sz="8" w:space="0" w:color="3876BE" w:themeColor="light2"/>
            </w:tcBorders>
          </w:tcPr>
          <w:p w14:paraId="0F510B97" w14:textId="77777777" w:rsidR="004F77AC" w:rsidRPr="00327C3E" w:rsidRDefault="004F77AC" w:rsidP="004F77AC">
            <w:pPr>
              <w:pStyle w:val="TableText"/>
              <w:rPr>
                <w:sz w:val="18"/>
                <w:szCs w:val="18"/>
              </w:rPr>
            </w:pPr>
            <w:proofErr w:type="spellStart"/>
            <w:r w:rsidRPr="00327C3E">
              <w:rPr>
                <w:sz w:val="18"/>
                <w:szCs w:val="18"/>
              </w:rPr>
              <w:t>Moorfields</w:t>
            </w:r>
            <w:proofErr w:type="spellEnd"/>
            <w:r w:rsidRPr="00327C3E">
              <w:rPr>
                <w:sz w:val="18"/>
                <w:szCs w:val="18"/>
              </w:rPr>
              <w:t xml:space="preserve"> Eye Hospital NHS Foundation Trust executive team</w:t>
            </w:r>
          </w:p>
          <w:p w14:paraId="333662C4" w14:textId="77777777" w:rsidR="004F77AC" w:rsidRPr="00B531F4" w:rsidRDefault="004F77AC" w:rsidP="004F77AC">
            <w:pPr>
              <w:pStyle w:val="TableText"/>
              <w:rPr>
                <w:sz w:val="18"/>
                <w:szCs w:val="18"/>
              </w:rPr>
            </w:pPr>
            <w:r w:rsidRPr="00B531F4">
              <w:rPr>
                <w:sz w:val="18"/>
                <w:szCs w:val="18"/>
              </w:rPr>
              <w:t>NHS England specialised commissioners</w:t>
            </w:r>
          </w:p>
          <w:p w14:paraId="4877DAE9" w14:textId="77777777" w:rsidR="004F77AC" w:rsidRPr="00B531F4" w:rsidRDefault="004F77AC" w:rsidP="004F77AC">
            <w:pPr>
              <w:pStyle w:val="TableText"/>
              <w:rPr>
                <w:sz w:val="18"/>
                <w:szCs w:val="18"/>
              </w:rPr>
            </w:pPr>
            <w:r w:rsidRPr="00B531F4">
              <w:rPr>
                <w:sz w:val="18"/>
                <w:szCs w:val="18"/>
              </w:rPr>
              <w:t>Other regional CCG commissioners</w:t>
            </w:r>
          </w:p>
          <w:p w14:paraId="3915F117" w14:textId="77777777" w:rsidR="004F77AC" w:rsidRPr="00327C3E" w:rsidRDefault="004F77AC" w:rsidP="004F77AC">
            <w:pPr>
              <w:pStyle w:val="TableText"/>
              <w:rPr>
                <w:sz w:val="18"/>
                <w:szCs w:val="18"/>
              </w:rPr>
            </w:pPr>
            <w:r w:rsidRPr="00327C3E">
              <w:rPr>
                <w:sz w:val="18"/>
                <w:szCs w:val="18"/>
              </w:rPr>
              <w:t>Patient representatives</w:t>
            </w:r>
          </w:p>
        </w:tc>
        <w:tc>
          <w:tcPr>
            <w:tcW w:w="0" w:type="auto"/>
            <w:tcBorders>
              <w:top w:val="single" w:sz="4" w:space="0" w:color="3876BE" w:themeColor="background2"/>
              <w:bottom w:val="single" w:sz="4" w:space="0" w:color="3876BE" w:themeColor="background2"/>
            </w:tcBorders>
          </w:tcPr>
          <w:p w14:paraId="19CECE08" w14:textId="77777777" w:rsidR="004F77AC" w:rsidRPr="00327C3E" w:rsidRDefault="004F77AC" w:rsidP="004F77AC">
            <w:pPr>
              <w:pStyle w:val="TableText"/>
              <w:rPr>
                <w:sz w:val="18"/>
                <w:szCs w:val="18"/>
              </w:rPr>
            </w:pPr>
            <w:r w:rsidRPr="005F17B4">
              <w:rPr>
                <w:sz w:val="18"/>
                <w:szCs w:val="18"/>
              </w:rPr>
              <w:t xml:space="preserve">UCL Executives including research scientists from the Institute of </w:t>
            </w:r>
            <w:r>
              <w:rPr>
                <w:sz w:val="18"/>
                <w:szCs w:val="18"/>
              </w:rPr>
              <w:t>O</w:t>
            </w:r>
            <w:r w:rsidRPr="005F17B4">
              <w:rPr>
                <w:sz w:val="18"/>
                <w:szCs w:val="18"/>
              </w:rPr>
              <w:t xml:space="preserve">phthalmology, the Director of </w:t>
            </w:r>
            <w:r>
              <w:rPr>
                <w:sz w:val="18"/>
                <w:szCs w:val="18"/>
              </w:rPr>
              <w:t>F</w:t>
            </w:r>
            <w:r w:rsidRPr="005F17B4">
              <w:rPr>
                <w:sz w:val="18"/>
                <w:szCs w:val="18"/>
              </w:rPr>
              <w:t>inance, and the Deputy Director of Estates.</w:t>
            </w:r>
          </w:p>
        </w:tc>
        <w:tc>
          <w:tcPr>
            <w:tcW w:w="0" w:type="auto"/>
            <w:tcBorders>
              <w:top w:val="nil"/>
              <w:bottom w:val="nil"/>
            </w:tcBorders>
            <w:shd w:val="clear" w:color="auto" w:fill="auto"/>
          </w:tcPr>
          <w:p w14:paraId="2DC2D81B" w14:textId="77777777" w:rsidR="004F77AC" w:rsidRPr="00327C3E" w:rsidRDefault="004F77AC" w:rsidP="004F77AC">
            <w:pPr>
              <w:pStyle w:val="TableText"/>
              <w:rPr>
                <w:sz w:val="18"/>
                <w:szCs w:val="18"/>
              </w:rPr>
            </w:pPr>
          </w:p>
        </w:tc>
        <w:tc>
          <w:tcPr>
            <w:tcW w:w="0" w:type="auto"/>
            <w:tcBorders>
              <w:top w:val="single" w:sz="8" w:space="0" w:color="3876BE" w:themeColor="light2"/>
              <w:bottom w:val="single" w:sz="8" w:space="0" w:color="3876BE" w:themeColor="light2"/>
            </w:tcBorders>
          </w:tcPr>
          <w:p w14:paraId="26E95D6D" w14:textId="77777777" w:rsidR="004F77AC" w:rsidRPr="00327C3E" w:rsidRDefault="004F77AC" w:rsidP="004F77AC">
            <w:pPr>
              <w:pStyle w:val="TableText"/>
              <w:rPr>
                <w:sz w:val="18"/>
                <w:szCs w:val="18"/>
              </w:rPr>
            </w:pPr>
            <w:proofErr w:type="spellStart"/>
            <w:r w:rsidRPr="00327C3E">
              <w:rPr>
                <w:sz w:val="18"/>
                <w:szCs w:val="18"/>
              </w:rPr>
              <w:t>Oriel</w:t>
            </w:r>
            <w:proofErr w:type="spellEnd"/>
            <w:r w:rsidRPr="00327C3E">
              <w:rPr>
                <w:sz w:val="18"/>
                <w:szCs w:val="18"/>
              </w:rPr>
              <w:t xml:space="preserve"> Board</w:t>
            </w:r>
          </w:p>
        </w:tc>
        <w:tc>
          <w:tcPr>
            <w:tcW w:w="0" w:type="auto"/>
            <w:tcBorders>
              <w:top w:val="single" w:sz="8" w:space="0" w:color="3876BE" w:themeColor="light2"/>
              <w:bottom w:val="single" w:sz="8" w:space="0" w:color="3876BE" w:themeColor="light2"/>
            </w:tcBorders>
          </w:tcPr>
          <w:p w14:paraId="61B1DB5D" w14:textId="77777777" w:rsidR="004F77AC" w:rsidRPr="00327C3E" w:rsidRDefault="006F38C8" w:rsidP="00EA0E59">
            <w:pPr>
              <w:pStyle w:val="TableText"/>
              <w:rPr>
                <w:sz w:val="18"/>
                <w:szCs w:val="18"/>
              </w:rPr>
            </w:pPr>
            <w:r>
              <w:rPr>
                <w:sz w:val="18"/>
                <w:szCs w:val="18"/>
              </w:rPr>
              <w:t>The same attendees as at the first 4 workshops will be invited for a combined workshop.</w:t>
            </w:r>
          </w:p>
        </w:tc>
      </w:tr>
      <w:tr w:rsidR="004F77AC" w:rsidRPr="004C1366" w14:paraId="24CD394C" w14:textId="77777777" w:rsidTr="004F77AC">
        <w:tc>
          <w:tcPr>
            <w:tcW w:w="0" w:type="auto"/>
            <w:tcBorders>
              <w:top w:val="single" w:sz="8" w:space="0" w:color="3876BE" w:themeColor="light2"/>
              <w:bottom w:val="single" w:sz="8" w:space="0" w:color="3876BE" w:themeColor="light2"/>
            </w:tcBorders>
          </w:tcPr>
          <w:p w14:paraId="57D2CF3C" w14:textId="77777777" w:rsidR="004F77AC" w:rsidRPr="004C1366" w:rsidRDefault="004F77AC" w:rsidP="004F77AC">
            <w:pPr>
              <w:pStyle w:val="TableText"/>
              <w:rPr>
                <w:color w:val="3876BE" w:themeColor="background2"/>
                <w:sz w:val="18"/>
                <w:szCs w:val="18"/>
              </w:rPr>
            </w:pPr>
            <w:r w:rsidRPr="004C1366">
              <w:rPr>
                <w:color w:val="3876BE" w:themeColor="background2"/>
                <w:sz w:val="18"/>
                <w:szCs w:val="18"/>
              </w:rPr>
              <w:t>Purpose</w:t>
            </w:r>
          </w:p>
        </w:tc>
        <w:tc>
          <w:tcPr>
            <w:tcW w:w="0" w:type="auto"/>
            <w:tcBorders>
              <w:top w:val="nil"/>
              <w:bottom w:val="nil"/>
            </w:tcBorders>
            <w:shd w:val="clear" w:color="auto" w:fill="auto"/>
          </w:tcPr>
          <w:p w14:paraId="4D650730" w14:textId="77777777" w:rsidR="004F77AC" w:rsidRPr="00327C3E" w:rsidRDefault="004F77AC" w:rsidP="004F77AC">
            <w:pPr>
              <w:pStyle w:val="TableText"/>
              <w:rPr>
                <w:sz w:val="18"/>
                <w:szCs w:val="18"/>
              </w:rPr>
            </w:pPr>
          </w:p>
        </w:tc>
        <w:tc>
          <w:tcPr>
            <w:tcW w:w="0" w:type="auto"/>
            <w:tcBorders>
              <w:top w:val="single" w:sz="8" w:space="0" w:color="3876BE" w:themeColor="light2"/>
              <w:bottom w:val="single" w:sz="8" w:space="0" w:color="3876BE" w:themeColor="light2"/>
            </w:tcBorders>
          </w:tcPr>
          <w:p w14:paraId="37D1A6D6" w14:textId="77777777" w:rsidR="004F77AC" w:rsidRPr="00327C3E" w:rsidRDefault="004F77AC" w:rsidP="004F77AC">
            <w:pPr>
              <w:pStyle w:val="TableText"/>
              <w:rPr>
                <w:sz w:val="18"/>
                <w:szCs w:val="18"/>
              </w:rPr>
            </w:pPr>
            <w:r w:rsidRPr="00B531F4">
              <w:rPr>
                <w:sz w:val="18"/>
                <w:szCs w:val="18"/>
              </w:rPr>
              <w:t>Seek the views of patients, carers and residents, which may influence CSFs and key issues being considered as part of the options refresh.</w:t>
            </w:r>
          </w:p>
        </w:tc>
        <w:tc>
          <w:tcPr>
            <w:tcW w:w="0" w:type="auto"/>
            <w:tcBorders>
              <w:top w:val="single" w:sz="8" w:space="0" w:color="3876BE" w:themeColor="light2"/>
              <w:bottom w:val="single" w:sz="8" w:space="0" w:color="3876BE" w:themeColor="light2"/>
            </w:tcBorders>
          </w:tcPr>
          <w:p w14:paraId="00FA36E3" w14:textId="77777777" w:rsidR="004F77AC" w:rsidRPr="00327C3E" w:rsidRDefault="004F77AC" w:rsidP="004F77AC">
            <w:pPr>
              <w:pStyle w:val="TableText"/>
              <w:rPr>
                <w:sz w:val="18"/>
                <w:szCs w:val="18"/>
              </w:rPr>
            </w:pPr>
            <w:r>
              <w:rPr>
                <w:sz w:val="18"/>
                <w:szCs w:val="18"/>
              </w:rPr>
              <w:t xml:space="preserve">To present the outputs of the initial review, seeking check and challenge of the </w:t>
            </w:r>
            <w:r w:rsidRPr="00B531F4">
              <w:rPr>
                <w:sz w:val="18"/>
                <w:szCs w:val="18"/>
              </w:rPr>
              <w:t>CSFs</w:t>
            </w:r>
            <w:proofErr w:type="gramStart"/>
            <w:r>
              <w:rPr>
                <w:sz w:val="18"/>
                <w:szCs w:val="18"/>
              </w:rPr>
              <w:t>;</w:t>
            </w:r>
            <w:proofErr w:type="gramEnd"/>
            <w:r>
              <w:rPr>
                <w:sz w:val="18"/>
                <w:szCs w:val="18"/>
              </w:rPr>
              <w:t xml:space="preserve"> and the long list options evaluated against the </w:t>
            </w:r>
            <w:r w:rsidRPr="00B531F4">
              <w:rPr>
                <w:sz w:val="18"/>
                <w:szCs w:val="18"/>
              </w:rPr>
              <w:t>CSFs.</w:t>
            </w:r>
            <w:r>
              <w:rPr>
                <w:sz w:val="18"/>
                <w:szCs w:val="18"/>
              </w:rPr>
              <w:t xml:space="preserve"> This will enable a short list of options to be proposed</w:t>
            </w:r>
            <w:r w:rsidRPr="00327C3E">
              <w:rPr>
                <w:sz w:val="18"/>
                <w:szCs w:val="18"/>
              </w:rPr>
              <w:t>.</w:t>
            </w:r>
          </w:p>
        </w:tc>
        <w:tc>
          <w:tcPr>
            <w:tcW w:w="0" w:type="auto"/>
            <w:tcBorders>
              <w:top w:val="single" w:sz="8" w:space="0" w:color="3876BE" w:themeColor="light2"/>
              <w:bottom w:val="single" w:sz="8" w:space="0" w:color="3876BE" w:themeColor="light2"/>
            </w:tcBorders>
          </w:tcPr>
          <w:p w14:paraId="1A185F76" w14:textId="77777777" w:rsidR="004F77AC" w:rsidRPr="00327C3E" w:rsidRDefault="004F77AC" w:rsidP="004F77AC">
            <w:pPr>
              <w:pStyle w:val="TableText"/>
              <w:rPr>
                <w:sz w:val="18"/>
                <w:szCs w:val="18"/>
              </w:rPr>
            </w:pPr>
            <w:r>
              <w:rPr>
                <w:sz w:val="18"/>
                <w:szCs w:val="18"/>
              </w:rPr>
              <w:t xml:space="preserve">To present the outputs of the initial review, seeking check and challenge of the </w:t>
            </w:r>
            <w:r w:rsidRPr="00B531F4">
              <w:rPr>
                <w:sz w:val="18"/>
                <w:szCs w:val="18"/>
              </w:rPr>
              <w:t>CSFs</w:t>
            </w:r>
            <w:proofErr w:type="gramStart"/>
            <w:r>
              <w:rPr>
                <w:sz w:val="18"/>
                <w:szCs w:val="18"/>
              </w:rPr>
              <w:t>;</w:t>
            </w:r>
            <w:proofErr w:type="gramEnd"/>
            <w:r>
              <w:rPr>
                <w:sz w:val="18"/>
                <w:szCs w:val="18"/>
              </w:rPr>
              <w:t xml:space="preserve"> and the long list options evaluated against the </w:t>
            </w:r>
            <w:r w:rsidRPr="00B531F4">
              <w:rPr>
                <w:sz w:val="18"/>
                <w:szCs w:val="18"/>
              </w:rPr>
              <w:t>CSFs.</w:t>
            </w:r>
            <w:r>
              <w:rPr>
                <w:sz w:val="18"/>
                <w:szCs w:val="18"/>
              </w:rPr>
              <w:t xml:space="preserve"> This will enable a short list of options to be proposed</w:t>
            </w:r>
            <w:r w:rsidRPr="00327C3E">
              <w:rPr>
                <w:sz w:val="18"/>
                <w:szCs w:val="18"/>
              </w:rPr>
              <w:t>.</w:t>
            </w:r>
          </w:p>
        </w:tc>
        <w:tc>
          <w:tcPr>
            <w:tcW w:w="0" w:type="auto"/>
            <w:tcBorders>
              <w:top w:val="single" w:sz="4" w:space="0" w:color="3876BE" w:themeColor="background2"/>
              <w:bottom w:val="single" w:sz="4" w:space="0" w:color="3876BE" w:themeColor="background2"/>
            </w:tcBorders>
          </w:tcPr>
          <w:p w14:paraId="3412DFCD" w14:textId="77777777" w:rsidR="004F77AC" w:rsidRPr="00327C3E" w:rsidRDefault="004F77AC" w:rsidP="004F77AC">
            <w:pPr>
              <w:pStyle w:val="TableText"/>
              <w:rPr>
                <w:sz w:val="18"/>
                <w:szCs w:val="18"/>
              </w:rPr>
            </w:pPr>
            <w:r>
              <w:rPr>
                <w:sz w:val="18"/>
                <w:szCs w:val="18"/>
              </w:rPr>
              <w:t xml:space="preserve">To present the outputs of the initial review, seeking check and challenge of the </w:t>
            </w:r>
            <w:r w:rsidRPr="00B531F4">
              <w:rPr>
                <w:sz w:val="18"/>
                <w:szCs w:val="18"/>
              </w:rPr>
              <w:t>CSFs</w:t>
            </w:r>
            <w:proofErr w:type="gramStart"/>
            <w:r>
              <w:rPr>
                <w:sz w:val="18"/>
                <w:szCs w:val="18"/>
              </w:rPr>
              <w:t>;</w:t>
            </w:r>
            <w:proofErr w:type="gramEnd"/>
            <w:r>
              <w:rPr>
                <w:sz w:val="18"/>
                <w:szCs w:val="18"/>
              </w:rPr>
              <w:t xml:space="preserve"> and the long list options evaluated against the </w:t>
            </w:r>
            <w:r w:rsidRPr="00B531F4">
              <w:rPr>
                <w:sz w:val="18"/>
                <w:szCs w:val="18"/>
              </w:rPr>
              <w:t>CSFs.</w:t>
            </w:r>
            <w:r>
              <w:rPr>
                <w:sz w:val="18"/>
                <w:szCs w:val="18"/>
              </w:rPr>
              <w:t xml:space="preserve"> This will enable a short list of options to be proposed</w:t>
            </w:r>
            <w:r w:rsidRPr="00327C3E">
              <w:rPr>
                <w:sz w:val="18"/>
                <w:szCs w:val="18"/>
              </w:rPr>
              <w:t>.</w:t>
            </w:r>
          </w:p>
        </w:tc>
        <w:tc>
          <w:tcPr>
            <w:tcW w:w="0" w:type="auto"/>
            <w:tcBorders>
              <w:top w:val="nil"/>
              <w:bottom w:val="nil"/>
            </w:tcBorders>
            <w:shd w:val="clear" w:color="auto" w:fill="auto"/>
          </w:tcPr>
          <w:p w14:paraId="532087B6" w14:textId="77777777" w:rsidR="004F77AC" w:rsidRPr="00327C3E" w:rsidRDefault="004F77AC" w:rsidP="004F77AC">
            <w:pPr>
              <w:pStyle w:val="TableText"/>
              <w:rPr>
                <w:sz w:val="18"/>
                <w:szCs w:val="18"/>
              </w:rPr>
            </w:pPr>
          </w:p>
        </w:tc>
        <w:tc>
          <w:tcPr>
            <w:tcW w:w="0" w:type="auto"/>
            <w:tcBorders>
              <w:top w:val="single" w:sz="8" w:space="0" w:color="3876BE" w:themeColor="light2"/>
              <w:bottom w:val="single" w:sz="8" w:space="0" w:color="3876BE" w:themeColor="light2"/>
            </w:tcBorders>
          </w:tcPr>
          <w:p w14:paraId="22033736" w14:textId="77777777" w:rsidR="004F77AC" w:rsidRPr="00327C3E" w:rsidRDefault="004F77AC" w:rsidP="004F77AC">
            <w:pPr>
              <w:pStyle w:val="TableText"/>
              <w:rPr>
                <w:sz w:val="18"/>
                <w:szCs w:val="18"/>
              </w:rPr>
            </w:pPr>
            <w:r w:rsidRPr="004C1366">
              <w:rPr>
                <w:sz w:val="18"/>
                <w:szCs w:val="18"/>
              </w:rPr>
              <w:t xml:space="preserve">To present the outputs of the initial review taking into account stakeholder views. This workshop will look to seek approval for investment objectives, </w:t>
            </w:r>
            <w:r w:rsidRPr="00B531F4">
              <w:rPr>
                <w:sz w:val="18"/>
                <w:szCs w:val="18"/>
              </w:rPr>
              <w:t>CSFs</w:t>
            </w:r>
            <w:r w:rsidRPr="004C1366">
              <w:rPr>
                <w:sz w:val="18"/>
                <w:szCs w:val="18"/>
              </w:rPr>
              <w:t>, the assessment of options, the short list and the ‘preferred way forward’</w:t>
            </w:r>
            <w:r w:rsidRPr="00327C3E">
              <w:rPr>
                <w:sz w:val="18"/>
                <w:szCs w:val="18"/>
              </w:rPr>
              <w:t>.</w:t>
            </w:r>
          </w:p>
        </w:tc>
        <w:tc>
          <w:tcPr>
            <w:tcW w:w="0" w:type="auto"/>
            <w:tcBorders>
              <w:top w:val="single" w:sz="8" w:space="0" w:color="3876BE" w:themeColor="light2"/>
              <w:bottom w:val="single" w:sz="8" w:space="0" w:color="3876BE" w:themeColor="light2"/>
            </w:tcBorders>
          </w:tcPr>
          <w:p w14:paraId="7069C591" w14:textId="77777777" w:rsidR="004F77AC" w:rsidRPr="00327C3E" w:rsidRDefault="004F77AC" w:rsidP="00EA0E59">
            <w:pPr>
              <w:pStyle w:val="TableText"/>
              <w:rPr>
                <w:sz w:val="18"/>
                <w:szCs w:val="18"/>
              </w:rPr>
            </w:pPr>
            <w:r w:rsidRPr="004C1366">
              <w:rPr>
                <w:sz w:val="18"/>
                <w:szCs w:val="18"/>
              </w:rPr>
              <w:t>To take into account feedback from the public consultation that might affect the scoring of the option and to adjust as required</w:t>
            </w:r>
            <w:r w:rsidRPr="00327C3E">
              <w:rPr>
                <w:sz w:val="18"/>
                <w:szCs w:val="18"/>
              </w:rPr>
              <w:t>.</w:t>
            </w:r>
          </w:p>
        </w:tc>
      </w:tr>
      <w:tr w:rsidR="004F77AC" w:rsidRPr="00DB7630" w14:paraId="34312EDC" w14:textId="77777777" w:rsidTr="004F77AC">
        <w:tc>
          <w:tcPr>
            <w:tcW w:w="0" w:type="auto"/>
            <w:tcBorders>
              <w:top w:val="single" w:sz="8" w:space="0" w:color="3876BE" w:themeColor="light2"/>
              <w:bottom w:val="single" w:sz="8" w:space="0" w:color="3876BE" w:themeColor="light2"/>
            </w:tcBorders>
          </w:tcPr>
          <w:p w14:paraId="701BE88E" w14:textId="77777777" w:rsidR="004F77AC" w:rsidRPr="00DB7630" w:rsidRDefault="004F77AC" w:rsidP="004F77AC">
            <w:pPr>
              <w:pStyle w:val="TableText"/>
              <w:rPr>
                <w:color w:val="3876BE" w:themeColor="background2"/>
                <w:sz w:val="18"/>
                <w:szCs w:val="18"/>
              </w:rPr>
            </w:pPr>
            <w:r w:rsidRPr="00B531F4">
              <w:rPr>
                <w:color w:val="3876BE" w:themeColor="background2"/>
                <w:sz w:val="18"/>
                <w:szCs w:val="18"/>
              </w:rPr>
              <w:t>Focus of discussions</w:t>
            </w:r>
            <w:r>
              <w:rPr>
                <w:color w:val="3876BE" w:themeColor="background2"/>
                <w:sz w:val="18"/>
                <w:szCs w:val="18"/>
              </w:rPr>
              <w:t xml:space="preserve"> and feedback</w:t>
            </w:r>
          </w:p>
        </w:tc>
        <w:tc>
          <w:tcPr>
            <w:tcW w:w="0" w:type="auto"/>
            <w:tcBorders>
              <w:top w:val="nil"/>
              <w:bottom w:val="nil"/>
            </w:tcBorders>
            <w:shd w:val="clear" w:color="auto" w:fill="auto"/>
          </w:tcPr>
          <w:p w14:paraId="79B58884" w14:textId="77777777" w:rsidR="004F77AC" w:rsidRPr="00327C3E" w:rsidRDefault="004F77AC" w:rsidP="004F77AC">
            <w:pPr>
              <w:pStyle w:val="TableText"/>
              <w:rPr>
                <w:sz w:val="18"/>
                <w:szCs w:val="18"/>
              </w:rPr>
            </w:pPr>
          </w:p>
        </w:tc>
        <w:tc>
          <w:tcPr>
            <w:tcW w:w="0" w:type="auto"/>
            <w:tcBorders>
              <w:top w:val="single" w:sz="8" w:space="0" w:color="3876BE" w:themeColor="light2"/>
              <w:bottom w:val="single" w:sz="8" w:space="0" w:color="3876BE" w:themeColor="light2"/>
            </w:tcBorders>
          </w:tcPr>
          <w:p w14:paraId="444336C0" w14:textId="77777777" w:rsidR="004F77AC" w:rsidRPr="00B531F4" w:rsidRDefault="004F77AC" w:rsidP="004F77AC">
            <w:pPr>
              <w:pStyle w:val="TableText"/>
              <w:rPr>
                <w:sz w:val="18"/>
                <w:szCs w:val="18"/>
              </w:rPr>
            </w:pPr>
            <w:r w:rsidRPr="00B531F4">
              <w:rPr>
                <w:sz w:val="18"/>
                <w:szCs w:val="18"/>
              </w:rPr>
              <w:t>Draft CSFs relating to ‘Creating the best possible patient experience’ and ‘Accessibility’</w:t>
            </w:r>
          </w:p>
          <w:p w14:paraId="619834E5" w14:textId="77777777" w:rsidR="004F77AC" w:rsidRPr="00327C3E" w:rsidRDefault="004F77AC" w:rsidP="004F77AC">
            <w:pPr>
              <w:pStyle w:val="TableText"/>
              <w:rPr>
                <w:sz w:val="18"/>
                <w:szCs w:val="18"/>
              </w:rPr>
            </w:pPr>
            <w:r w:rsidRPr="00B531F4">
              <w:rPr>
                <w:sz w:val="18"/>
                <w:szCs w:val="18"/>
              </w:rPr>
              <w:t>Implementation considerations important to patients</w:t>
            </w:r>
          </w:p>
        </w:tc>
        <w:tc>
          <w:tcPr>
            <w:tcW w:w="0" w:type="auto"/>
            <w:tcBorders>
              <w:top w:val="single" w:sz="8" w:space="0" w:color="3876BE" w:themeColor="light2"/>
              <w:bottom w:val="single" w:sz="8" w:space="0" w:color="3876BE" w:themeColor="light2"/>
            </w:tcBorders>
          </w:tcPr>
          <w:p w14:paraId="27322A88" w14:textId="77777777" w:rsidR="004F77AC" w:rsidRPr="00327C3E" w:rsidRDefault="004F77AC" w:rsidP="004F77AC">
            <w:pPr>
              <w:pStyle w:val="TableText"/>
              <w:rPr>
                <w:sz w:val="18"/>
                <w:szCs w:val="18"/>
              </w:rPr>
            </w:pPr>
            <w:r w:rsidRPr="00327C3E">
              <w:rPr>
                <w:sz w:val="18"/>
                <w:szCs w:val="18"/>
              </w:rPr>
              <w:t>Draft investment objectives</w:t>
            </w:r>
          </w:p>
          <w:p w14:paraId="4A96681D" w14:textId="77777777" w:rsidR="004F77AC" w:rsidRPr="00327C3E" w:rsidRDefault="004F77AC" w:rsidP="004F77AC">
            <w:pPr>
              <w:pStyle w:val="TableText"/>
              <w:rPr>
                <w:sz w:val="18"/>
                <w:szCs w:val="18"/>
              </w:rPr>
            </w:pPr>
            <w:r w:rsidRPr="00B531F4">
              <w:rPr>
                <w:sz w:val="18"/>
                <w:szCs w:val="18"/>
              </w:rPr>
              <w:t>Draft CSFs</w:t>
            </w:r>
          </w:p>
          <w:p w14:paraId="07251008" w14:textId="77777777" w:rsidR="004F77AC" w:rsidRPr="00327C3E" w:rsidRDefault="004F77AC" w:rsidP="004F77AC">
            <w:pPr>
              <w:pStyle w:val="TableText"/>
              <w:rPr>
                <w:sz w:val="18"/>
                <w:szCs w:val="18"/>
              </w:rPr>
            </w:pPr>
            <w:r w:rsidRPr="00327C3E">
              <w:rPr>
                <w:sz w:val="18"/>
                <w:szCs w:val="18"/>
              </w:rPr>
              <w:t>Draft assessment of service delivery options</w:t>
            </w:r>
          </w:p>
        </w:tc>
        <w:tc>
          <w:tcPr>
            <w:tcW w:w="0" w:type="auto"/>
            <w:tcBorders>
              <w:top w:val="single" w:sz="8" w:space="0" w:color="3876BE" w:themeColor="light2"/>
              <w:bottom w:val="single" w:sz="8" w:space="0" w:color="3876BE" w:themeColor="light2"/>
            </w:tcBorders>
          </w:tcPr>
          <w:p w14:paraId="33E4C12C" w14:textId="77777777" w:rsidR="004F77AC" w:rsidRPr="00327C3E" w:rsidRDefault="004F77AC" w:rsidP="004F77AC">
            <w:pPr>
              <w:pStyle w:val="TableText"/>
              <w:rPr>
                <w:sz w:val="18"/>
                <w:szCs w:val="18"/>
              </w:rPr>
            </w:pPr>
            <w:r w:rsidRPr="00B531F4">
              <w:rPr>
                <w:sz w:val="18"/>
                <w:szCs w:val="18"/>
              </w:rPr>
              <w:t>Draft CSFs</w:t>
            </w:r>
          </w:p>
          <w:p w14:paraId="69D38CA6" w14:textId="77777777" w:rsidR="004F77AC" w:rsidRPr="00327C3E" w:rsidRDefault="004F77AC" w:rsidP="004F77AC">
            <w:pPr>
              <w:pStyle w:val="TableText"/>
              <w:rPr>
                <w:sz w:val="18"/>
                <w:szCs w:val="18"/>
              </w:rPr>
            </w:pPr>
            <w:r w:rsidRPr="00327C3E">
              <w:rPr>
                <w:sz w:val="18"/>
                <w:szCs w:val="18"/>
              </w:rPr>
              <w:t>Draft assessment of service delivery options</w:t>
            </w:r>
          </w:p>
        </w:tc>
        <w:tc>
          <w:tcPr>
            <w:tcW w:w="0" w:type="auto"/>
            <w:tcBorders>
              <w:top w:val="single" w:sz="4" w:space="0" w:color="3876BE" w:themeColor="background2"/>
              <w:bottom w:val="single" w:sz="4" w:space="0" w:color="3876BE" w:themeColor="background2"/>
            </w:tcBorders>
          </w:tcPr>
          <w:p w14:paraId="73C7AA12" w14:textId="77777777" w:rsidR="004F77AC" w:rsidRPr="00327C3E" w:rsidRDefault="004F77AC" w:rsidP="004F77AC">
            <w:pPr>
              <w:pStyle w:val="TableText"/>
              <w:rPr>
                <w:sz w:val="18"/>
                <w:szCs w:val="18"/>
              </w:rPr>
            </w:pPr>
            <w:r w:rsidRPr="00B531F4">
              <w:rPr>
                <w:sz w:val="18"/>
                <w:szCs w:val="18"/>
              </w:rPr>
              <w:t>Draft CSFs</w:t>
            </w:r>
          </w:p>
          <w:p w14:paraId="4DD478B6" w14:textId="77777777" w:rsidR="004F77AC" w:rsidRPr="00327C3E" w:rsidRDefault="004F77AC" w:rsidP="004F77AC">
            <w:pPr>
              <w:pStyle w:val="TableText"/>
              <w:rPr>
                <w:sz w:val="18"/>
                <w:szCs w:val="18"/>
              </w:rPr>
            </w:pPr>
            <w:r w:rsidRPr="00327C3E">
              <w:rPr>
                <w:sz w:val="18"/>
                <w:szCs w:val="18"/>
              </w:rPr>
              <w:t>Draft assessment of service delivery options</w:t>
            </w:r>
          </w:p>
        </w:tc>
        <w:tc>
          <w:tcPr>
            <w:tcW w:w="0" w:type="auto"/>
            <w:tcBorders>
              <w:top w:val="nil"/>
              <w:bottom w:val="nil"/>
            </w:tcBorders>
            <w:shd w:val="clear" w:color="auto" w:fill="auto"/>
          </w:tcPr>
          <w:p w14:paraId="6B27C7D7" w14:textId="77777777" w:rsidR="004F77AC" w:rsidRPr="00327C3E" w:rsidRDefault="004F77AC" w:rsidP="004F77AC">
            <w:pPr>
              <w:pStyle w:val="TableText"/>
              <w:rPr>
                <w:sz w:val="18"/>
                <w:szCs w:val="18"/>
              </w:rPr>
            </w:pPr>
          </w:p>
        </w:tc>
        <w:tc>
          <w:tcPr>
            <w:tcW w:w="0" w:type="auto"/>
            <w:tcBorders>
              <w:top w:val="single" w:sz="8" w:space="0" w:color="3876BE" w:themeColor="light2"/>
              <w:bottom w:val="single" w:sz="8" w:space="0" w:color="3876BE" w:themeColor="light2"/>
            </w:tcBorders>
          </w:tcPr>
          <w:p w14:paraId="702A6842" w14:textId="77777777" w:rsidR="00EA0E59" w:rsidRPr="00327C3E" w:rsidRDefault="00EA0E59" w:rsidP="00EA0E59">
            <w:pPr>
              <w:pStyle w:val="TableText"/>
              <w:rPr>
                <w:sz w:val="18"/>
                <w:szCs w:val="18"/>
              </w:rPr>
            </w:pPr>
            <w:r w:rsidRPr="00327C3E">
              <w:rPr>
                <w:sz w:val="18"/>
                <w:szCs w:val="18"/>
              </w:rPr>
              <w:t>Draft investment objectives</w:t>
            </w:r>
          </w:p>
          <w:p w14:paraId="25EE8E36" w14:textId="77777777" w:rsidR="00EA0E59" w:rsidRPr="00327C3E" w:rsidRDefault="00EA0E59" w:rsidP="00EA0E59">
            <w:pPr>
              <w:pStyle w:val="TableText"/>
              <w:rPr>
                <w:sz w:val="18"/>
                <w:szCs w:val="18"/>
              </w:rPr>
            </w:pPr>
            <w:r w:rsidRPr="00B531F4">
              <w:rPr>
                <w:sz w:val="18"/>
                <w:szCs w:val="18"/>
              </w:rPr>
              <w:t>Draft CSFs</w:t>
            </w:r>
          </w:p>
          <w:p w14:paraId="4BD26630" w14:textId="77777777" w:rsidR="004F77AC" w:rsidRPr="00327C3E" w:rsidRDefault="00EA0E59" w:rsidP="00EA0E59">
            <w:pPr>
              <w:pStyle w:val="TableText"/>
              <w:rPr>
                <w:sz w:val="18"/>
                <w:szCs w:val="18"/>
              </w:rPr>
            </w:pPr>
            <w:r w:rsidRPr="00327C3E">
              <w:rPr>
                <w:sz w:val="18"/>
                <w:szCs w:val="18"/>
              </w:rPr>
              <w:t>Draft assessment of service delivery options</w:t>
            </w:r>
          </w:p>
        </w:tc>
        <w:tc>
          <w:tcPr>
            <w:tcW w:w="0" w:type="auto"/>
            <w:tcBorders>
              <w:top w:val="single" w:sz="8" w:space="0" w:color="3876BE" w:themeColor="light2"/>
              <w:bottom w:val="single" w:sz="8" w:space="0" w:color="3876BE" w:themeColor="light2"/>
            </w:tcBorders>
          </w:tcPr>
          <w:p w14:paraId="61A71E98" w14:textId="77777777" w:rsidR="00EA0E59" w:rsidRPr="00327C3E" w:rsidRDefault="00EA0E59" w:rsidP="00EA0E59">
            <w:pPr>
              <w:pStyle w:val="TableText"/>
              <w:rPr>
                <w:sz w:val="18"/>
                <w:szCs w:val="18"/>
              </w:rPr>
            </w:pPr>
            <w:r w:rsidRPr="00B531F4">
              <w:rPr>
                <w:sz w:val="18"/>
                <w:szCs w:val="18"/>
              </w:rPr>
              <w:t>Draft CSFs</w:t>
            </w:r>
          </w:p>
          <w:p w14:paraId="634DA148" w14:textId="77777777" w:rsidR="004F77AC" w:rsidRPr="00327C3E" w:rsidRDefault="00EA0E59" w:rsidP="00EA0E59">
            <w:pPr>
              <w:pStyle w:val="TableText"/>
              <w:rPr>
                <w:sz w:val="18"/>
                <w:szCs w:val="18"/>
              </w:rPr>
            </w:pPr>
            <w:r w:rsidRPr="00327C3E">
              <w:rPr>
                <w:sz w:val="18"/>
                <w:szCs w:val="18"/>
              </w:rPr>
              <w:t>Draft assessment of service delivery options</w:t>
            </w:r>
          </w:p>
        </w:tc>
      </w:tr>
    </w:tbl>
    <w:p w14:paraId="5DDF7062" w14:textId="77777777" w:rsidR="00611E46" w:rsidRPr="00611E46" w:rsidRDefault="00611E46" w:rsidP="0028701B">
      <w:pPr>
        <w:pStyle w:val="ListBullet"/>
        <w:numPr>
          <w:ilvl w:val="0"/>
          <w:numId w:val="0"/>
        </w:numPr>
        <w:ind w:left="284"/>
      </w:pPr>
    </w:p>
    <w:p w14:paraId="5FE73DDC" w14:textId="77777777" w:rsidR="00611E46" w:rsidRPr="00611E46" w:rsidRDefault="00611E46" w:rsidP="00611E46">
      <w:pPr>
        <w:pStyle w:val="BodyText"/>
        <w:sectPr w:rsidR="00611E46" w:rsidRPr="00611E46" w:rsidSect="00085748">
          <w:pgSz w:w="16839" w:h="11907" w:orient="landscape" w:code="9"/>
          <w:pgMar w:top="851" w:right="851" w:bottom="851" w:left="1134" w:header="284" w:footer="369" w:gutter="0"/>
          <w:cols w:space="708"/>
          <w:docGrid w:linePitch="360"/>
        </w:sectPr>
      </w:pPr>
    </w:p>
    <w:p w14:paraId="453D0E18" w14:textId="77777777" w:rsidR="001F6869" w:rsidRPr="005E0E63" w:rsidRDefault="001F6869" w:rsidP="0093432C">
      <w:pPr>
        <w:spacing w:after="200" w:line="276" w:lineRule="auto"/>
        <w:rPr>
          <w:rStyle w:val="BodyTextChar"/>
        </w:rPr>
      </w:pPr>
    </w:p>
    <w:p w14:paraId="52527B25" w14:textId="77777777" w:rsidR="001F6869" w:rsidRPr="005E0E63" w:rsidRDefault="001F6869" w:rsidP="0093432C">
      <w:pPr>
        <w:spacing w:after="200" w:line="276" w:lineRule="auto"/>
        <w:rPr>
          <w:rStyle w:val="BodyTextChar"/>
        </w:rPr>
      </w:pPr>
    </w:p>
    <w:p w14:paraId="414B1EC5" w14:textId="77777777" w:rsidR="00841A41" w:rsidRPr="005E0E63" w:rsidRDefault="00841A41" w:rsidP="001F6869">
      <w:pPr>
        <w:pStyle w:val="BodyText"/>
      </w:pPr>
    </w:p>
    <w:sectPr w:rsidR="00841A41" w:rsidRPr="005E0E63" w:rsidSect="001F6869">
      <w:headerReference w:type="even" r:id="rId32"/>
      <w:headerReference w:type="default" r:id="rId33"/>
      <w:footerReference w:type="even" r:id="rId34"/>
      <w:footerReference w:type="default" r:id="rId35"/>
      <w:headerReference w:type="first" r:id="rId36"/>
      <w:footerReference w:type="first" r:id="rId37"/>
      <w:pgSz w:w="11907" w:h="16839" w:code="9"/>
      <w:pgMar w:top="851" w:right="851" w:bottom="1134" w:left="851" w:header="284" w:footer="36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87E8DC" w16cid:durableId="2086D956"/>
  <w16cid:commentId w16cid:paraId="27273BA4" w16cid:durableId="2075AD51"/>
  <w16cid:commentId w16cid:paraId="1F8BB9A6" w16cid:durableId="20757BC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BE853" w14:textId="77777777" w:rsidR="001740E0" w:rsidRDefault="001740E0" w:rsidP="0049207F">
      <w:pPr>
        <w:spacing w:before="0" w:after="0"/>
      </w:pPr>
      <w:r>
        <w:separator/>
      </w:r>
    </w:p>
  </w:endnote>
  <w:endnote w:type="continuationSeparator" w:id="0">
    <w:p w14:paraId="0A4D52C6" w14:textId="77777777" w:rsidR="001740E0" w:rsidRDefault="001740E0" w:rsidP="0049207F">
      <w:pPr>
        <w:spacing w:before="0" w:after="0"/>
      </w:pPr>
      <w:r>
        <w:continuationSeparator/>
      </w:r>
    </w:p>
  </w:endnote>
  <w:endnote w:type="continuationNotice" w:id="1">
    <w:p w14:paraId="1C61BD66" w14:textId="77777777" w:rsidR="001740E0" w:rsidRDefault="001740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24D6A" w14:textId="77777777" w:rsidR="00C94758" w:rsidRDefault="00C94758">
    <w:pPr>
      <w:pStyle w:val="Footer"/>
    </w:pPr>
    <w:r w:rsidRPr="005E0E63">
      <w:rPr>
        <w:noProof/>
        <w:lang w:val="en-US"/>
      </w:rPr>
      <mc:AlternateContent>
        <mc:Choice Requires="wps">
          <w:drawing>
            <wp:anchor distT="0" distB="0" distL="114300" distR="114300" simplePos="0" relativeHeight="251658240" behindDoc="0" locked="1" layoutInCell="1" allowOverlap="1" wp14:anchorId="466438A1" wp14:editId="0DDD5F71">
              <wp:simplePos x="0" y="0"/>
              <wp:positionH relativeFrom="margin">
                <wp:align>left</wp:align>
              </wp:positionH>
              <wp:positionV relativeFrom="bottomMargin">
                <wp:posOffset>165735</wp:posOffset>
              </wp:positionV>
              <wp:extent cx="3013200" cy="421200"/>
              <wp:effectExtent l="0" t="0" r="0" b="0"/>
              <wp:wrapNone/>
              <wp:docPr id="1" name="txtCaseStudyMT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200" cy="421200"/>
                      </a:xfrm>
                      <a:prstGeom prst="rect">
                        <a:avLst/>
                      </a:prstGeom>
                    </wps:spPr>
                    <wps:txbx>
                      <w:txbxContent>
                        <w:p w14:paraId="133A19CD" w14:textId="77777777" w:rsidR="00C94758" w:rsidRPr="000E2922" w:rsidRDefault="00C94758" w:rsidP="00FF080C">
                          <w:pPr>
                            <w:pStyle w:val="StraplineCS"/>
                          </w:pPr>
                          <w:r>
                            <w:t>Bringing Ingenuity to Life</w:t>
                          </w:r>
                        </w:p>
                        <w:p w14:paraId="36FC970E" w14:textId="77777777" w:rsidR="00C94758" w:rsidRPr="00436BA2" w:rsidRDefault="00C94758" w:rsidP="00FF080C">
                          <w:pPr>
                            <w:pStyle w:val="PAWebCS"/>
                          </w:pPr>
                          <w:proofErr w:type="gramStart"/>
                          <w:r w:rsidRPr="000E2922">
                            <w:t>paconsulting.com</w:t>
                          </w:r>
                          <w:proofErr w:type="gramEnd"/>
                        </w:p>
                        <w:p w14:paraId="133BB5CD" w14:textId="77777777" w:rsidR="00C94758" w:rsidRPr="00436BA2" w:rsidRDefault="00C94758" w:rsidP="00FF080C">
                          <w:pPr>
                            <w:pStyle w:val="PAWebCS"/>
                          </w:pPr>
                        </w:p>
                      </w:txbxContent>
                    </wps:txbx>
                    <wps:bodyPr vert="horz" wrap="square" lIns="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DD48693" id="_x0000_t202" coordsize="21600,21600" o:spt="202" path="m,l,21600r21600,l21600,xe">
              <v:stroke joinstyle="miter"/>
              <v:path gradientshapeok="t" o:connecttype="rect"/>
            </v:shapetype>
            <v:shape id="txtCaseStudyMTD" o:spid="_x0000_s1027" type="#_x0000_t202" style="position:absolute;margin-left:0;margin-top:13.05pt;width:237.25pt;height:33.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" filled="f" stroked="f">
              <v:path arrowok="t"/>
              <v:textbox inset="0">
                <w:txbxContent>
                  <w:p w:rsidR="00C94758" w:rsidRPr="000E2922" w:rsidRDefault="00C94758" w:rsidP="00FF080C">
                    <w:pPr>
                      <w:pStyle w:val="StraplineCS"/>
                    </w:pPr>
                    <w:r>
                      <w:t>Bringing Ingenuity to Life</w:t>
                    </w:r>
                  </w:p>
                  <w:p w:rsidR="00C94758" w:rsidRPr="00436BA2" w:rsidRDefault="00C94758" w:rsidP="00FF080C">
                    <w:pPr>
                      <w:pStyle w:val="PAWebCS"/>
                    </w:pPr>
                    <w:r w:rsidRPr="000E2922">
                      <w:t>paconsulting.com</w:t>
                    </w:r>
                  </w:p>
                  <w:p w:rsidR="00C94758" w:rsidRPr="00436BA2" w:rsidRDefault="00C94758" w:rsidP="00FF080C">
                    <w:pPr>
                      <w:pStyle w:val="PAWebCS"/>
                    </w:pPr>
                  </w:p>
                </w:txbxContent>
              </v:textbox>
              <w10:wrap anchorx="margin" anchory="margin"/>
              <w10:anchorlock/>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27E36" w14:textId="77777777" w:rsidR="00C94758" w:rsidRPr="00554299" w:rsidRDefault="00C94758" w:rsidP="00CB414F">
    <w:pPr>
      <w:pStyle w:val="Footer-Blue"/>
    </w:pPr>
    <w:r w:rsidRPr="00554299">
      <w:t>Report Title Date</w:t>
    </w:r>
  </w:p>
  <w:p w14:paraId="0CE0CEB0" w14:textId="77777777" w:rsidR="00C94758" w:rsidRDefault="00C94758" w:rsidP="00CB414F">
    <w:pPr>
      <w:pStyle w:val="Footer"/>
      <w:tabs>
        <w:tab w:val="clear" w:pos="4513"/>
        <w:tab w:val="clear" w:pos="9026"/>
        <w:tab w:val="right" w:pos="10204"/>
      </w:tabs>
    </w:pPr>
    <w:r>
      <w:t xml:space="preserve">© </w:t>
    </w:r>
    <w:r w:rsidRPr="00C66783">
      <w:t>PA Knowledge Limited</w:t>
    </w:r>
    <w:r>
      <w:tab/>
    </w: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B28E" w14:textId="77777777" w:rsidR="00C94758" w:rsidRDefault="00C94758" w:rsidP="000A029E">
    <w:pPr>
      <w:pStyle w:val="BodyText"/>
    </w:pPr>
  </w:p>
  <w:tbl>
    <w:tblPr>
      <w:tblW w:w="0" w:type="auto"/>
      <w:tblCellMar>
        <w:left w:w="0" w:type="dxa"/>
        <w:right w:w="0" w:type="dxa"/>
      </w:tblCellMar>
      <w:tblLook w:val="04A0" w:firstRow="1" w:lastRow="0" w:firstColumn="1" w:lastColumn="0" w:noHBand="0" w:noVBand="1"/>
    </w:tblPr>
    <w:tblGrid>
      <w:gridCol w:w="5096"/>
      <w:gridCol w:w="5098"/>
    </w:tblGrid>
    <w:tr w:rsidR="00C94758" w14:paraId="6EC5BC78" w14:textId="77777777" w:rsidTr="00BB439B">
      <w:tc>
        <w:tcPr>
          <w:tcW w:w="5096" w:type="dxa"/>
          <w:vAlign w:val="bottom"/>
        </w:tcPr>
        <w:p w14:paraId="1D77BB2B" w14:textId="77777777" w:rsidR="00C94758" w:rsidRPr="008762C9" w:rsidRDefault="00C94758" w:rsidP="00BB439B">
          <w:pPr>
            <w:pStyle w:val="NoSpacing"/>
            <w:rPr>
              <w:b/>
            </w:rPr>
          </w:pPr>
          <w:r w:rsidRPr="008762C9">
            <w:rPr>
              <w:b/>
            </w:rPr>
            <w:fldChar w:fldCharType="begin"/>
          </w:r>
          <w:r w:rsidRPr="008762C9">
            <w:rPr>
              <w:b/>
            </w:rPr>
            <w:instrText xml:space="preserve"> DOCPROPERTY  DocBackPageOfficeName </w:instrText>
          </w:r>
          <w:r w:rsidRPr="008762C9">
            <w:rPr>
              <w:b/>
            </w:rPr>
            <w:fldChar w:fldCharType="separate"/>
          </w:r>
          <w:r>
            <w:rPr>
              <w:b/>
            </w:rPr>
            <w:t>Corporate Headquarters</w:t>
          </w:r>
          <w:r w:rsidRPr="008762C9">
            <w:rPr>
              <w:b/>
            </w:rPr>
            <w:fldChar w:fldCharType="end"/>
          </w:r>
        </w:p>
        <w:p w14:paraId="15542256" w14:textId="77777777" w:rsidR="00C94758" w:rsidRDefault="00C94758" w:rsidP="00BB439B">
          <w:pPr>
            <w:pStyle w:val="NoSpacing"/>
          </w:pPr>
          <w:r>
            <w:fldChar w:fldCharType="begin"/>
          </w:r>
          <w:r>
            <w:instrText xml:space="preserve"> DOCPROPERTY  DocBackPageOffice </w:instrText>
          </w:r>
          <w:r>
            <w:fldChar w:fldCharType="separate"/>
          </w:r>
          <w:r>
            <w:t xml:space="preserve">10 </w:t>
          </w:r>
          <w:proofErr w:type="spellStart"/>
          <w:r>
            <w:t>Bressenden</w:t>
          </w:r>
          <w:proofErr w:type="spellEnd"/>
          <w:r>
            <w:t xml:space="preserve"> Place</w:t>
          </w:r>
        </w:p>
        <w:p w14:paraId="57B5FC2E" w14:textId="77777777" w:rsidR="00C94758" w:rsidRDefault="00C94758" w:rsidP="00BB439B">
          <w:pPr>
            <w:pStyle w:val="NoSpacing"/>
          </w:pPr>
          <w:r>
            <w:t>London</w:t>
          </w:r>
        </w:p>
        <w:p w14:paraId="7B9860BA" w14:textId="77777777" w:rsidR="00C94758" w:rsidRDefault="00C94758" w:rsidP="00BB439B">
          <w:pPr>
            <w:pStyle w:val="NoSpacing"/>
          </w:pPr>
          <w:r>
            <w:t>SW1E 5DN</w:t>
          </w:r>
        </w:p>
        <w:p w14:paraId="1FC3AE9E" w14:textId="77777777" w:rsidR="00C94758" w:rsidRPr="00705C1F" w:rsidRDefault="00C94758" w:rsidP="00BB439B">
          <w:pPr>
            <w:pStyle w:val="NoSpacing"/>
          </w:pPr>
          <w:r>
            <w:t>+44 20 7730 9000</w:t>
          </w:r>
          <w:r>
            <w:fldChar w:fldCharType="end"/>
          </w:r>
        </w:p>
        <w:p w14:paraId="310E9E5E" w14:textId="77777777" w:rsidR="00C94758" w:rsidRPr="00B35CB0" w:rsidRDefault="00C94758" w:rsidP="00BB439B">
          <w:pPr>
            <w:pStyle w:val="BodyText"/>
            <w:rPr>
              <w:b/>
            </w:rPr>
          </w:pPr>
          <w:proofErr w:type="gramStart"/>
          <w:r w:rsidRPr="0091071E">
            <w:rPr>
              <w:rStyle w:val="Hyperlink"/>
              <w:b/>
              <w:color w:val="293947" w:themeColor="text1"/>
              <w:sz w:val="21"/>
              <w:szCs w:val="21"/>
              <w:u w:val="none"/>
            </w:rPr>
            <w:t>paconsulting.com</w:t>
          </w:r>
          <w:proofErr w:type="gramEnd"/>
        </w:p>
      </w:tc>
      <w:tc>
        <w:tcPr>
          <w:tcW w:w="5098" w:type="dxa"/>
          <w:vAlign w:val="bottom"/>
        </w:tcPr>
        <w:p w14:paraId="18DE541E" w14:textId="77777777" w:rsidR="00C94758" w:rsidRDefault="00C94758" w:rsidP="008762C9">
          <w:pPr>
            <w:pStyle w:val="BodyText"/>
            <w:jc w:val="right"/>
            <w:rPr>
              <w:b/>
            </w:rPr>
          </w:pPr>
          <w:r w:rsidRPr="00BB439B">
            <w:rPr>
              <w:b/>
            </w:rPr>
            <w:fldChar w:fldCharType="begin"/>
          </w:r>
          <w:r w:rsidRPr="00BB439B">
            <w:rPr>
              <w:b/>
            </w:rPr>
            <w:instrText xml:space="preserve"> DOCPROPERTY  DocPreparedBy </w:instrText>
          </w:r>
          <w:r w:rsidRPr="00BB439B">
            <w:rPr>
              <w:b/>
            </w:rPr>
            <w:fldChar w:fldCharType="separate"/>
          </w:r>
          <w:r>
            <w:rPr>
              <w:b/>
            </w:rPr>
            <w:t>Prepared by</w:t>
          </w:r>
          <w:proofErr w:type="gramStart"/>
          <w:r>
            <w:rPr>
              <w:b/>
            </w:rPr>
            <w:t>: .</w:t>
          </w:r>
          <w:proofErr w:type="gramEnd"/>
          <w:r w:rsidRPr="00BB439B">
            <w:rPr>
              <w:b/>
            </w:rPr>
            <w:fldChar w:fldCharType="end"/>
          </w:r>
        </w:p>
        <w:p w14:paraId="244DBFD1" w14:textId="77777777" w:rsidR="00C94758" w:rsidRPr="00BB439B" w:rsidRDefault="00C94758" w:rsidP="008762C9">
          <w:pPr>
            <w:pStyle w:val="BodyText"/>
            <w:jc w:val="right"/>
            <w:rPr>
              <w:b/>
            </w:rPr>
          </w:pPr>
          <w:r w:rsidRPr="00BB439B">
            <w:rPr>
              <w:b/>
            </w:rPr>
            <w:fldChar w:fldCharType="begin"/>
          </w:r>
          <w:r w:rsidRPr="00BB439B">
            <w:rPr>
              <w:b/>
            </w:rPr>
            <w:instrText xml:space="preserve"> DOCPROPERTY  DocReference </w:instrText>
          </w:r>
          <w:r w:rsidRPr="00BB439B">
            <w:rPr>
              <w:b/>
            </w:rPr>
            <w:fldChar w:fldCharType="separate"/>
          </w:r>
          <w:r>
            <w:rPr>
              <w:b/>
            </w:rPr>
            <w:t>Reference: HLTH2206S</w:t>
          </w:r>
          <w:r w:rsidRPr="00BB439B">
            <w:rPr>
              <w:b/>
            </w:rPr>
            <w:fldChar w:fldCharType="end"/>
          </w:r>
        </w:p>
        <w:p w14:paraId="55C48240" w14:textId="77777777" w:rsidR="00C94758" w:rsidRDefault="00C94758" w:rsidP="00BB439B">
          <w:pPr>
            <w:pStyle w:val="BodyText"/>
            <w:jc w:val="right"/>
          </w:pPr>
          <w:r w:rsidRPr="00BB439B">
            <w:rPr>
              <w:b/>
            </w:rPr>
            <w:fldChar w:fldCharType="begin"/>
          </w:r>
          <w:r w:rsidRPr="00BB439B">
            <w:rPr>
              <w:b/>
            </w:rPr>
            <w:instrText xml:space="preserve"> DOCPROPERTY  DocVersion </w:instrText>
          </w:r>
          <w:r w:rsidRPr="00BB439B">
            <w:rPr>
              <w:b/>
            </w:rPr>
            <w:fldChar w:fldCharType="separate"/>
          </w:r>
          <w:r>
            <w:rPr>
              <w:b/>
            </w:rPr>
            <w:t>Version</w:t>
          </w:r>
          <w:proofErr w:type="gramStart"/>
          <w:r>
            <w:rPr>
              <w:b/>
            </w:rPr>
            <w:t>: .</w:t>
          </w:r>
          <w:proofErr w:type="gramEnd"/>
          <w:r w:rsidRPr="00BB439B">
            <w:rPr>
              <w:b/>
            </w:rPr>
            <w:fldChar w:fldCharType="end"/>
          </w:r>
        </w:p>
      </w:tc>
    </w:tr>
  </w:tbl>
  <w:p w14:paraId="32DC4506" w14:textId="77777777" w:rsidR="00C94758" w:rsidRDefault="00C94758" w:rsidP="00E82BF6">
    <w:pPr>
      <w:pStyle w:val="Footer-SCText"/>
    </w:pPr>
  </w:p>
  <w:p w14:paraId="4750D3B7" w14:textId="77777777" w:rsidR="00C94758" w:rsidRDefault="00C94758" w:rsidP="00E82BF6">
    <w:pPr>
      <w:pStyle w:val="Footer-SCText"/>
    </w:pPr>
  </w:p>
  <w:p w14:paraId="02D6F9D6" w14:textId="77777777" w:rsidR="00C94758" w:rsidRDefault="00C94758" w:rsidP="00E82BF6">
    <w:pPr>
      <w:pStyle w:val="Footer-SCText"/>
    </w:pPr>
    <w:r>
      <w:fldChar w:fldCharType="begin"/>
    </w:r>
    <w:r>
      <w:instrText xml:space="preserve"> DOCPROPERTY  DocSCText </w:instrText>
    </w:r>
    <w:r>
      <w:fldChar w:fldCharType="end"/>
    </w:r>
  </w:p>
  <w:p w14:paraId="0C3B3EDE" w14:textId="72B5519B" w:rsidR="00C94758" w:rsidRPr="008A6A01" w:rsidRDefault="00C94758" w:rsidP="00E82BF6">
    <w:pPr>
      <w:pStyle w:val="Footer-Blue"/>
    </w:pPr>
    <w:r>
      <w:rPr>
        <w:noProof/>
      </w:rPr>
      <w:fldChar w:fldCharType="begin"/>
    </w:r>
    <w:r>
      <w:rPr>
        <w:noProof/>
      </w:rPr>
      <w:instrText xml:space="preserve"> STYLEREF  Title   </w:instrText>
    </w:r>
    <w:r>
      <w:rPr>
        <w:noProof/>
      </w:rPr>
      <w:fldChar w:fldCharType="separate"/>
    </w:r>
    <w:r w:rsidR="00AE6D1C">
      <w:rPr>
        <w:noProof/>
      </w:rPr>
      <w:t>ORIEL OPTIONS REFRESH</w:t>
    </w:r>
    <w:r>
      <w:rPr>
        <w:noProof/>
      </w:rPr>
      <w:fldChar w:fldCharType="end"/>
    </w:r>
    <w:r w:rsidRPr="008A6A01">
      <w:t xml:space="preserve"> </w:t>
    </w:r>
    <w:r>
      <w:rPr>
        <w:noProof/>
      </w:rPr>
      <w:fldChar w:fldCharType="begin"/>
    </w:r>
    <w:r>
      <w:rPr>
        <w:noProof/>
      </w:rPr>
      <w:instrText xml:space="preserve"> STYLEREF  "Cover Date" </w:instrText>
    </w:r>
    <w:r>
      <w:rPr>
        <w:noProof/>
      </w:rPr>
      <w:fldChar w:fldCharType="separate"/>
    </w:r>
    <w:r w:rsidR="00AE6D1C">
      <w:rPr>
        <w:noProof/>
      </w:rPr>
      <w:t>15 May 2019 v0.13 DRAFT</w:t>
    </w:r>
    <w:r>
      <w:rPr>
        <w:noProof/>
      </w:rPr>
      <w:fldChar w:fldCharType="end"/>
    </w:r>
  </w:p>
  <w:p w14:paraId="57E78000" w14:textId="77777777" w:rsidR="00C94758" w:rsidRDefault="002448CA" w:rsidP="00E82BF6">
    <w:pPr>
      <w:pStyle w:val="Footer"/>
      <w:tabs>
        <w:tab w:val="clear" w:pos="4513"/>
        <w:tab w:val="clear" w:pos="9026"/>
        <w:tab w:val="right" w:pos="10204"/>
      </w:tabs>
    </w:pPr>
    <w:r>
      <w:fldChar w:fldCharType="begin"/>
    </w:r>
    <w:r>
      <w:instrText xml:space="preserve"> DOCPROPERTY  DocLegalStatement  </w:instrText>
    </w:r>
    <w:r>
      <w:fldChar w:fldCharType="separate"/>
    </w:r>
    <w:r w:rsidR="00C94758">
      <w:t xml:space="preserve">Confidential between PA and the </w:t>
    </w:r>
    <w:proofErr w:type="spellStart"/>
    <w:r w:rsidR="00C94758">
      <w:t>Oriel</w:t>
    </w:r>
    <w:proofErr w:type="spellEnd"/>
    <w:r w:rsidR="00C94758">
      <w:t xml:space="preserve"> Partners </w:t>
    </w:r>
    <w:r>
      <w:fldChar w:fldCharType="end"/>
    </w:r>
    <w:r w:rsidR="00C94758">
      <w:t xml:space="preserve">© </w:t>
    </w:r>
    <w:r w:rsidR="00C94758" w:rsidRPr="00C66783">
      <w:t>PA Knowledge Limited</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DFD00" w14:textId="77777777" w:rsidR="00C94758" w:rsidRDefault="00C94758" w:rsidP="002B7903">
    <w:pPr>
      <w:pStyle w:val="Footer-SCText"/>
    </w:pPr>
    <w:r>
      <w:fldChar w:fldCharType="begin"/>
    </w:r>
    <w:r>
      <w:instrText xml:space="preserve"> DOCPROPERTY  DocSCText </w:instrText>
    </w:r>
    <w:r>
      <w:fldChar w:fldCharType="end"/>
    </w:r>
  </w:p>
  <w:p w14:paraId="5FAF98F4" w14:textId="66F9DE24" w:rsidR="00C94758" w:rsidRPr="008A6A01" w:rsidRDefault="00C94758" w:rsidP="002B7903">
    <w:pPr>
      <w:pStyle w:val="Footer-Blue"/>
    </w:pPr>
    <w:r>
      <w:rPr>
        <w:noProof/>
      </w:rPr>
      <w:fldChar w:fldCharType="begin"/>
    </w:r>
    <w:r>
      <w:rPr>
        <w:noProof/>
      </w:rPr>
      <w:instrText xml:space="preserve"> STYLEREF  Title   </w:instrText>
    </w:r>
    <w:r>
      <w:rPr>
        <w:noProof/>
      </w:rPr>
      <w:fldChar w:fldCharType="separate"/>
    </w:r>
    <w:r w:rsidR="00AE6D1C">
      <w:rPr>
        <w:noProof/>
      </w:rPr>
      <w:t>ORIEL OPTIONS REFRESH</w:t>
    </w:r>
    <w:r>
      <w:rPr>
        <w:noProof/>
      </w:rPr>
      <w:fldChar w:fldCharType="end"/>
    </w:r>
    <w:r w:rsidRPr="008A6A01">
      <w:t xml:space="preserve"> </w:t>
    </w:r>
    <w:r>
      <w:rPr>
        <w:noProof/>
      </w:rPr>
      <w:fldChar w:fldCharType="begin"/>
    </w:r>
    <w:r>
      <w:rPr>
        <w:noProof/>
      </w:rPr>
      <w:instrText xml:space="preserve"> STYLEREF  "Cover Date" </w:instrText>
    </w:r>
    <w:r>
      <w:rPr>
        <w:noProof/>
      </w:rPr>
      <w:fldChar w:fldCharType="separate"/>
    </w:r>
    <w:r w:rsidR="00AE6D1C">
      <w:rPr>
        <w:noProof/>
      </w:rPr>
      <w:t>15 May 2019 v0.13 DRAFT</w:t>
    </w:r>
    <w:r>
      <w:rPr>
        <w:noProof/>
      </w:rPr>
      <w:fldChar w:fldCharType="end"/>
    </w:r>
  </w:p>
  <w:p w14:paraId="6E8BAC11" w14:textId="04A695FB" w:rsidR="00C94758" w:rsidRDefault="002448CA" w:rsidP="002B7903">
    <w:pPr>
      <w:pStyle w:val="Footer"/>
      <w:tabs>
        <w:tab w:val="clear" w:pos="4513"/>
        <w:tab w:val="clear" w:pos="9026"/>
        <w:tab w:val="right" w:pos="10204"/>
      </w:tabs>
    </w:pPr>
    <w:r>
      <w:fldChar w:fldCharType="begin"/>
    </w:r>
    <w:r>
      <w:instrText xml:space="preserve"> DOCPROPERTY  DocLegalStatement  </w:instrText>
    </w:r>
    <w:r>
      <w:fldChar w:fldCharType="separate"/>
    </w:r>
    <w:r w:rsidR="00C94758">
      <w:t xml:space="preserve">Confidential between PA and the </w:t>
    </w:r>
    <w:proofErr w:type="spellStart"/>
    <w:r w:rsidR="00C94758">
      <w:t>Oriel</w:t>
    </w:r>
    <w:proofErr w:type="spellEnd"/>
    <w:r w:rsidR="00C94758">
      <w:t xml:space="preserve"> Partners </w:t>
    </w:r>
    <w:r>
      <w:fldChar w:fldCharType="end"/>
    </w:r>
    <w:r w:rsidR="00C94758">
      <w:t xml:space="preserve">© </w:t>
    </w:r>
    <w:r w:rsidR="00C94758" w:rsidRPr="00C66783">
      <w:t>PA Knowledge Limited</w:t>
    </w:r>
    <w:r w:rsidR="00C94758">
      <w:tab/>
    </w:r>
    <w:r w:rsidR="00C94758">
      <w:fldChar w:fldCharType="begin"/>
    </w:r>
    <w:r w:rsidR="00C94758">
      <w:instrText xml:space="preserve"> PAGE  \* Arabic  \* MERGEFORMAT </w:instrText>
    </w:r>
    <w:r w:rsidR="00C94758">
      <w:fldChar w:fldCharType="separate"/>
    </w:r>
    <w:r w:rsidR="00AE6D1C">
      <w:rPr>
        <w:noProof/>
      </w:rPr>
      <w:t>3</w:t>
    </w:r>
    <w:r w:rsidR="00C94758">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ED513" w14:textId="77777777" w:rsidR="00C94758" w:rsidRPr="00554299" w:rsidRDefault="00C94758" w:rsidP="00CB414F">
    <w:pPr>
      <w:pStyle w:val="Footer-Blue"/>
    </w:pPr>
    <w:r w:rsidRPr="00554299">
      <w:t>Report Title Date</w:t>
    </w:r>
  </w:p>
  <w:p w14:paraId="12911325" w14:textId="77777777" w:rsidR="00C94758" w:rsidRDefault="00C94758" w:rsidP="00CB414F">
    <w:pPr>
      <w:pStyle w:val="Footer"/>
      <w:tabs>
        <w:tab w:val="clear" w:pos="4513"/>
        <w:tab w:val="clear" w:pos="9026"/>
        <w:tab w:val="right" w:pos="10204"/>
      </w:tabs>
    </w:pPr>
    <w:r>
      <w:t xml:space="preserve">© </w:t>
    </w:r>
    <w:r w:rsidRPr="00C66783">
      <w:t>PA Knowledge Limited</w:t>
    </w:r>
    <w:r>
      <w:tab/>
    </w:r>
    <w:r>
      <w:fldChar w:fldCharType="begin"/>
    </w:r>
    <w:r>
      <w:instrText xml:space="preserve"> PAGE  \* Arabic  \* MERGEFORMAT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85491" w14:textId="10FBE7FE" w:rsidR="00C94758" w:rsidRPr="008A6A01" w:rsidRDefault="00C94758" w:rsidP="008A6A01">
    <w:pPr>
      <w:pStyle w:val="Footer-Blue"/>
    </w:pPr>
    <w:r>
      <w:rPr>
        <w:noProof/>
      </w:rPr>
      <w:fldChar w:fldCharType="begin"/>
    </w:r>
    <w:r>
      <w:rPr>
        <w:noProof/>
      </w:rPr>
      <w:instrText xml:space="preserve"> STYLEREF  Title   </w:instrText>
    </w:r>
    <w:r>
      <w:rPr>
        <w:noProof/>
      </w:rPr>
      <w:fldChar w:fldCharType="separate"/>
    </w:r>
    <w:r w:rsidR="00AE6D1C">
      <w:rPr>
        <w:noProof/>
      </w:rPr>
      <w:t>ORIEL OPTIONS REFRESH</w:t>
    </w:r>
    <w:r>
      <w:rPr>
        <w:noProof/>
      </w:rPr>
      <w:fldChar w:fldCharType="end"/>
    </w:r>
    <w:r w:rsidRPr="008A6A01">
      <w:t xml:space="preserve"> </w:t>
    </w:r>
    <w:r>
      <w:rPr>
        <w:noProof/>
      </w:rPr>
      <w:fldChar w:fldCharType="begin"/>
    </w:r>
    <w:r>
      <w:rPr>
        <w:noProof/>
      </w:rPr>
      <w:instrText xml:space="preserve"> STYLEREF  "Cover Date" </w:instrText>
    </w:r>
    <w:r>
      <w:rPr>
        <w:noProof/>
      </w:rPr>
      <w:fldChar w:fldCharType="separate"/>
    </w:r>
    <w:r w:rsidR="00AE6D1C">
      <w:rPr>
        <w:noProof/>
      </w:rPr>
      <w:t>15 May 2019 v0.13 DRAFT</w:t>
    </w:r>
    <w:r>
      <w:rPr>
        <w:noProof/>
      </w:rPr>
      <w:fldChar w:fldCharType="end"/>
    </w:r>
  </w:p>
  <w:p w14:paraId="197106AF" w14:textId="6433A485" w:rsidR="00C94758" w:rsidRDefault="002448CA" w:rsidP="005F3297">
    <w:pPr>
      <w:pStyle w:val="Footer"/>
      <w:tabs>
        <w:tab w:val="clear" w:pos="4513"/>
        <w:tab w:val="clear" w:pos="9026"/>
        <w:tab w:val="right" w:pos="10204"/>
      </w:tabs>
    </w:pPr>
    <w:r>
      <w:fldChar w:fldCharType="begin"/>
    </w:r>
    <w:r>
      <w:instrText xml:space="preserve"> DOCPROPERTY  DocLegalStatement  </w:instrText>
    </w:r>
    <w:r>
      <w:fldChar w:fldCharType="separate"/>
    </w:r>
    <w:r w:rsidR="00C94758">
      <w:t xml:space="preserve">Confidential between PA and the </w:t>
    </w:r>
    <w:proofErr w:type="spellStart"/>
    <w:r w:rsidR="00C94758">
      <w:t>Oriel</w:t>
    </w:r>
    <w:proofErr w:type="spellEnd"/>
    <w:r w:rsidR="00C94758">
      <w:t xml:space="preserve"> Partners </w:t>
    </w:r>
    <w:r>
      <w:fldChar w:fldCharType="end"/>
    </w:r>
    <w:r w:rsidR="00C94758">
      <w:t xml:space="preserve">© </w:t>
    </w:r>
    <w:r w:rsidR="00C94758" w:rsidRPr="00C66783">
      <w:t>PA Knowledge Limited</w:t>
    </w:r>
    <w:r w:rsidR="00C94758">
      <w:tab/>
    </w:r>
    <w:r w:rsidR="00C94758">
      <w:fldChar w:fldCharType="begin"/>
    </w:r>
    <w:r w:rsidR="00C94758">
      <w:instrText xml:space="preserve"> PAGE  \* Arabic  \* MERGEFORMAT </w:instrText>
    </w:r>
    <w:r w:rsidR="00C94758">
      <w:fldChar w:fldCharType="separate"/>
    </w:r>
    <w:r w:rsidR="00AE6D1C">
      <w:rPr>
        <w:noProof/>
      </w:rPr>
      <w:t>24</w:t>
    </w:r>
    <w:r w:rsidR="00C94758">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0EB8F" w14:textId="77777777" w:rsidR="00C94758" w:rsidRDefault="00C94758">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1C563" w14:textId="77777777" w:rsidR="00C94758" w:rsidRPr="00FD34E6" w:rsidRDefault="00C94758" w:rsidP="00FD34E6">
    <w:pPr>
      <w:pStyle w:val="Footer"/>
    </w:pPr>
    <w:r w:rsidRPr="007942A2">
      <w:rPr>
        <w:noProof/>
        <w:lang w:val="en-US"/>
      </w:rPr>
      <mc:AlternateContent>
        <mc:Choice Requires="wps">
          <w:drawing>
            <wp:anchor distT="0" distB="0" distL="114300" distR="114300" simplePos="0" relativeHeight="251658247" behindDoc="0" locked="1" layoutInCell="1" allowOverlap="1" wp14:anchorId="30665D2A" wp14:editId="6210E22E">
              <wp:simplePos x="0" y="0"/>
              <wp:positionH relativeFrom="margin">
                <wp:align>right</wp:align>
              </wp:positionH>
              <wp:positionV relativeFrom="margin">
                <wp:align>bottom</wp:align>
              </wp:positionV>
              <wp:extent cx="2674800" cy="8715600"/>
              <wp:effectExtent l="0" t="0" r="11430" b="9525"/>
              <wp:wrapNone/>
              <wp:docPr id="45" name="txtCor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800" cy="871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E05F" w14:textId="77777777" w:rsidR="00C94758" w:rsidRPr="00705C1F" w:rsidRDefault="00C94758" w:rsidP="00D53EB7">
                          <w:pPr>
                            <w:pStyle w:val="BackPageText-White"/>
                            <w:rPr>
                              <w:b/>
                              <w:lang w:val="en-GB"/>
                            </w:rPr>
                          </w:pPr>
                          <w:r w:rsidRPr="00705C1F">
                            <w:rPr>
                              <w:b/>
                              <w:lang w:val="en-GB"/>
                            </w:rPr>
                            <w:fldChar w:fldCharType="begin"/>
                          </w:r>
                          <w:r w:rsidRPr="00705C1F">
                            <w:rPr>
                              <w:b/>
                              <w:lang w:val="en-GB"/>
                            </w:rPr>
                            <w:instrText xml:space="preserve"> DOCPROPERTY  DocBackPageOfficeName </w:instrText>
                          </w:r>
                          <w:r w:rsidRPr="00705C1F">
                            <w:rPr>
                              <w:b/>
                              <w:lang w:val="en-GB"/>
                            </w:rPr>
                            <w:fldChar w:fldCharType="separate"/>
                          </w:r>
                          <w:r>
                            <w:rPr>
                              <w:b/>
                              <w:lang w:val="en-GB"/>
                            </w:rPr>
                            <w:t>Corporate Headquarters</w:t>
                          </w:r>
                          <w:r w:rsidRPr="00705C1F">
                            <w:rPr>
                              <w:b/>
                              <w:lang w:val="en-GB"/>
                            </w:rPr>
                            <w:fldChar w:fldCharType="end"/>
                          </w:r>
                        </w:p>
                        <w:p w14:paraId="086F78C1" w14:textId="77777777" w:rsidR="00C94758" w:rsidRDefault="00C94758" w:rsidP="00D53EB7">
                          <w:pPr>
                            <w:pStyle w:val="BackPageText-White"/>
                            <w:rPr>
                              <w:lang w:val="en-GB"/>
                            </w:rPr>
                          </w:pPr>
                          <w:r w:rsidRPr="00705C1F">
                            <w:rPr>
                              <w:lang w:val="en-GB"/>
                            </w:rPr>
                            <w:fldChar w:fldCharType="begin"/>
                          </w:r>
                          <w:r w:rsidRPr="00705C1F">
                            <w:rPr>
                              <w:lang w:val="en-GB"/>
                            </w:rPr>
                            <w:instrText xml:space="preserve"> DOCPROPERTY  DocBackPageOffice </w:instrText>
                          </w:r>
                          <w:r w:rsidRPr="00705C1F">
                            <w:rPr>
                              <w:lang w:val="en-GB"/>
                            </w:rPr>
                            <w:fldChar w:fldCharType="separate"/>
                          </w:r>
                          <w:r>
                            <w:rPr>
                              <w:lang w:val="en-GB"/>
                            </w:rPr>
                            <w:t xml:space="preserve">10 </w:t>
                          </w:r>
                          <w:proofErr w:type="spellStart"/>
                          <w:r>
                            <w:rPr>
                              <w:lang w:val="en-GB"/>
                            </w:rPr>
                            <w:t>Bressenden</w:t>
                          </w:r>
                          <w:proofErr w:type="spellEnd"/>
                          <w:r>
                            <w:rPr>
                              <w:lang w:val="en-GB"/>
                            </w:rPr>
                            <w:t xml:space="preserve"> Place</w:t>
                          </w:r>
                        </w:p>
                        <w:p w14:paraId="3778283B" w14:textId="77777777" w:rsidR="00C94758" w:rsidRDefault="00C94758" w:rsidP="00D53EB7">
                          <w:pPr>
                            <w:pStyle w:val="BackPageText-White"/>
                            <w:rPr>
                              <w:lang w:val="en-GB"/>
                            </w:rPr>
                          </w:pPr>
                          <w:r>
                            <w:rPr>
                              <w:lang w:val="en-GB"/>
                            </w:rPr>
                            <w:t>London</w:t>
                          </w:r>
                        </w:p>
                        <w:p w14:paraId="17AC280B" w14:textId="77777777" w:rsidR="00C94758" w:rsidRDefault="00C94758" w:rsidP="00D53EB7">
                          <w:pPr>
                            <w:pStyle w:val="BackPageText-White"/>
                            <w:rPr>
                              <w:lang w:val="en-GB"/>
                            </w:rPr>
                          </w:pPr>
                          <w:r>
                            <w:rPr>
                              <w:lang w:val="en-GB"/>
                            </w:rPr>
                            <w:t>SW1E 5DN</w:t>
                          </w:r>
                        </w:p>
                        <w:p w14:paraId="4288E1D9" w14:textId="77777777" w:rsidR="00C94758" w:rsidRPr="00705C1F" w:rsidRDefault="00C94758" w:rsidP="00D53EB7">
                          <w:pPr>
                            <w:pStyle w:val="BackPageText-White"/>
                            <w:rPr>
                              <w:lang w:val="en-GB"/>
                            </w:rPr>
                          </w:pPr>
                          <w:r>
                            <w:rPr>
                              <w:lang w:val="en-GB"/>
                            </w:rPr>
                            <w:t>+44 20 7730 9000</w:t>
                          </w:r>
                          <w:r w:rsidRPr="00705C1F">
                            <w:rPr>
                              <w:lang w:val="en-GB"/>
                            </w:rPr>
                            <w:fldChar w:fldCharType="end"/>
                          </w:r>
                        </w:p>
                        <w:p w14:paraId="184D0FFC" w14:textId="77777777" w:rsidR="00C94758" w:rsidRPr="00705C1F" w:rsidRDefault="00C94758" w:rsidP="005F6AFA">
                          <w:pPr>
                            <w:pStyle w:val="BackPageText-White"/>
                            <w:ind w:right="670"/>
                            <w:rPr>
                              <w:lang w:val="en-GB"/>
                            </w:rPr>
                          </w:pPr>
                        </w:p>
                        <w:p w14:paraId="5F6AFB54" w14:textId="77777777" w:rsidR="00C94758" w:rsidRPr="00705C1F" w:rsidRDefault="00C94758" w:rsidP="005F6AFA">
                          <w:pPr>
                            <w:pStyle w:val="BackPageText-White"/>
                            <w:ind w:right="670"/>
                            <w:rPr>
                              <w:lang w:val="en-GB"/>
                            </w:rPr>
                          </w:pPr>
                        </w:p>
                        <w:p w14:paraId="2638BBFB" w14:textId="77777777" w:rsidR="00C94758" w:rsidRPr="00705C1F" w:rsidRDefault="00AE6D1C" w:rsidP="005F6AFA">
                          <w:pPr>
                            <w:pStyle w:val="BackPageText-White"/>
                            <w:ind w:right="670"/>
                            <w:rPr>
                              <w:b/>
                              <w:sz w:val="21"/>
                              <w:szCs w:val="21"/>
                              <w:lang w:val="en-GB"/>
                            </w:rPr>
                          </w:pPr>
                          <w:hyperlink r:id="rId1" w:history="1">
                            <w:proofErr w:type="gramStart"/>
                            <w:r w:rsidR="00C94758" w:rsidRPr="00705C1F">
                              <w:rPr>
                                <w:b/>
                                <w:sz w:val="21"/>
                                <w:szCs w:val="21"/>
                                <w:lang w:val="en-GB"/>
                              </w:rPr>
                              <w:t>paconsulting.com</w:t>
                            </w:r>
                            <w:proofErr w:type="gramEnd"/>
                          </w:hyperlink>
                        </w:p>
                        <w:p w14:paraId="69904653" w14:textId="77777777" w:rsidR="00C94758" w:rsidRDefault="00C94758" w:rsidP="005F6AFA">
                          <w:pPr>
                            <w:pStyle w:val="BackPageText-White"/>
                            <w:ind w:right="670"/>
                            <w:rPr>
                              <w:lang w:val="en-GB"/>
                            </w:rPr>
                          </w:pPr>
                        </w:p>
                        <w:p w14:paraId="5EE6DC8E" w14:textId="77777777" w:rsidR="00C94758" w:rsidRDefault="00C94758" w:rsidP="009C2EB3">
                          <w:pPr>
                            <w:pStyle w:val="BackPageText-White"/>
                            <w:ind w:right="670"/>
                          </w:pPr>
                          <w:r>
                            <w:fldChar w:fldCharType="begin"/>
                          </w:r>
                          <w:r>
                            <w:instrText xml:space="preserve"> IF </w:instrText>
                          </w:r>
                          <w:r w:rsidRPr="00EF229D">
                            <w:fldChar w:fldCharType="begin"/>
                          </w:r>
                          <w:r w:rsidRPr="00EF229D">
                            <w:instrText xml:space="preserve"> DOCVARIABLE  DocDiscPrep </w:instrText>
                          </w:r>
                          <w:r w:rsidRPr="00EF229D">
                            <w:fldChar w:fldCharType="separate"/>
                          </w:r>
                          <w:r>
                            <w:instrText>This report has been prepared by PA Consulting Group on the basis of information supplied by the client, third parties (if appropriate) and that which is available in the public domain. No representation or warranty is given as to the achievability or reasonableness of future projections or the assumptions underlying them, targets, valuations, opinions, prospects or returns, if any, which have not been independently verified. Except where otherwise indicated, the report speaks as at the date indicated within the report.</w:instrText>
                          </w:r>
                        </w:p>
                        <w:p w14:paraId="59A81DD5" w14:textId="77777777" w:rsidR="00C94758" w:rsidRDefault="00C94758" w:rsidP="009C2EB3">
                          <w:pPr>
                            <w:pStyle w:val="BackPageText-White"/>
                            <w:ind w:right="670"/>
                          </w:pPr>
                        </w:p>
                        <w:p w14:paraId="218D63F3" w14:textId="77777777" w:rsidR="00C94758" w:rsidRDefault="00C94758" w:rsidP="009C2EB3">
                          <w:pPr>
                            <w:pStyle w:val="BackPageText-White"/>
                            <w:ind w:right="670"/>
                          </w:pPr>
                          <w:r w:rsidRPr="00EF229D">
                            <w:fldChar w:fldCharType="end"/>
                          </w:r>
                          <w:r>
                            <w:instrText xml:space="preserve"> = "</w:instrText>
                          </w:r>
                          <w:r w:rsidRPr="00EF229D">
                            <w:instrText>Error! No document variable supplied</w:instrText>
                          </w:r>
                          <w:r>
                            <w:instrText xml:space="preserve">." "" </w:instrText>
                          </w:r>
                          <w:r w:rsidRPr="00EF229D">
                            <w:fldChar w:fldCharType="begin"/>
                          </w:r>
                          <w:r w:rsidRPr="00EF229D">
                            <w:instrText xml:space="preserve"> DOCVARIABLE  DocDiscPrep </w:instrText>
                          </w:r>
                          <w:r w:rsidRPr="00EF229D">
                            <w:fldChar w:fldCharType="separate"/>
                          </w:r>
                          <w:r>
                            <w:instrText>This report has been prepared by PA Consulting Group on the basis of information supplied by the client, third parties (if appropriate) and that which is available in the public domain. No representation or warranty is given as to the achievability or reasonableness of future projections or the assumptions underlying them, targets, valuations, opinions, prospects or returns, if any, which have not been independently verified. Except where otherwise indicated, the report speaks as at the date indicated within the report.</w:instrText>
                          </w:r>
                        </w:p>
                        <w:p w14:paraId="48402683" w14:textId="77777777" w:rsidR="00C94758" w:rsidRDefault="00C94758" w:rsidP="009C2EB3">
                          <w:pPr>
                            <w:pStyle w:val="BackPageText-White"/>
                            <w:ind w:right="670"/>
                          </w:pPr>
                        </w:p>
                        <w:p w14:paraId="60124322" w14:textId="77777777" w:rsidR="00C94758" w:rsidRDefault="00C94758" w:rsidP="009C2EB3">
                          <w:pPr>
                            <w:pStyle w:val="BackPageText-White"/>
                            <w:ind w:right="670"/>
                            <w:rPr>
                              <w:noProof/>
                            </w:rPr>
                          </w:pPr>
                          <w:r w:rsidRPr="00EF229D">
                            <w:fldChar w:fldCharType="end"/>
                          </w:r>
                          <w:r>
                            <w:instrText xml:space="preserve"> </w:instrText>
                          </w:r>
                          <w:r>
                            <w:fldChar w:fldCharType="separate"/>
                          </w:r>
                          <w:r>
                            <w:rPr>
                              <w:noProof/>
                            </w:rPr>
                            <w:t>This report has been prepared by PA Consulting Group on the basis of information supplied by the client, third parties (if appropriate) and that which is available in the public domain. No representation or warranty is given as to the achievability or reasonableness of future projections or the assumptions underlying them, targets, valuations, opinions, prospects or returns, if any, which have not been independently verified. Except where otherwise indicated, the report speaks as at the date indicated within the report.</w:t>
                          </w:r>
                        </w:p>
                        <w:p w14:paraId="37A65D7F" w14:textId="77777777" w:rsidR="00C94758" w:rsidRDefault="00C94758" w:rsidP="009C2EB3">
                          <w:pPr>
                            <w:pStyle w:val="BackPageText-White"/>
                            <w:ind w:right="670"/>
                            <w:rPr>
                              <w:noProof/>
                            </w:rPr>
                          </w:pPr>
                        </w:p>
                        <w:p w14:paraId="045DAB6E" w14:textId="77777777" w:rsidR="00C94758" w:rsidRDefault="00C94758" w:rsidP="009C2EB3">
                          <w:pPr>
                            <w:pStyle w:val="BackPageText-White"/>
                            <w:ind w:right="670"/>
                            <w:rPr>
                              <w:b/>
                            </w:rPr>
                          </w:pPr>
                          <w:r>
                            <w:fldChar w:fldCharType="end"/>
                          </w:r>
                          <w:r w:rsidRPr="009C2EB3">
                            <w:rPr>
                              <w:b/>
                            </w:rPr>
                            <w:fldChar w:fldCharType="begin"/>
                          </w:r>
                          <w:r w:rsidRPr="009C2EB3">
                            <w:rPr>
                              <w:b/>
                            </w:rPr>
                            <w:instrText xml:space="preserve"> IF </w:instrText>
                          </w:r>
                          <w:r w:rsidRPr="009C2EB3">
                            <w:rPr>
                              <w:b/>
                            </w:rPr>
                            <w:fldChar w:fldCharType="begin"/>
                          </w:r>
                          <w:r w:rsidRPr="009C2EB3">
                            <w:rPr>
                              <w:b/>
                            </w:rPr>
                            <w:instrText xml:space="preserve"> DOCVARIABLE  DocDiscARR </w:instrText>
                          </w:r>
                          <w:r w:rsidRPr="009C2EB3">
                            <w:rPr>
                              <w:b/>
                            </w:rPr>
                            <w:fldChar w:fldCharType="separate"/>
                          </w:r>
                          <w:r>
                            <w:rPr>
                              <w:b/>
                            </w:rPr>
                            <w:instrText>All rights reserved</w:instrText>
                          </w:r>
                        </w:p>
                        <w:p w14:paraId="188649B8" w14:textId="77777777" w:rsidR="00C94758" w:rsidRDefault="00C94758" w:rsidP="009C2EB3">
                          <w:pPr>
                            <w:pStyle w:val="BackPageText-White"/>
                            <w:ind w:right="670"/>
                            <w:rPr>
                              <w:b/>
                            </w:rPr>
                          </w:pPr>
                          <w:r>
                            <w:rPr>
                              <w:b/>
                            </w:rPr>
                            <w:instrText>© PA Knowledge Limited 2019</w:instrText>
                          </w:r>
                        </w:p>
                        <w:p w14:paraId="72C6D881" w14:textId="77777777" w:rsidR="00C94758" w:rsidRDefault="00C94758" w:rsidP="009C2EB3">
                          <w:pPr>
                            <w:pStyle w:val="BackPageText-White"/>
                            <w:ind w:right="670"/>
                            <w:rPr>
                              <w:b/>
                            </w:rPr>
                          </w:pPr>
                        </w:p>
                        <w:p w14:paraId="516CC3B3" w14:textId="77777777" w:rsidR="00C94758" w:rsidRDefault="00C94758" w:rsidP="009C2EB3">
                          <w:pPr>
                            <w:pStyle w:val="BackPageText-White"/>
                            <w:rPr>
                              <w:b/>
                            </w:rPr>
                          </w:pPr>
                          <w:r w:rsidRPr="009C2EB3">
                            <w:rPr>
                              <w:b/>
                            </w:rPr>
                            <w:fldChar w:fldCharType="end"/>
                          </w:r>
                          <w:r w:rsidRPr="009C2EB3">
                            <w:rPr>
                              <w:b/>
                            </w:rPr>
                            <w:instrText xml:space="preserve"> = "Error! No document variable supplied." "" </w:instrText>
                          </w:r>
                          <w:r w:rsidRPr="009C2EB3">
                            <w:rPr>
                              <w:b/>
                            </w:rPr>
                            <w:fldChar w:fldCharType="begin"/>
                          </w:r>
                          <w:r w:rsidRPr="009C2EB3">
                            <w:rPr>
                              <w:b/>
                            </w:rPr>
                            <w:instrText xml:space="preserve"> DOCVARIABLE  DocDiscARR </w:instrText>
                          </w:r>
                          <w:r w:rsidRPr="009C2EB3">
                            <w:rPr>
                              <w:b/>
                            </w:rPr>
                            <w:fldChar w:fldCharType="separate"/>
                          </w:r>
                          <w:r>
                            <w:rPr>
                              <w:b/>
                            </w:rPr>
                            <w:instrText>All rights reserved</w:instrText>
                          </w:r>
                        </w:p>
                        <w:p w14:paraId="549C872A" w14:textId="77777777" w:rsidR="00C94758" w:rsidRDefault="00C94758" w:rsidP="009C2EB3">
                          <w:pPr>
                            <w:pStyle w:val="BackPageText-White"/>
                            <w:rPr>
                              <w:b/>
                            </w:rPr>
                          </w:pPr>
                          <w:r>
                            <w:rPr>
                              <w:b/>
                            </w:rPr>
                            <w:instrText>© PA Knowledge Limited 2019</w:instrText>
                          </w:r>
                        </w:p>
                        <w:p w14:paraId="13FA27A2" w14:textId="77777777" w:rsidR="00C94758" w:rsidRDefault="00C94758" w:rsidP="009C2EB3">
                          <w:pPr>
                            <w:pStyle w:val="BackPageText-White"/>
                            <w:rPr>
                              <w:b/>
                            </w:rPr>
                          </w:pPr>
                        </w:p>
                        <w:p w14:paraId="7ECF2F5D" w14:textId="77777777" w:rsidR="00C94758" w:rsidRDefault="00C94758" w:rsidP="009C2EB3">
                          <w:pPr>
                            <w:pStyle w:val="BackPageText-White"/>
                            <w:rPr>
                              <w:b/>
                              <w:noProof/>
                            </w:rPr>
                          </w:pPr>
                          <w:r w:rsidRPr="009C2EB3">
                            <w:rPr>
                              <w:b/>
                            </w:rPr>
                            <w:fldChar w:fldCharType="end"/>
                          </w:r>
                          <w:r w:rsidRPr="009C2EB3">
                            <w:rPr>
                              <w:b/>
                            </w:rPr>
                            <w:instrText xml:space="preserve"> </w:instrText>
                          </w:r>
                          <w:r w:rsidRPr="009C2EB3">
                            <w:rPr>
                              <w:b/>
                            </w:rPr>
                            <w:fldChar w:fldCharType="separate"/>
                          </w:r>
                          <w:r>
                            <w:rPr>
                              <w:b/>
                              <w:noProof/>
                            </w:rPr>
                            <w:t>All rights reserved</w:t>
                          </w:r>
                        </w:p>
                        <w:p w14:paraId="6D5907DB" w14:textId="77777777" w:rsidR="00C94758" w:rsidRDefault="00C94758" w:rsidP="009C2EB3">
                          <w:pPr>
                            <w:pStyle w:val="BackPageText-White"/>
                            <w:rPr>
                              <w:b/>
                              <w:noProof/>
                            </w:rPr>
                          </w:pPr>
                          <w:r>
                            <w:rPr>
                              <w:b/>
                              <w:noProof/>
                            </w:rPr>
                            <w:t>© PA Knowledge Limited 2019</w:t>
                          </w:r>
                        </w:p>
                        <w:p w14:paraId="0B8F4D2E" w14:textId="77777777" w:rsidR="00C94758" w:rsidRDefault="00C94758" w:rsidP="009C2EB3">
                          <w:pPr>
                            <w:pStyle w:val="BackPageText-White"/>
                            <w:rPr>
                              <w:b/>
                              <w:noProof/>
                            </w:rPr>
                          </w:pPr>
                        </w:p>
                        <w:p w14:paraId="1390917D" w14:textId="77777777" w:rsidR="00C94758" w:rsidRPr="009C2EB3" w:rsidRDefault="00C94758" w:rsidP="009C2EB3">
                          <w:pPr>
                            <w:pStyle w:val="BackPageText-White"/>
                          </w:pPr>
                          <w:r w:rsidRPr="009C2EB3">
                            <w:rPr>
                              <w:b/>
                            </w:rPr>
                            <w:fldChar w:fldCharType="end"/>
                          </w:r>
                          <w:r>
                            <w:fldChar w:fldCharType="begin"/>
                          </w:r>
                          <w:r>
                            <w:instrText xml:space="preserve"> IF </w:instrText>
                          </w:r>
                          <w:r w:rsidRPr="00EF229D">
                            <w:fldChar w:fldCharType="begin"/>
                          </w:r>
                          <w:r w:rsidRPr="00EF229D">
                            <w:instrText xml:space="preserve"> DOCVARIABLE  DocDisc</w:instrText>
                          </w:r>
                          <w:r>
                            <w:instrText>Repro</w:instrText>
                          </w:r>
                          <w:r w:rsidRPr="00EF229D">
                            <w:fldChar w:fldCharType="separate"/>
                          </w:r>
                          <w:r>
                            <w:instrText>This report is confidential to the organisation named herein and may not be reproduced, stored in a retrieval system, or transmitted in any form or by any means, electronic, mechanical or otherwise, without the prior written permission of PA Consulting Group. In the event that you receive this document in error, you should return it to PA Consulting Group, 10 Bressenden Place, London, SW1E 5DN. PA Consulting Group accepts no liability whatsoever should an unauthorised recipient of this report act on its contents.</w:instrText>
                          </w:r>
                          <w:r w:rsidRPr="00EF229D">
                            <w:fldChar w:fldCharType="end"/>
                          </w:r>
                          <w:r>
                            <w:instrText xml:space="preserve"> = "</w:instrText>
                          </w:r>
                          <w:r w:rsidRPr="00EF229D">
                            <w:instrText>Error! No document variable supplied</w:instrText>
                          </w:r>
                          <w:r>
                            <w:instrText xml:space="preserve">." "" </w:instrText>
                          </w:r>
                          <w:r w:rsidRPr="00EF229D">
                            <w:fldChar w:fldCharType="begin"/>
                          </w:r>
                          <w:r w:rsidRPr="00EF229D">
                            <w:instrText xml:space="preserve"> DOCVARIABLE  DocDisc</w:instrText>
                          </w:r>
                          <w:r>
                            <w:instrText>Repro</w:instrText>
                          </w:r>
                          <w:r w:rsidRPr="00EF229D">
                            <w:instrText xml:space="preserve"> </w:instrText>
                          </w:r>
                          <w:r w:rsidRPr="00EF229D">
                            <w:fldChar w:fldCharType="separate"/>
                          </w:r>
                          <w:r>
                            <w:instrText>This report is confidential to the organisation named herein and may not be reproduced, stored in a retrieval system, or transmitted in any form or by any means, electronic, mechanical or otherwise, without the prior written permission of PA Consulting Group. In the event that you receive this document in error, you should return it to PA Consulting Group, 10 Bressenden Place, London, SW1E 5DN. PA Consulting Group accepts no liability whatsoever should an unauthorised recipient of this report act on its contents.</w:instrText>
                          </w:r>
                          <w:r w:rsidRPr="00EF229D">
                            <w:fldChar w:fldCharType="end"/>
                          </w:r>
                          <w:r>
                            <w:instrText xml:space="preserve"> </w:instrText>
                          </w:r>
                          <w:r>
                            <w:fldChar w:fldCharType="separate"/>
                          </w:r>
                          <w:r>
                            <w:rPr>
                              <w:noProof/>
                            </w:rPr>
                            <w:t>This report is confidential to the organisation named herein and may not be reproduced, stored in a retrieval system, or transmitted in any form or by any means, electronic, mechanical or otherwise, without the prior written permission of PA Consulting Group. In the event that you receive this document in error, you should return it to PA Consulting Group, 10 Bressenden Place, London, SW1E 5DN. PA Consulting Group accepts no liability whatsoever should an unauthorised recipient of this report act on its contents.</w:t>
                          </w:r>
                          <w:r>
                            <w:fldChar w:fldCharType="end"/>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6A4CC02" id="_x0000_t202" coordsize="21600,21600" o:spt="202" path="m,l,21600r21600,l21600,xe">
              <v:stroke joinstyle="miter"/>
              <v:path gradientshapeok="t" o:connecttype="rect"/>
            </v:shapetype>
            <v:shape id="txtCorp" o:spid="_x0000_s1031" type="#_x0000_t202" style="position:absolute;margin-left:159.4pt;margin-top:0;width:210.6pt;height:686.25pt;z-index:251658247;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" filled="f" stroked="f">
              <v:textbox inset="0,0,0,0">
                <w:txbxContent>
                  <w:p w:rsidR="00C94758" w:rsidRPr="00705C1F" w:rsidRDefault="00C94758" w:rsidP="00D53EB7">
                    <w:pPr>
                      <w:pStyle w:val="BackPageText-White"/>
                      <w:rPr>
                        <w:b/>
                        <w:lang w:val="en-GB"/>
                      </w:rPr>
                    </w:pPr>
                    <w:r w:rsidRPr="00705C1F">
                      <w:rPr>
                        <w:b/>
                        <w:lang w:val="en-GB"/>
                      </w:rPr>
                      <w:fldChar w:fldCharType="begin"/>
                    </w:r>
                    <w:r w:rsidRPr="00705C1F">
                      <w:rPr>
                        <w:b/>
                        <w:lang w:val="en-GB"/>
                      </w:rPr>
                      <w:instrText xml:space="preserve"> DOCPROPERTY  DocBackPageOfficeName </w:instrText>
                    </w:r>
                    <w:r w:rsidRPr="00705C1F">
                      <w:rPr>
                        <w:b/>
                        <w:lang w:val="en-GB"/>
                      </w:rPr>
                      <w:fldChar w:fldCharType="separate"/>
                    </w:r>
                    <w:r>
                      <w:rPr>
                        <w:b/>
                        <w:lang w:val="en-GB"/>
                      </w:rPr>
                      <w:t>Corporate Headquarters</w:t>
                    </w:r>
                    <w:r w:rsidRPr="00705C1F">
                      <w:rPr>
                        <w:b/>
                        <w:lang w:val="en-GB"/>
                      </w:rPr>
                      <w:fldChar w:fldCharType="end"/>
                    </w:r>
                  </w:p>
                  <w:p w:rsidR="00C94758" w:rsidRDefault="00C94758" w:rsidP="00D53EB7">
                    <w:pPr>
                      <w:pStyle w:val="BackPageText-White"/>
                      <w:rPr>
                        <w:lang w:val="en-GB"/>
                      </w:rPr>
                    </w:pPr>
                    <w:r w:rsidRPr="00705C1F">
                      <w:rPr>
                        <w:lang w:val="en-GB"/>
                      </w:rPr>
                      <w:fldChar w:fldCharType="begin"/>
                    </w:r>
                    <w:r w:rsidRPr="00705C1F">
                      <w:rPr>
                        <w:lang w:val="en-GB"/>
                      </w:rPr>
                      <w:instrText xml:space="preserve"> DOCPROPERTY  DocBackPageOffice </w:instrText>
                    </w:r>
                    <w:r w:rsidRPr="00705C1F">
                      <w:rPr>
                        <w:lang w:val="en-GB"/>
                      </w:rPr>
                      <w:fldChar w:fldCharType="separate"/>
                    </w:r>
                    <w:r>
                      <w:rPr>
                        <w:lang w:val="en-GB"/>
                      </w:rPr>
                      <w:t>10 Bressenden Place</w:t>
                    </w:r>
                  </w:p>
                  <w:p w:rsidR="00C94758" w:rsidRDefault="00C94758" w:rsidP="00D53EB7">
                    <w:pPr>
                      <w:pStyle w:val="BackPageText-White"/>
                      <w:rPr>
                        <w:lang w:val="en-GB"/>
                      </w:rPr>
                    </w:pPr>
                    <w:r>
                      <w:rPr>
                        <w:lang w:val="en-GB"/>
                      </w:rPr>
                      <w:t>London</w:t>
                    </w:r>
                  </w:p>
                  <w:p w:rsidR="00C94758" w:rsidRDefault="00C94758" w:rsidP="00D53EB7">
                    <w:pPr>
                      <w:pStyle w:val="BackPageText-White"/>
                      <w:rPr>
                        <w:lang w:val="en-GB"/>
                      </w:rPr>
                    </w:pPr>
                    <w:r>
                      <w:rPr>
                        <w:lang w:val="en-GB"/>
                      </w:rPr>
                      <w:t>SW1E 5DN</w:t>
                    </w:r>
                  </w:p>
                  <w:p w:rsidR="00C94758" w:rsidRPr="00705C1F" w:rsidRDefault="00C94758" w:rsidP="00D53EB7">
                    <w:pPr>
                      <w:pStyle w:val="BackPageText-White"/>
                      <w:rPr>
                        <w:lang w:val="en-GB"/>
                      </w:rPr>
                    </w:pPr>
                    <w:r>
                      <w:rPr>
                        <w:lang w:val="en-GB"/>
                      </w:rPr>
                      <w:t>+44 20 7730 9000</w:t>
                    </w:r>
                    <w:r w:rsidRPr="00705C1F">
                      <w:rPr>
                        <w:lang w:val="en-GB"/>
                      </w:rPr>
                      <w:fldChar w:fldCharType="end"/>
                    </w:r>
                  </w:p>
                  <w:p w:rsidR="00C94758" w:rsidRPr="00705C1F" w:rsidRDefault="00C94758" w:rsidP="005F6AFA">
                    <w:pPr>
                      <w:pStyle w:val="BackPageText-White"/>
                      <w:ind w:right="670"/>
                      <w:rPr>
                        <w:lang w:val="en-GB"/>
                      </w:rPr>
                    </w:pPr>
                  </w:p>
                  <w:p w:rsidR="00C94758" w:rsidRPr="00705C1F" w:rsidRDefault="00C94758" w:rsidP="005F6AFA">
                    <w:pPr>
                      <w:pStyle w:val="BackPageText-White"/>
                      <w:ind w:right="670"/>
                      <w:rPr>
                        <w:lang w:val="en-GB"/>
                      </w:rPr>
                    </w:pPr>
                  </w:p>
                  <w:p w:rsidR="00C94758" w:rsidRPr="00705C1F" w:rsidRDefault="00C94758" w:rsidP="005F6AFA">
                    <w:pPr>
                      <w:pStyle w:val="BackPageText-White"/>
                      <w:ind w:right="670"/>
                      <w:rPr>
                        <w:b/>
                        <w:sz w:val="21"/>
                        <w:szCs w:val="21"/>
                        <w:lang w:val="en-GB"/>
                      </w:rPr>
                    </w:pPr>
                    <w:hyperlink r:id="rId2" w:history="1">
                      <w:r w:rsidRPr="00705C1F">
                        <w:rPr>
                          <w:b/>
                          <w:sz w:val="21"/>
                          <w:szCs w:val="21"/>
                          <w:lang w:val="en-GB"/>
                        </w:rPr>
                        <w:t>paconsulting.com</w:t>
                      </w:r>
                    </w:hyperlink>
                  </w:p>
                  <w:p w:rsidR="00C94758" w:rsidRDefault="00C94758" w:rsidP="005F6AFA">
                    <w:pPr>
                      <w:pStyle w:val="BackPageText-White"/>
                      <w:ind w:right="670"/>
                      <w:rPr>
                        <w:lang w:val="en-GB"/>
                      </w:rPr>
                    </w:pPr>
                  </w:p>
                  <w:p w:rsidR="00C94758" w:rsidRDefault="00C94758" w:rsidP="009C2EB3">
                    <w:pPr>
                      <w:pStyle w:val="BackPageText-White"/>
                      <w:ind w:right="670"/>
                    </w:pPr>
                    <w:r>
                      <w:fldChar w:fldCharType="begin"/>
                    </w:r>
                    <w:r>
                      <w:instrText xml:space="preserve"> IF </w:instrText>
                    </w:r>
                    <w:r w:rsidRPr="00EF229D">
                      <w:fldChar w:fldCharType="begin"/>
                    </w:r>
                    <w:r w:rsidRPr="00EF229D">
                      <w:instrText xml:space="preserve"> DOCVARIABLE  DocDiscPrep </w:instrText>
                    </w:r>
                    <w:r w:rsidRPr="00EF229D">
                      <w:fldChar w:fldCharType="separate"/>
                    </w:r>
                    <w:r>
                      <w:instrText>This report has been prepared by PA Consulting Group on the basis of information supplied by the client, third parties (if appropriate) and that which is available in the public domain. No representation or warranty is given as to the achievability or reasonableness of future projections or the assumptions underlying them, targets, valuations, opinions, prospects or returns, if any, which have not been independently verified. Except where otherwise indicated, the report speaks as at the date indicated within the report.</w:instrText>
                    </w:r>
                  </w:p>
                  <w:p w:rsidR="00C94758" w:rsidRDefault="00C94758" w:rsidP="009C2EB3">
                    <w:pPr>
                      <w:pStyle w:val="BackPageText-White"/>
                      <w:ind w:right="670"/>
                    </w:pPr>
                  </w:p>
                  <w:p w:rsidR="00C94758" w:rsidRDefault="00C94758" w:rsidP="009C2EB3">
                    <w:pPr>
                      <w:pStyle w:val="BackPageText-White"/>
                      <w:ind w:right="670"/>
                    </w:pPr>
                    <w:r w:rsidRPr="00EF229D">
                      <w:fldChar w:fldCharType="end"/>
                    </w:r>
                    <w:r>
                      <w:instrText xml:space="preserve"> = "</w:instrText>
                    </w:r>
                    <w:r w:rsidRPr="00EF229D">
                      <w:instrText>Error! No document variable supplied</w:instrText>
                    </w:r>
                    <w:r>
                      <w:instrText xml:space="preserve">." "" </w:instrText>
                    </w:r>
                    <w:r w:rsidRPr="00EF229D">
                      <w:fldChar w:fldCharType="begin"/>
                    </w:r>
                    <w:r w:rsidRPr="00EF229D">
                      <w:instrText xml:space="preserve"> DOCVARIABLE  DocDiscPrep </w:instrText>
                    </w:r>
                    <w:r w:rsidRPr="00EF229D">
                      <w:fldChar w:fldCharType="separate"/>
                    </w:r>
                    <w:r>
                      <w:instrText>This report has been prepared by PA Consulting Group on the basis of information supplied by the client, third parties (if appropriate) and that which is available in the public domain. No representation or warranty is given as to the achievability or reasonableness of future projections or the assumptions underlying them, targets, valuations, opinions, prospects or returns, if any, which have not been independently verified. Except where otherwise indicated, the report speaks as at the date indicated within the report.</w:instrText>
                    </w:r>
                  </w:p>
                  <w:p w:rsidR="00C94758" w:rsidRDefault="00C94758" w:rsidP="009C2EB3">
                    <w:pPr>
                      <w:pStyle w:val="BackPageText-White"/>
                      <w:ind w:right="670"/>
                    </w:pPr>
                  </w:p>
                  <w:p w:rsidR="00C94758" w:rsidRDefault="00C94758" w:rsidP="009C2EB3">
                    <w:pPr>
                      <w:pStyle w:val="BackPageText-White"/>
                      <w:ind w:right="670"/>
                      <w:rPr>
                        <w:noProof/>
                      </w:rPr>
                    </w:pPr>
                    <w:r w:rsidRPr="00EF229D">
                      <w:fldChar w:fldCharType="end"/>
                    </w:r>
                    <w:r>
                      <w:instrText xml:space="preserve"> </w:instrText>
                    </w:r>
                    <w:r>
                      <w:fldChar w:fldCharType="separate"/>
                    </w:r>
                    <w:r>
                      <w:rPr>
                        <w:noProof/>
                      </w:rPr>
                      <w:t>This report has been prepared by PA Consulting Group on the basis of information supplied by the client, third parties (if appropriate) and that which is available in the public domain. No representation or warranty is given as to the achievability or reasonableness of future projections or the assumptions underlying them, targets, valuations, opinions, prospects or returns, if any, which have not been independently verified. Except where otherwise indicated, the report speaks as at the date indicated within the report.</w:t>
                    </w:r>
                  </w:p>
                  <w:p w:rsidR="00C94758" w:rsidRDefault="00C94758" w:rsidP="009C2EB3">
                    <w:pPr>
                      <w:pStyle w:val="BackPageText-White"/>
                      <w:ind w:right="670"/>
                      <w:rPr>
                        <w:noProof/>
                      </w:rPr>
                    </w:pPr>
                  </w:p>
                  <w:p w:rsidR="00C94758" w:rsidRDefault="00C94758" w:rsidP="009C2EB3">
                    <w:pPr>
                      <w:pStyle w:val="BackPageText-White"/>
                      <w:ind w:right="670"/>
                      <w:rPr>
                        <w:b/>
                      </w:rPr>
                    </w:pPr>
                    <w:r>
                      <w:fldChar w:fldCharType="end"/>
                    </w:r>
                    <w:r w:rsidRPr="009C2EB3">
                      <w:rPr>
                        <w:b/>
                      </w:rPr>
                      <w:fldChar w:fldCharType="begin"/>
                    </w:r>
                    <w:r w:rsidRPr="009C2EB3">
                      <w:rPr>
                        <w:b/>
                      </w:rPr>
                      <w:instrText xml:space="preserve"> IF </w:instrText>
                    </w:r>
                    <w:r w:rsidRPr="009C2EB3">
                      <w:rPr>
                        <w:b/>
                      </w:rPr>
                      <w:fldChar w:fldCharType="begin"/>
                    </w:r>
                    <w:r w:rsidRPr="009C2EB3">
                      <w:rPr>
                        <w:b/>
                      </w:rPr>
                      <w:instrText xml:space="preserve"> DOCVARIABLE  DocDiscARR </w:instrText>
                    </w:r>
                    <w:r w:rsidRPr="009C2EB3">
                      <w:rPr>
                        <w:b/>
                      </w:rPr>
                      <w:fldChar w:fldCharType="separate"/>
                    </w:r>
                    <w:r>
                      <w:rPr>
                        <w:b/>
                      </w:rPr>
                      <w:instrText>All rights reserved</w:instrText>
                    </w:r>
                  </w:p>
                  <w:p w:rsidR="00C94758" w:rsidRDefault="00C94758" w:rsidP="009C2EB3">
                    <w:pPr>
                      <w:pStyle w:val="BackPageText-White"/>
                      <w:ind w:right="670"/>
                      <w:rPr>
                        <w:b/>
                      </w:rPr>
                    </w:pPr>
                    <w:r>
                      <w:rPr>
                        <w:b/>
                      </w:rPr>
                      <w:instrText>© PA Knowledge Limited 2019</w:instrText>
                    </w:r>
                  </w:p>
                  <w:p w:rsidR="00C94758" w:rsidRDefault="00C94758" w:rsidP="009C2EB3">
                    <w:pPr>
                      <w:pStyle w:val="BackPageText-White"/>
                      <w:ind w:right="670"/>
                      <w:rPr>
                        <w:b/>
                      </w:rPr>
                    </w:pPr>
                  </w:p>
                  <w:p w:rsidR="00C94758" w:rsidRDefault="00C94758" w:rsidP="009C2EB3">
                    <w:pPr>
                      <w:pStyle w:val="BackPageText-White"/>
                      <w:rPr>
                        <w:b/>
                      </w:rPr>
                    </w:pPr>
                    <w:r w:rsidRPr="009C2EB3">
                      <w:rPr>
                        <w:b/>
                      </w:rPr>
                      <w:fldChar w:fldCharType="end"/>
                    </w:r>
                    <w:r w:rsidRPr="009C2EB3">
                      <w:rPr>
                        <w:b/>
                      </w:rPr>
                      <w:instrText xml:space="preserve"> = "Error! No document variable supplied." "" </w:instrText>
                    </w:r>
                    <w:r w:rsidRPr="009C2EB3">
                      <w:rPr>
                        <w:b/>
                      </w:rPr>
                      <w:fldChar w:fldCharType="begin"/>
                    </w:r>
                    <w:r w:rsidRPr="009C2EB3">
                      <w:rPr>
                        <w:b/>
                      </w:rPr>
                      <w:instrText xml:space="preserve"> DOCVARIABLE  DocDiscARR </w:instrText>
                    </w:r>
                    <w:r w:rsidRPr="009C2EB3">
                      <w:rPr>
                        <w:b/>
                      </w:rPr>
                      <w:fldChar w:fldCharType="separate"/>
                    </w:r>
                    <w:r>
                      <w:rPr>
                        <w:b/>
                      </w:rPr>
                      <w:instrText>All rights reserved</w:instrText>
                    </w:r>
                  </w:p>
                  <w:p w:rsidR="00C94758" w:rsidRDefault="00C94758" w:rsidP="009C2EB3">
                    <w:pPr>
                      <w:pStyle w:val="BackPageText-White"/>
                      <w:rPr>
                        <w:b/>
                      </w:rPr>
                    </w:pPr>
                    <w:r>
                      <w:rPr>
                        <w:b/>
                      </w:rPr>
                      <w:instrText>© PA Knowledge Limited 2019</w:instrText>
                    </w:r>
                  </w:p>
                  <w:p w:rsidR="00C94758" w:rsidRDefault="00C94758" w:rsidP="009C2EB3">
                    <w:pPr>
                      <w:pStyle w:val="BackPageText-White"/>
                      <w:rPr>
                        <w:b/>
                      </w:rPr>
                    </w:pPr>
                  </w:p>
                  <w:p w:rsidR="00C94758" w:rsidRDefault="00C94758" w:rsidP="009C2EB3">
                    <w:pPr>
                      <w:pStyle w:val="BackPageText-White"/>
                      <w:rPr>
                        <w:b/>
                        <w:noProof/>
                      </w:rPr>
                    </w:pPr>
                    <w:r w:rsidRPr="009C2EB3">
                      <w:rPr>
                        <w:b/>
                      </w:rPr>
                      <w:fldChar w:fldCharType="end"/>
                    </w:r>
                    <w:r w:rsidRPr="009C2EB3">
                      <w:rPr>
                        <w:b/>
                      </w:rPr>
                      <w:instrText xml:space="preserve"> </w:instrText>
                    </w:r>
                    <w:r w:rsidRPr="009C2EB3">
                      <w:rPr>
                        <w:b/>
                      </w:rPr>
                      <w:fldChar w:fldCharType="separate"/>
                    </w:r>
                    <w:r>
                      <w:rPr>
                        <w:b/>
                        <w:noProof/>
                      </w:rPr>
                      <w:t>All rights reserved</w:t>
                    </w:r>
                  </w:p>
                  <w:p w:rsidR="00C94758" w:rsidRDefault="00C94758" w:rsidP="009C2EB3">
                    <w:pPr>
                      <w:pStyle w:val="BackPageText-White"/>
                      <w:rPr>
                        <w:b/>
                        <w:noProof/>
                      </w:rPr>
                    </w:pPr>
                    <w:r>
                      <w:rPr>
                        <w:b/>
                        <w:noProof/>
                      </w:rPr>
                      <w:t>© PA Knowledge Limited 2019</w:t>
                    </w:r>
                  </w:p>
                  <w:p w:rsidR="00C94758" w:rsidRDefault="00C94758" w:rsidP="009C2EB3">
                    <w:pPr>
                      <w:pStyle w:val="BackPageText-White"/>
                      <w:rPr>
                        <w:b/>
                        <w:noProof/>
                      </w:rPr>
                    </w:pPr>
                  </w:p>
                  <w:p w:rsidR="00C94758" w:rsidRPr="009C2EB3" w:rsidRDefault="00C94758" w:rsidP="009C2EB3">
                    <w:pPr>
                      <w:pStyle w:val="BackPageText-White"/>
                    </w:pPr>
                    <w:r w:rsidRPr="009C2EB3">
                      <w:rPr>
                        <w:b/>
                      </w:rPr>
                      <w:fldChar w:fldCharType="end"/>
                    </w:r>
                    <w:r>
                      <w:fldChar w:fldCharType="begin"/>
                    </w:r>
                    <w:r>
                      <w:instrText xml:space="preserve"> IF </w:instrText>
                    </w:r>
                    <w:r w:rsidRPr="00EF229D">
                      <w:fldChar w:fldCharType="begin"/>
                    </w:r>
                    <w:r w:rsidRPr="00EF229D">
                      <w:instrText xml:space="preserve"> DOCVARIABLE  DocDisc</w:instrText>
                    </w:r>
                    <w:r>
                      <w:instrText>Repro</w:instrText>
                    </w:r>
                    <w:r w:rsidRPr="00EF229D">
                      <w:fldChar w:fldCharType="separate"/>
                    </w:r>
                    <w:r>
                      <w:instrText>This report is confidential to the organisation named herein and may not be reproduced, stored in a retrieval system, or transmitted in any form or by any means, electronic, mechanical or otherwise, without the prior written permission of PA Consulting Group. In the event that you receive this document in error, you should return it to PA Consulting Group, 10 Bressenden Place, London, SW1E 5DN. PA Consulting Group accepts no liability whatsoever should an unauthorised recipient of this report act on its contents.</w:instrText>
                    </w:r>
                    <w:r w:rsidRPr="00EF229D">
                      <w:fldChar w:fldCharType="end"/>
                    </w:r>
                    <w:r>
                      <w:instrText xml:space="preserve"> = "</w:instrText>
                    </w:r>
                    <w:r w:rsidRPr="00EF229D">
                      <w:instrText>Error! No document variable supplied</w:instrText>
                    </w:r>
                    <w:r>
                      <w:instrText xml:space="preserve">." "" </w:instrText>
                    </w:r>
                    <w:r w:rsidRPr="00EF229D">
                      <w:fldChar w:fldCharType="begin"/>
                    </w:r>
                    <w:r w:rsidRPr="00EF229D">
                      <w:instrText xml:space="preserve"> DOCVARIABLE  DocDisc</w:instrText>
                    </w:r>
                    <w:r>
                      <w:instrText>Repro</w:instrText>
                    </w:r>
                    <w:r w:rsidRPr="00EF229D">
                      <w:instrText xml:space="preserve"> </w:instrText>
                    </w:r>
                    <w:r w:rsidRPr="00EF229D">
                      <w:fldChar w:fldCharType="separate"/>
                    </w:r>
                    <w:r>
                      <w:instrText>This report is confidential to the organisation named herein and may not be reproduced, stored in a retrieval system, or transmitted in any form or by any means, electronic, mechanical or otherwise, without the prior written permission of PA Consulting Group. In the event that you receive this document in error, you should return it to PA Consulting Group, 10 Bressenden Place, London, SW1E 5DN. PA Consulting Group accepts no liability whatsoever should an unauthorised recipient of this report act on its contents.</w:instrText>
                    </w:r>
                    <w:r w:rsidRPr="00EF229D">
                      <w:fldChar w:fldCharType="end"/>
                    </w:r>
                    <w:r>
                      <w:instrText xml:space="preserve"> </w:instrText>
                    </w:r>
                    <w:r>
                      <w:fldChar w:fldCharType="separate"/>
                    </w:r>
                    <w:r>
                      <w:rPr>
                        <w:noProof/>
                      </w:rPr>
                      <w:t>This report is confidential to the organisation named herein and may not be reproduced, stored in a retrieval system, or transmitted in any form or by any means, electronic, mechanical or otherwise, without the prior written permission of PA Consulting Group. In the event that you receive this document in error, you should return it to PA Consulting Group, 10 Bressenden Place, London, SW1E 5DN. PA Consulting Group accepts no liability whatsoever should an unauthorised recipient of this report act on its contents.</w:t>
                    </w:r>
                    <w:r>
                      <w:fldChar w:fldCharType="end"/>
                    </w:r>
                  </w:p>
                </w:txbxContent>
              </v:textbox>
              <w10:wrap anchorx="margin" anchory="margin"/>
              <w10:anchorlock/>
            </v:shape>
          </w:pict>
        </mc:Fallback>
      </mc:AlternateContent>
    </w:r>
    <w:r w:rsidRPr="00363A22">
      <w:rPr>
        <w:noProof/>
        <w:lang w:val="en-US"/>
      </w:rPr>
      <mc:AlternateContent>
        <mc:Choice Requires="wps">
          <w:drawing>
            <wp:anchor distT="0" distB="0" distL="114300" distR="114300" simplePos="0" relativeHeight="251658246" behindDoc="0" locked="1" layoutInCell="1" allowOverlap="1" wp14:anchorId="3CC1FB51" wp14:editId="78D32EE2">
              <wp:simplePos x="0" y="0"/>
              <wp:positionH relativeFrom="margin">
                <wp:align>left</wp:align>
              </wp:positionH>
              <wp:positionV relativeFrom="margin">
                <wp:align>bottom</wp:align>
              </wp:positionV>
              <wp:extent cx="2937600" cy="8690400"/>
              <wp:effectExtent l="0" t="0" r="0" b="0"/>
              <wp:wrapNone/>
              <wp:docPr id="17" name="txtBrand"/>
              <wp:cNvGraphicFramePr/>
              <a:graphic xmlns:a="http://schemas.openxmlformats.org/drawingml/2006/main">
                <a:graphicData uri="http://schemas.microsoft.com/office/word/2010/wordprocessingShape">
                  <wps:wsp>
                    <wps:cNvSpPr/>
                    <wps:spPr>
                      <a:xfrm>
                        <a:off x="0" y="0"/>
                        <a:ext cx="2937600" cy="8690400"/>
                      </a:xfrm>
                      <a:prstGeom prst="rect">
                        <a:avLst/>
                      </a:prstGeom>
                    </wps:spPr>
                    <wps:txbx>
                      <w:txbxContent>
                        <w:p w14:paraId="6970A31F" w14:textId="77777777" w:rsidR="00C94758" w:rsidRPr="00D30F47" w:rsidRDefault="00C94758" w:rsidP="00D30F47">
                          <w:pPr>
                            <w:pStyle w:val="BackPageText-Grey"/>
                            <w:rPr>
                              <w:b/>
                              <w:szCs w:val="20"/>
                              <w:lang w:val="en-GB"/>
                            </w:rPr>
                          </w:pPr>
                          <w:proofErr w:type="gramStart"/>
                          <w:r w:rsidRPr="00D30F47">
                            <w:rPr>
                              <w:b/>
                              <w:szCs w:val="20"/>
                              <w:lang w:val="en-GB"/>
                            </w:rPr>
                            <w:t>About PA.</w:t>
                          </w:r>
                          <w:proofErr w:type="gramEnd"/>
                        </w:p>
                        <w:p w14:paraId="212ED25A" w14:textId="77777777" w:rsidR="00C94758" w:rsidRPr="00D30F47" w:rsidRDefault="00C94758" w:rsidP="00D30F47">
                          <w:pPr>
                            <w:pStyle w:val="BackPageText-Grey"/>
                            <w:rPr>
                              <w:szCs w:val="20"/>
                              <w:lang w:val="en-GB"/>
                            </w:rPr>
                          </w:pPr>
                        </w:p>
                        <w:p w14:paraId="1C48845D" w14:textId="77777777" w:rsidR="00C94758" w:rsidRPr="00D30F47" w:rsidRDefault="00C94758" w:rsidP="00D30F47">
                          <w:pPr>
                            <w:pStyle w:val="BackPageText-Grey"/>
                            <w:rPr>
                              <w:szCs w:val="20"/>
                              <w:lang w:val="en-GB"/>
                            </w:rPr>
                          </w:pPr>
                          <w:r w:rsidRPr="00D30F47">
                            <w:rPr>
                              <w:szCs w:val="20"/>
                              <w:lang w:val="en-GB"/>
                            </w:rPr>
                            <w:t>An innovation and transformation consultancy, we believe in the power of ingenuity to build a positive human future</w:t>
                          </w:r>
                          <w:r>
                            <w:rPr>
                              <w:szCs w:val="20"/>
                              <w:lang w:val="en-GB"/>
                            </w:rPr>
                            <w:t xml:space="preserve"> in a technology-driven world.</w:t>
                          </w:r>
                        </w:p>
                        <w:p w14:paraId="250AAA12" w14:textId="77777777" w:rsidR="00C94758" w:rsidRPr="00D30F47" w:rsidRDefault="00C94758" w:rsidP="00D30F47">
                          <w:pPr>
                            <w:pStyle w:val="BackPageText-Grey"/>
                            <w:rPr>
                              <w:szCs w:val="20"/>
                              <w:lang w:val="en-GB"/>
                            </w:rPr>
                          </w:pPr>
                        </w:p>
                        <w:p w14:paraId="252B368E" w14:textId="77777777" w:rsidR="00C94758" w:rsidRPr="00D30F47" w:rsidRDefault="00C94758" w:rsidP="00D30F47">
                          <w:pPr>
                            <w:pStyle w:val="BackPageText-Grey"/>
                            <w:rPr>
                              <w:szCs w:val="20"/>
                              <w:lang w:val="en-GB"/>
                            </w:rPr>
                          </w:pPr>
                          <w:r w:rsidRPr="00D30F47">
                            <w:rPr>
                              <w:szCs w:val="20"/>
                              <w:lang w:val="en-GB"/>
                            </w:rPr>
                            <w:t>As strategies, techn</w:t>
                          </w:r>
                          <w:r>
                            <w:rPr>
                              <w:szCs w:val="20"/>
                              <w:lang w:val="en-GB"/>
                            </w:rPr>
                            <w:t xml:space="preserve">ologies and innovation collide, </w:t>
                          </w:r>
                          <w:r>
                            <w:rPr>
                              <w:szCs w:val="20"/>
                              <w:lang w:val="en-GB"/>
                            </w:rPr>
                            <w:br/>
                          </w:r>
                          <w:r w:rsidRPr="00D30F47">
                            <w:rPr>
                              <w:szCs w:val="20"/>
                              <w:lang w:val="en-GB"/>
                            </w:rPr>
                            <w:t>we tur</w:t>
                          </w:r>
                          <w:r>
                            <w:rPr>
                              <w:szCs w:val="20"/>
                              <w:lang w:val="en-GB"/>
                            </w:rPr>
                            <w:t>n complexity into opportunity.</w:t>
                          </w:r>
                        </w:p>
                        <w:p w14:paraId="05D89A0A" w14:textId="77777777" w:rsidR="00C94758" w:rsidRPr="00D30F47" w:rsidRDefault="00C94758" w:rsidP="00D30F47">
                          <w:pPr>
                            <w:pStyle w:val="BackPageText-Grey"/>
                            <w:rPr>
                              <w:szCs w:val="20"/>
                              <w:lang w:val="en-GB"/>
                            </w:rPr>
                          </w:pPr>
                        </w:p>
                        <w:p w14:paraId="619A2ACD" w14:textId="77777777" w:rsidR="00C94758" w:rsidRPr="00D30F47" w:rsidRDefault="00C94758" w:rsidP="00D30F47">
                          <w:pPr>
                            <w:pStyle w:val="BackPageText-Grey"/>
                            <w:rPr>
                              <w:szCs w:val="20"/>
                              <w:lang w:val="en-GB"/>
                            </w:rPr>
                          </w:pPr>
                          <w:r w:rsidRPr="00D30F47">
                            <w:rPr>
                              <w:szCs w:val="20"/>
                              <w:lang w:val="en-GB"/>
                            </w:rPr>
                            <w:t>Our diverse teams of experts combine innovative thinking and breakthrough technologies to progress further, faster. Our clients adapt and transform, and togeth</w:t>
                          </w:r>
                          <w:r>
                            <w:rPr>
                              <w:szCs w:val="20"/>
                              <w:lang w:val="en-GB"/>
                            </w:rPr>
                            <w:t>er we achieve enduring results.</w:t>
                          </w:r>
                        </w:p>
                        <w:p w14:paraId="7268EB03" w14:textId="77777777" w:rsidR="00C94758" w:rsidRPr="00D30F47" w:rsidRDefault="00C94758" w:rsidP="00D30F47">
                          <w:pPr>
                            <w:pStyle w:val="BackPageText-Grey"/>
                            <w:rPr>
                              <w:szCs w:val="20"/>
                              <w:lang w:val="en-GB"/>
                            </w:rPr>
                          </w:pPr>
                        </w:p>
                        <w:p w14:paraId="3E0CCB8D" w14:textId="77777777" w:rsidR="00C94758" w:rsidRPr="00D30F47" w:rsidRDefault="00C94758" w:rsidP="00D30F47">
                          <w:pPr>
                            <w:pStyle w:val="BackPageText-Grey"/>
                            <w:rPr>
                              <w:szCs w:val="20"/>
                              <w:lang w:val="en-GB"/>
                            </w:rPr>
                          </w:pPr>
                          <w:r w:rsidRPr="00D30F47">
                            <w:rPr>
                              <w:szCs w:val="20"/>
                              <w:lang w:val="en-GB"/>
                            </w:rPr>
                            <w:t>We are over 2,600 specialists in consumer, defence and security, energy and utilities, financial services, government, healthcare, life sciences, manufacturing, and transport, travel and logistics. And we operate globally from offices across the Americas, Eur</w:t>
                          </w:r>
                          <w:r>
                            <w:rPr>
                              <w:szCs w:val="20"/>
                              <w:lang w:val="en-GB"/>
                            </w:rPr>
                            <w:t>ope, the Nordics and the Gulf.</w:t>
                          </w:r>
                        </w:p>
                        <w:p w14:paraId="0BE9A4A3" w14:textId="77777777" w:rsidR="00C94758" w:rsidRPr="00D30F47" w:rsidRDefault="00C94758" w:rsidP="00D30F47">
                          <w:pPr>
                            <w:pStyle w:val="BackPageText-Grey"/>
                            <w:rPr>
                              <w:szCs w:val="20"/>
                              <w:lang w:val="en-GB"/>
                            </w:rPr>
                          </w:pPr>
                        </w:p>
                        <w:p w14:paraId="1D5DAE79" w14:textId="77777777" w:rsidR="00C94758" w:rsidRPr="00D30F47" w:rsidRDefault="00C94758" w:rsidP="00D30F47">
                          <w:pPr>
                            <w:pStyle w:val="BackPageText-Grey"/>
                            <w:rPr>
                              <w:b/>
                              <w:lang w:val="en-GB"/>
                            </w:rPr>
                          </w:pPr>
                          <w:r w:rsidRPr="00D30F47">
                            <w:rPr>
                              <w:b/>
                              <w:szCs w:val="20"/>
                              <w:lang w:val="en-GB"/>
                            </w:rPr>
                            <w:t>PA. Bringing Ingenuity to Life.</w:t>
                          </w:r>
                        </w:p>
                      </w:txbxContent>
                    </wps:txbx>
                    <wps:bodyPr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E98235" id="txtBrand" o:spid="_x0000_s1032" style="position:absolute;margin-left:0;margin-top:0;width:231.3pt;height:684.3pt;z-index:25165824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" filled="f" stroked="f">
              <v:textbox inset="0,0,0,0">
                <w:txbxContent>
                  <w:p w:rsidR="00C94758" w:rsidRPr="00D30F47" w:rsidRDefault="00C94758" w:rsidP="00D30F47">
                    <w:pPr>
                      <w:pStyle w:val="BackPageText-Grey"/>
                      <w:rPr>
                        <w:b/>
                        <w:szCs w:val="20"/>
                        <w:lang w:val="en-GB"/>
                      </w:rPr>
                    </w:pPr>
                    <w:r w:rsidRPr="00D30F47">
                      <w:rPr>
                        <w:b/>
                        <w:szCs w:val="20"/>
                        <w:lang w:val="en-GB"/>
                      </w:rPr>
                      <w:t>About PA.</w:t>
                    </w:r>
                  </w:p>
                  <w:p w:rsidR="00C94758" w:rsidRPr="00D30F47" w:rsidRDefault="00C94758" w:rsidP="00D30F47">
                    <w:pPr>
                      <w:pStyle w:val="BackPageText-Grey"/>
                      <w:rPr>
                        <w:szCs w:val="20"/>
                        <w:lang w:val="en-GB"/>
                      </w:rPr>
                    </w:pPr>
                  </w:p>
                  <w:p w:rsidR="00C94758" w:rsidRPr="00D30F47" w:rsidRDefault="00C94758" w:rsidP="00D30F47">
                    <w:pPr>
                      <w:pStyle w:val="BackPageText-Grey"/>
                      <w:rPr>
                        <w:szCs w:val="20"/>
                        <w:lang w:val="en-GB"/>
                      </w:rPr>
                    </w:pPr>
                    <w:r w:rsidRPr="00D30F47">
                      <w:rPr>
                        <w:szCs w:val="20"/>
                        <w:lang w:val="en-GB"/>
                      </w:rPr>
                      <w:t>An innovation and transformation consultancy, we believe in the power of ingenuity to build a positive human future</w:t>
                    </w:r>
                    <w:r>
                      <w:rPr>
                        <w:szCs w:val="20"/>
                        <w:lang w:val="en-GB"/>
                      </w:rPr>
                      <w:t xml:space="preserve"> in a technology-driven world.</w:t>
                    </w:r>
                  </w:p>
                  <w:p w:rsidR="00C94758" w:rsidRPr="00D30F47" w:rsidRDefault="00C94758" w:rsidP="00D30F47">
                    <w:pPr>
                      <w:pStyle w:val="BackPageText-Grey"/>
                      <w:rPr>
                        <w:szCs w:val="20"/>
                        <w:lang w:val="en-GB"/>
                      </w:rPr>
                    </w:pPr>
                  </w:p>
                  <w:p w:rsidR="00C94758" w:rsidRPr="00D30F47" w:rsidRDefault="00C94758" w:rsidP="00D30F47">
                    <w:pPr>
                      <w:pStyle w:val="BackPageText-Grey"/>
                      <w:rPr>
                        <w:szCs w:val="20"/>
                        <w:lang w:val="en-GB"/>
                      </w:rPr>
                    </w:pPr>
                    <w:r w:rsidRPr="00D30F47">
                      <w:rPr>
                        <w:szCs w:val="20"/>
                        <w:lang w:val="en-GB"/>
                      </w:rPr>
                      <w:t>As strategies, techn</w:t>
                    </w:r>
                    <w:r>
                      <w:rPr>
                        <w:szCs w:val="20"/>
                        <w:lang w:val="en-GB"/>
                      </w:rPr>
                      <w:t xml:space="preserve">ologies and innovation collide, </w:t>
                    </w:r>
                    <w:r>
                      <w:rPr>
                        <w:szCs w:val="20"/>
                        <w:lang w:val="en-GB"/>
                      </w:rPr>
                      <w:br/>
                    </w:r>
                    <w:r w:rsidRPr="00D30F47">
                      <w:rPr>
                        <w:szCs w:val="20"/>
                        <w:lang w:val="en-GB"/>
                      </w:rPr>
                      <w:t>we tur</w:t>
                    </w:r>
                    <w:r>
                      <w:rPr>
                        <w:szCs w:val="20"/>
                        <w:lang w:val="en-GB"/>
                      </w:rPr>
                      <w:t>n complexity into opportunity.</w:t>
                    </w:r>
                  </w:p>
                  <w:p w:rsidR="00C94758" w:rsidRPr="00D30F47" w:rsidRDefault="00C94758" w:rsidP="00D30F47">
                    <w:pPr>
                      <w:pStyle w:val="BackPageText-Grey"/>
                      <w:rPr>
                        <w:szCs w:val="20"/>
                        <w:lang w:val="en-GB"/>
                      </w:rPr>
                    </w:pPr>
                  </w:p>
                  <w:p w:rsidR="00C94758" w:rsidRPr="00D30F47" w:rsidRDefault="00C94758" w:rsidP="00D30F47">
                    <w:pPr>
                      <w:pStyle w:val="BackPageText-Grey"/>
                      <w:rPr>
                        <w:szCs w:val="20"/>
                        <w:lang w:val="en-GB"/>
                      </w:rPr>
                    </w:pPr>
                    <w:r w:rsidRPr="00D30F47">
                      <w:rPr>
                        <w:szCs w:val="20"/>
                        <w:lang w:val="en-GB"/>
                      </w:rPr>
                      <w:t>Our diverse teams of experts combine innovative thinking and breakthrough technologies to progress further, faster. Our clients adapt and transform, and togeth</w:t>
                    </w:r>
                    <w:r>
                      <w:rPr>
                        <w:szCs w:val="20"/>
                        <w:lang w:val="en-GB"/>
                      </w:rPr>
                      <w:t>er we achieve enduring results.</w:t>
                    </w:r>
                  </w:p>
                  <w:p w:rsidR="00C94758" w:rsidRPr="00D30F47" w:rsidRDefault="00C94758" w:rsidP="00D30F47">
                    <w:pPr>
                      <w:pStyle w:val="BackPageText-Grey"/>
                      <w:rPr>
                        <w:szCs w:val="20"/>
                        <w:lang w:val="en-GB"/>
                      </w:rPr>
                    </w:pPr>
                  </w:p>
                  <w:p w:rsidR="00C94758" w:rsidRPr="00D30F47" w:rsidRDefault="00C94758" w:rsidP="00D30F47">
                    <w:pPr>
                      <w:pStyle w:val="BackPageText-Grey"/>
                      <w:rPr>
                        <w:szCs w:val="20"/>
                        <w:lang w:val="en-GB"/>
                      </w:rPr>
                    </w:pPr>
                    <w:r w:rsidRPr="00D30F47">
                      <w:rPr>
                        <w:szCs w:val="20"/>
                        <w:lang w:val="en-GB"/>
                      </w:rPr>
                      <w:t>We are over 2,600 specialists in consumer, defence and security, energy and utilities, financial services, government, healthcare, life sciences, manufacturing, and transport, travel and logistics. And we operate globally from offices across the Americas, Eur</w:t>
                    </w:r>
                    <w:r>
                      <w:rPr>
                        <w:szCs w:val="20"/>
                        <w:lang w:val="en-GB"/>
                      </w:rPr>
                      <w:t>ope, the Nordics and the Gulf.</w:t>
                    </w:r>
                  </w:p>
                  <w:p w:rsidR="00C94758" w:rsidRPr="00D30F47" w:rsidRDefault="00C94758" w:rsidP="00D30F47">
                    <w:pPr>
                      <w:pStyle w:val="BackPageText-Grey"/>
                      <w:rPr>
                        <w:szCs w:val="20"/>
                        <w:lang w:val="en-GB"/>
                      </w:rPr>
                    </w:pPr>
                  </w:p>
                  <w:p w:rsidR="00C94758" w:rsidRPr="00D30F47" w:rsidRDefault="00C94758" w:rsidP="00D30F47">
                    <w:pPr>
                      <w:pStyle w:val="BackPageText-Grey"/>
                      <w:rPr>
                        <w:b/>
                        <w:lang w:val="en-GB"/>
                      </w:rPr>
                    </w:pPr>
                    <w:r w:rsidRPr="00D30F47">
                      <w:rPr>
                        <w:b/>
                        <w:szCs w:val="20"/>
                        <w:lang w:val="en-GB"/>
                      </w:rPr>
                      <w:t>PA. Bringing Ingenuity to Life.</w:t>
                    </w:r>
                  </w:p>
                </w:txbxContent>
              </v:textbox>
              <w10:wrap anchorx="margin" anchory="margin"/>
              <w10:anchorlock/>
            </v:rect>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65F67" w14:textId="77777777" w:rsidR="00C94758" w:rsidRPr="00FD34E6" w:rsidRDefault="00C94758" w:rsidP="00FD34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B344F" w14:textId="77777777" w:rsidR="001740E0" w:rsidRDefault="001740E0" w:rsidP="0049207F">
      <w:pPr>
        <w:spacing w:before="0" w:after="0"/>
      </w:pPr>
      <w:r>
        <w:separator/>
      </w:r>
    </w:p>
  </w:footnote>
  <w:footnote w:type="continuationSeparator" w:id="0">
    <w:p w14:paraId="26934E27" w14:textId="77777777" w:rsidR="001740E0" w:rsidRDefault="001740E0" w:rsidP="0049207F">
      <w:pPr>
        <w:spacing w:before="0" w:after="0"/>
      </w:pPr>
      <w:r>
        <w:continuationSeparator/>
      </w:r>
    </w:p>
  </w:footnote>
  <w:footnote w:type="continuationNotice" w:id="1">
    <w:p w14:paraId="711AE212" w14:textId="77777777" w:rsidR="001740E0" w:rsidRDefault="001740E0">
      <w:pPr>
        <w:spacing w:before="0" w:after="0"/>
      </w:pPr>
    </w:p>
  </w:footnote>
  <w:footnote w:id="2">
    <w:p w14:paraId="58BA99D9" w14:textId="77777777" w:rsidR="00C94758" w:rsidRDefault="00C94758" w:rsidP="00CA49B6">
      <w:pPr>
        <w:pStyle w:val="FootnoteText"/>
      </w:pPr>
      <w:r>
        <w:rPr>
          <w:rStyle w:val="FootnoteReference"/>
        </w:rPr>
        <w:footnoteRef/>
      </w:r>
      <w:r>
        <w:t xml:space="preserve"> </w:t>
      </w:r>
      <w:hyperlink r:id="rId1" w:history="1">
        <w:r w:rsidRPr="008B5ADE">
          <w:rPr>
            <w:rStyle w:val="Hyperlink"/>
          </w:rPr>
          <w:t>https://www.gov.uk/government/publications/the-green-book-appraisal-and-evaluation-in-central-governent</w:t>
        </w:r>
      </w:hyperlink>
    </w:p>
  </w:footnote>
  <w:footnote w:id="3">
    <w:p w14:paraId="09ACFC84" w14:textId="77777777" w:rsidR="00C94758" w:rsidRDefault="00C94758">
      <w:pPr>
        <w:pStyle w:val="FootnoteText"/>
      </w:pPr>
      <w:r>
        <w:rPr>
          <w:rStyle w:val="FootnoteReference"/>
        </w:rPr>
        <w:footnoteRef/>
      </w:r>
      <w:r>
        <w:t xml:space="preserve"> </w:t>
      </w:r>
      <w:hyperlink r:id="rId2" w:history="1">
        <w:r w:rsidRPr="008B5ADE">
          <w:rPr>
            <w:rStyle w:val="Hyperlink"/>
          </w:rPr>
          <w:t>https://www.gov.uk/government/publications/the-green-book-appraisal-and-evaluation-in-central-governent</w:t>
        </w:r>
      </w:hyperlink>
    </w:p>
  </w:footnote>
  <w:footnote w:id="4">
    <w:p w14:paraId="4C600FE5" w14:textId="77777777" w:rsidR="00C94758" w:rsidRDefault="00C94758">
      <w:pPr>
        <w:pStyle w:val="FootnoteText"/>
      </w:pPr>
      <w:r>
        <w:rPr>
          <w:rStyle w:val="FootnoteReference"/>
        </w:rPr>
        <w:footnoteRef/>
      </w:r>
      <w:r>
        <w:t xml:space="preserve"> </w:t>
      </w:r>
      <w:hyperlink r:id="rId3" w:history="1">
        <w:r w:rsidRPr="00B17D0D">
          <w:rPr>
            <w:rStyle w:val="Hyperlink"/>
          </w:rPr>
          <w:t>https://www.longtermplan.nhs.uk</w:t>
        </w:r>
      </w:hyperlink>
    </w:p>
  </w:footnote>
  <w:footnote w:id="5">
    <w:p w14:paraId="1C4EAA05" w14:textId="77777777" w:rsidR="00C94758" w:rsidRDefault="00C94758">
      <w:pPr>
        <w:pStyle w:val="FootnoteText"/>
      </w:pPr>
      <w:r>
        <w:rPr>
          <w:rStyle w:val="FootnoteReference"/>
        </w:rPr>
        <w:footnoteRef/>
      </w:r>
      <w:r>
        <w:t xml:space="preserve"> </w:t>
      </w:r>
      <w:hyperlink r:id="rId4" w:history="1">
        <w:r w:rsidRPr="005F3F63">
          <w:rPr>
            <w:rStyle w:val="Hyperlink"/>
          </w:rPr>
          <w:t>https://www.gov.uk/government/publications/industrial-strategy-building-a-britain-fit-for-the-future</w:t>
        </w:r>
      </w:hyperlink>
    </w:p>
  </w:footnote>
  <w:footnote w:id="6">
    <w:p w14:paraId="10DD55E4" w14:textId="77777777" w:rsidR="00C94758" w:rsidRDefault="00C94758">
      <w:pPr>
        <w:pStyle w:val="FootnoteText"/>
      </w:pPr>
      <w:r>
        <w:rPr>
          <w:rStyle w:val="FootnoteReference"/>
        </w:rPr>
        <w:footnoteRef/>
      </w:r>
      <w:r>
        <w:t xml:space="preserve"> </w:t>
      </w:r>
      <w:hyperlink r:id="rId5" w:history="1">
        <w:r w:rsidRPr="00B17D0D">
          <w:rPr>
            <w:rStyle w:val="Hyperlink"/>
          </w:rPr>
          <w:t>https://www.ucl.ac.uk/2034/</w:t>
        </w:r>
      </w:hyperlink>
    </w:p>
  </w:footnote>
  <w:footnote w:id="7">
    <w:p w14:paraId="1634B7AA" w14:textId="77777777" w:rsidR="00C94758" w:rsidRDefault="00C94758">
      <w:pPr>
        <w:pStyle w:val="FootnoteText"/>
      </w:pPr>
      <w:r>
        <w:rPr>
          <w:rStyle w:val="FootnoteReference"/>
        </w:rPr>
        <w:footnoteRef/>
      </w:r>
      <w:r>
        <w:t xml:space="preserve"> </w:t>
      </w:r>
      <w:hyperlink r:id="rId6" w:history="1">
        <w:r w:rsidRPr="005F3F63">
          <w:rPr>
            <w:rStyle w:val="Hyperlink"/>
          </w:rPr>
          <w:t>https://www.ucl.ac.uk/gs/doctoral-education-strategy/faculty-strategies/Brain-Scs.html</w:t>
        </w:r>
      </w:hyperlink>
    </w:p>
  </w:footnote>
  <w:footnote w:id="8">
    <w:p w14:paraId="7F76B232" w14:textId="77777777" w:rsidR="00C94758" w:rsidRDefault="00C94758" w:rsidP="00C959C2">
      <w:pPr>
        <w:pStyle w:val="FootnoteText"/>
      </w:pPr>
      <w:r>
        <w:rPr>
          <w:rStyle w:val="FootnoteReference"/>
        </w:rPr>
        <w:footnoteRef/>
      </w:r>
      <w:r>
        <w:t xml:space="preserve"> </w:t>
      </w:r>
      <w:hyperlink r:id="rId7" w:history="1">
        <w:r w:rsidRPr="00D60D9A">
          <w:rPr>
            <w:rStyle w:val="Hyperlink"/>
          </w:rPr>
          <w:t>https://tfl.gov.uk/info-for/urban-planning-and-construction/planning-with-webcat/webcat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34012" w14:textId="77777777" w:rsidR="00C94758" w:rsidRDefault="00C94758" w:rsidP="0022782F">
    <w:pPr>
      <w:pStyle w:val="Header"/>
    </w:pPr>
    <w:r w:rsidRPr="00FD34E6">
      <w:rPr>
        <w:noProof/>
        <w:lang w:val="en-US"/>
      </w:rPr>
      <mc:AlternateContent>
        <mc:Choice Requires="wpg">
          <w:drawing>
            <wp:anchor distT="0" distB="0" distL="114300" distR="114300" simplePos="0" relativeHeight="251654144" behindDoc="0" locked="0" layoutInCell="1" allowOverlap="1" wp14:anchorId="7D88B001" wp14:editId="7FD50674">
              <wp:simplePos x="0" y="0"/>
              <wp:positionH relativeFrom="margin">
                <wp:posOffset>5848350</wp:posOffset>
              </wp:positionH>
              <wp:positionV relativeFrom="page">
                <wp:posOffset>360045</wp:posOffset>
              </wp:positionV>
              <wp:extent cx="792000" cy="727158"/>
              <wp:effectExtent l="0" t="0" r="8255" b="0"/>
              <wp:wrapNone/>
              <wp:docPr id="11" name="grpLogoL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92000" cy="727158"/>
                        <a:chOff x="0" y="0"/>
                        <a:chExt cx="2360" cy="2160"/>
                      </a:xfrm>
                    </wpg:grpSpPr>
                    <wps:wsp>
                      <wps:cNvPr id="12" name="Freeform 8"/>
                      <wps:cNvSpPr>
                        <a:spLocks/>
                      </wps:cNvSpPr>
                      <wps:spPr bwMode="auto">
                        <a:xfrm>
                          <a:off x="0" y="44"/>
                          <a:ext cx="2113" cy="2116"/>
                        </a:xfrm>
                        <a:custGeom>
                          <a:avLst/>
                          <a:gdLst>
                            <a:gd name="T0" fmla="*/ 988 w 1008"/>
                            <a:gd name="T1" fmla="*/ 457 h 1008"/>
                            <a:gd name="T2" fmla="*/ 894 w 1008"/>
                            <a:gd name="T3" fmla="*/ 363 h 1008"/>
                            <a:gd name="T4" fmla="*/ 953 w 1008"/>
                            <a:gd name="T5" fmla="*/ 275 h 1008"/>
                            <a:gd name="T6" fmla="*/ 933 w 1008"/>
                            <a:gd name="T7" fmla="*/ 239 h 1008"/>
                            <a:gd name="T8" fmla="*/ 909 w 1008"/>
                            <a:gd name="T9" fmla="*/ 241 h 1008"/>
                            <a:gd name="T10" fmla="*/ 767 w 1008"/>
                            <a:gd name="T11" fmla="*/ 100 h 1008"/>
                            <a:gd name="T12" fmla="*/ 769 w 1008"/>
                            <a:gd name="T13" fmla="*/ 75 h 1008"/>
                            <a:gd name="T14" fmla="*/ 504 w 1008"/>
                            <a:gd name="T15" fmla="*/ 0 h 1008"/>
                            <a:gd name="T16" fmla="*/ 0 w 1008"/>
                            <a:gd name="T17" fmla="*/ 504 h 1008"/>
                            <a:gd name="T18" fmla="*/ 504 w 1008"/>
                            <a:gd name="T19" fmla="*/ 1008 h 1008"/>
                            <a:gd name="T20" fmla="*/ 1008 w 1008"/>
                            <a:gd name="T21" fmla="*/ 504 h 1008"/>
                            <a:gd name="T22" fmla="*/ 1006 w 1008"/>
                            <a:gd name="T23" fmla="*/ 455 h 1008"/>
                            <a:gd name="T24" fmla="*/ 988 w 1008"/>
                            <a:gd name="T25" fmla="*/ 457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8" h="1008">
                              <a:moveTo>
                                <a:pt x="988" y="457"/>
                              </a:moveTo>
                              <a:cubicBezTo>
                                <a:pt x="936" y="457"/>
                                <a:pt x="894" y="415"/>
                                <a:pt x="894" y="363"/>
                              </a:cubicBezTo>
                              <a:cubicBezTo>
                                <a:pt x="894" y="323"/>
                                <a:pt x="918" y="289"/>
                                <a:pt x="953" y="275"/>
                              </a:cubicBezTo>
                              <a:cubicBezTo>
                                <a:pt x="947" y="263"/>
                                <a:pt x="940" y="251"/>
                                <a:pt x="933" y="239"/>
                              </a:cubicBezTo>
                              <a:cubicBezTo>
                                <a:pt x="925" y="240"/>
                                <a:pt x="917" y="241"/>
                                <a:pt x="909" y="241"/>
                              </a:cubicBezTo>
                              <a:cubicBezTo>
                                <a:pt x="830" y="241"/>
                                <a:pt x="767" y="178"/>
                                <a:pt x="767" y="100"/>
                              </a:cubicBezTo>
                              <a:cubicBezTo>
                                <a:pt x="767" y="91"/>
                                <a:pt x="768" y="83"/>
                                <a:pt x="769" y="75"/>
                              </a:cubicBezTo>
                              <a:cubicBezTo>
                                <a:pt x="692" y="28"/>
                                <a:pt x="602" y="0"/>
                                <a:pt x="504" y="0"/>
                              </a:cubicBezTo>
                              <a:cubicBezTo>
                                <a:pt x="226" y="0"/>
                                <a:pt x="0" y="226"/>
                                <a:pt x="0" y="504"/>
                              </a:cubicBezTo>
                              <a:cubicBezTo>
                                <a:pt x="0" y="782"/>
                                <a:pt x="226" y="1008"/>
                                <a:pt x="504" y="1008"/>
                              </a:cubicBezTo>
                              <a:cubicBezTo>
                                <a:pt x="783" y="1008"/>
                                <a:pt x="1008" y="782"/>
                                <a:pt x="1008" y="504"/>
                              </a:cubicBezTo>
                              <a:cubicBezTo>
                                <a:pt x="1008" y="488"/>
                                <a:pt x="1007" y="471"/>
                                <a:pt x="1006" y="455"/>
                              </a:cubicBezTo>
                              <a:cubicBezTo>
                                <a:pt x="1000" y="457"/>
                                <a:pt x="994" y="457"/>
                                <a:pt x="988" y="457"/>
                              </a:cubicBezTo>
                            </a:path>
                          </a:pathLst>
                        </a:custGeom>
                        <a:solidFill>
                          <a:srgbClr val="D132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Oval 14"/>
                      <wps:cNvSpPr>
                        <a:spLocks noChangeArrowheads="1"/>
                      </wps:cNvSpPr>
                      <wps:spPr bwMode="auto">
                        <a:xfrm>
                          <a:off x="2157" y="416"/>
                          <a:ext cx="203" cy="203"/>
                        </a:xfrm>
                        <a:prstGeom prst="ellipse">
                          <a:avLst/>
                        </a:pr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Oval 16"/>
                      <wps:cNvSpPr>
                        <a:spLocks noChangeArrowheads="1"/>
                      </wps:cNvSpPr>
                      <wps:spPr bwMode="auto">
                        <a:xfrm>
                          <a:off x="1651" y="0"/>
                          <a:ext cx="506" cy="506"/>
                        </a:xfrm>
                        <a:prstGeom prst="ellipse">
                          <a:avLst/>
                        </a:pr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Oval 18"/>
                      <wps:cNvSpPr>
                        <a:spLocks noChangeArrowheads="1"/>
                      </wps:cNvSpPr>
                      <wps:spPr bwMode="auto">
                        <a:xfrm>
                          <a:off x="1918" y="651"/>
                          <a:ext cx="308" cy="308"/>
                        </a:xfrm>
                        <a:prstGeom prst="ellipse">
                          <a:avLst/>
                        </a:pr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9"/>
                      <wps:cNvSpPr>
                        <a:spLocks/>
                      </wps:cNvSpPr>
                      <wps:spPr bwMode="auto">
                        <a:xfrm>
                          <a:off x="943" y="569"/>
                          <a:ext cx="916" cy="1007"/>
                        </a:xfrm>
                        <a:custGeom>
                          <a:avLst/>
                          <a:gdLst>
                            <a:gd name="T0" fmla="*/ 258 w 437"/>
                            <a:gd name="T1" fmla="*/ 43 h 480"/>
                            <a:gd name="T2" fmla="*/ 238 w 437"/>
                            <a:gd name="T3" fmla="*/ 13 h 480"/>
                            <a:gd name="T4" fmla="*/ 204 w 437"/>
                            <a:gd name="T5" fmla="*/ 0 h 480"/>
                            <a:gd name="T6" fmla="*/ 149 w 437"/>
                            <a:gd name="T7" fmla="*/ 50 h 480"/>
                            <a:gd name="T8" fmla="*/ 160 w 437"/>
                            <a:gd name="T9" fmla="*/ 89 h 480"/>
                            <a:gd name="T10" fmla="*/ 240 w 437"/>
                            <a:gd name="T11" fmla="*/ 285 h 480"/>
                            <a:gd name="T12" fmla="*/ 122 w 437"/>
                            <a:gd name="T13" fmla="*/ 285 h 480"/>
                            <a:gd name="T14" fmla="*/ 69 w 437"/>
                            <a:gd name="T15" fmla="*/ 319 h 480"/>
                            <a:gd name="T16" fmla="*/ 0 w 437"/>
                            <a:gd name="T17" fmla="*/ 480 h 480"/>
                            <a:gd name="T18" fmla="*/ 112 w 437"/>
                            <a:gd name="T19" fmla="*/ 480 h 480"/>
                            <a:gd name="T20" fmla="*/ 153 w 437"/>
                            <a:gd name="T21" fmla="*/ 376 h 480"/>
                            <a:gd name="T22" fmla="*/ 278 w 437"/>
                            <a:gd name="T23" fmla="*/ 376 h 480"/>
                            <a:gd name="T24" fmla="*/ 314 w 437"/>
                            <a:gd name="T25" fmla="*/ 464 h 480"/>
                            <a:gd name="T26" fmla="*/ 340 w 437"/>
                            <a:gd name="T27" fmla="*/ 480 h 480"/>
                            <a:gd name="T28" fmla="*/ 437 w 437"/>
                            <a:gd name="T29" fmla="*/ 480 h 480"/>
                            <a:gd name="T30" fmla="*/ 258 w 437"/>
                            <a:gd name="T31" fmla="*/ 43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7" h="480">
                              <a:moveTo>
                                <a:pt x="258" y="43"/>
                              </a:moveTo>
                              <a:cubicBezTo>
                                <a:pt x="253" y="31"/>
                                <a:pt x="245" y="19"/>
                                <a:pt x="238" y="13"/>
                              </a:cubicBezTo>
                              <a:cubicBezTo>
                                <a:pt x="228" y="4"/>
                                <a:pt x="217" y="0"/>
                                <a:pt x="204" y="0"/>
                              </a:cubicBezTo>
                              <a:cubicBezTo>
                                <a:pt x="171" y="0"/>
                                <a:pt x="149" y="24"/>
                                <a:pt x="149" y="50"/>
                              </a:cubicBezTo>
                              <a:cubicBezTo>
                                <a:pt x="149" y="60"/>
                                <a:pt x="152" y="71"/>
                                <a:pt x="160" y="89"/>
                              </a:cubicBezTo>
                              <a:cubicBezTo>
                                <a:pt x="177" y="132"/>
                                <a:pt x="203" y="196"/>
                                <a:pt x="240" y="285"/>
                              </a:cubicBezTo>
                              <a:cubicBezTo>
                                <a:pt x="122" y="285"/>
                                <a:pt x="122" y="285"/>
                                <a:pt x="122" y="285"/>
                              </a:cubicBezTo>
                              <a:cubicBezTo>
                                <a:pt x="88" y="285"/>
                                <a:pt x="81" y="292"/>
                                <a:pt x="69" y="319"/>
                              </a:cubicBezTo>
                              <a:cubicBezTo>
                                <a:pt x="57" y="346"/>
                                <a:pt x="8" y="461"/>
                                <a:pt x="0" y="480"/>
                              </a:cubicBezTo>
                              <a:cubicBezTo>
                                <a:pt x="112" y="480"/>
                                <a:pt x="112" y="480"/>
                                <a:pt x="112" y="480"/>
                              </a:cubicBezTo>
                              <a:cubicBezTo>
                                <a:pt x="153" y="376"/>
                                <a:pt x="153" y="376"/>
                                <a:pt x="153" y="376"/>
                              </a:cubicBezTo>
                              <a:cubicBezTo>
                                <a:pt x="278" y="376"/>
                                <a:pt x="278" y="376"/>
                                <a:pt x="278" y="376"/>
                              </a:cubicBezTo>
                              <a:cubicBezTo>
                                <a:pt x="278" y="376"/>
                                <a:pt x="314" y="464"/>
                                <a:pt x="314" y="464"/>
                              </a:cubicBezTo>
                              <a:cubicBezTo>
                                <a:pt x="319" y="477"/>
                                <a:pt x="323" y="480"/>
                                <a:pt x="340" y="480"/>
                              </a:cubicBezTo>
                              <a:cubicBezTo>
                                <a:pt x="437" y="480"/>
                                <a:pt x="437" y="480"/>
                                <a:pt x="437" y="480"/>
                              </a:cubicBezTo>
                              <a:cubicBezTo>
                                <a:pt x="437" y="480"/>
                                <a:pt x="263" y="56"/>
                                <a:pt x="258" y="4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10"/>
                      <wps:cNvSpPr>
                        <a:spLocks noEditPoints="1"/>
                      </wps:cNvSpPr>
                      <wps:spPr bwMode="auto">
                        <a:xfrm>
                          <a:off x="392" y="575"/>
                          <a:ext cx="759" cy="1001"/>
                        </a:xfrm>
                        <a:custGeom>
                          <a:avLst/>
                          <a:gdLst>
                            <a:gd name="T0" fmla="*/ 318 w 362"/>
                            <a:gd name="T1" fmla="*/ 47 h 477"/>
                            <a:gd name="T2" fmla="*/ 173 w 362"/>
                            <a:gd name="T3" fmla="*/ 0 h 477"/>
                            <a:gd name="T4" fmla="*/ 0 w 362"/>
                            <a:gd name="T5" fmla="*/ 0 h 477"/>
                            <a:gd name="T6" fmla="*/ 0 w 362"/>
                            <a:gd name="T7" fmla="*/ 477 h 477"/>
                            <a:gd name="T8" fmla="*/ 112 w 362"/>
                            <a:gd name="T9" fmla="*/ 477 h 477"/>
                            <a:gd name="T10" fmla="*/ 112 w 362"/>
                            <a:gd name="T11" fmla="*/ 326 h 477"/>
                            <a:gd name="T12" fmla="*/ 165 w 362"/>
                            <a:gd name="T13" fmla="*/ 326 h 477"/>
                            <a:gd name="T14" fmla="*/ 312 w 362"/>
                            <a:gd name="T15" fmla="*/ 279 h 477"/>
                            <a:gd name="T16" fmla="*/ 362 w 362"/>
                            <a:gd name="T17" fmla="*/ 158 h 477"/>
                            <a:gd name="T18" fmla="*/ 362 w 362"/>
                            <a:gd name="T19" fmla="*/ 157 h 477"/>
                            <a:gd name="T20" fmla="*/ 318 w 362"/>
                            <a:gd name="T21" fmla="*/ 47 h 477"/>
                            <a:gd name="T22" fmla="*/ 233 w 362"/>
                            <a:gd name="T23" fmla="*/ 214 h 477"/>
                            <a:gd name="T24" fmla="*/ 165 w 362"/>
                            <a:gd name="T25" fmla="*/ 231 h 477"/>
                            <a:gd name="T26" fmla="*/ 112 w 362"/>
                            <a:gd name="T27" fmla="*/ 231 h 477"/>
                            <a:gd name="T28" fmla="*/ 112 w 362"/>
                            <a:gd name="T29" fmla="*/ 96 h 477"/>
                            <a:gd name="T30" fmla="*/ 165 w 362"/>
                            <a:gd name="T31" fmla="*/ 96 h 477"/>
                            <a:gd name="T32" fmla="*/ 233 w 362"/>
                            <a:gd name="T33" fmla="*/ 113 h 477"/>
                            <a:gd name="T34" fmla="*/ 253 w 362"/>
                            <a:gd name="T35" fmla="*/ 164 h 477"/>
                            <a:gd name="T36" fmla="*/ 233 w 362"/>
                            <a:gd name="T37" fmla="*/ 214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477">
                              <a:moveTo>
                                <a:pt x="318" y="47"/>
                              </a:moveTo>
                              <a:cubicBezTo>
                                <a:pt x="286" y="17"/>
                                <a:pt x="238" y="0"/>
                                <a:pt x="173" y="0"/>
                              </a:cubicBezTo>
                              <a:cubicBezTo>
                                <a:pt x="0" y="0"/>
                                <a:pt x="0" y="0"/>
                                <a:pt x="0" y="0"/>
                              </a:cubicBezTo>
                              <a:cubicBezTo>
                                <a:pt x="0" y="477"/>
                                <a:pt x="0" y="477"/>
                                <a:pt x="0" y="477"/>
                              </a:cubicBezTo>
                              <a:cubicBezTo>
                                <a:pt x="112" y="477"/>
                                <a:pt x="112" y="477"/>
                                <a:pt x="112" y="477"/>
                              </a:cubicBezTo>
                              <a:cubicBezTo>
                                <a:pt x="112" y="326"/>
                                <a:pt x="112" y="326"/>
                                <a:pt x="112" y="326"/>
                              </a:cubicBezTo>
                              <a:cubicBezTo>
                                <a:pt x="165" y="326"/>
                                <a:pt x="165" y="326"/>
                                <a:pt x="165" y="326"/>
                              </a:cubicBezTo>
                              <a:cubicBezTo>
                                <a:pt x="231" y="326"/>
                                <a:pt x="278" y="310"/>
                                <a:pt x="312" y="279"/>
                              </a:cubicBezTo>
                              <a:cubicBezTo>
                                <a:pt x="343" y="250"/>
                                <a:pt x="362" y="209"/>
                                <a:pt x="362" y="158"/>
                              </a:cubicBezTo>
                              <a:cubicBezTo>
                                <a:pt x="362" y="157"/>
                                <a:pt x="362" y="157"/>
                                <a:pt x="362" y="157"/>
                              </a:cubicBezTo>
                              <a:cubicBezTo>
                                <a:pt x="362" y="111"/>
                                <a:pt x="345" y="74"/>
                                <a:pt x="318" y="47"/>
                              </a:cubicBezTo>
                              <a:moveTo>
                                <a:pt x="233" y="214"/>
                              </a:moveTo>
                              <a:cubicBezTo>
                                <a:pt x="218" y="226"/>
                                <a:pt x="197" y="231"/>
                                <a:pt x="165" y="231"/>
                              </a:cubicBezTo>
                              <a:cubicBezTo>
                                <a:pt x="112" y="231"/>
                                <a:pt x="112" y="231"/>
                                <a:pt x="112" y="231"/>
                              </a:cubicBezTo>
                              <a:cubicBezTo>
                                <a:pt x="112" y="96"/>
                                <a:pt x="112" y="96"/>
                                <a:pt x="112" y="96"/>
                              </a:cubicBezTo>
                              <a:cubicBezTo>
                                <a:pt x="165" y="96"/>
                                <a:pt x="165" y="96"/>
                                <a:pt x="165" y="96"/>
                              </a:cubicBezTo>
                              <a:cubicBezTo>
                                <a:pt x="197" y="96"/>
                                <a:pt x="218" y="101"/>
                                <a:pt x="233" y="113"/>
                              </a:cubicBezTo>
                              <a:cubicBezTo>
                                <a:pt x="246" y="124"/>
                                <a:pt x="253" y="141"/>
                                <a:pt x="253" y="164"/>
                              </a:cubicBezTo>
                              <a:cubicBezTo>
                                <a:pt x="253" y="186"/>
                                <a:pt x="246" y="203"/>
                                <a:pt x="233" y="21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E21E93" id="grpLogoLight" o:spid="_x0000_s1026" style="position:absolute;margin-left:460.5pt;margin-top:28.35pt;width:62.35pt;height:57.25pt;z-index:251654144;mso-position-horizontal-relative:margin;mso-position-vertical-relative:page;mso-width-relative:margin;mso-height-relative:margin" coordsize="23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">
              <o:lock v:ext="edit" aspectratio="t"/>
              <v:shape id="Freeform 8" o:spid="_x0000_s1027" style="position:absolute;top:44;width:2113;height:2116;visibility:visible;mso-wrap-style:square;v-text-anchor:top" coordsize="100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" path="m988,457v-52,,-94,-42,-94,-94c894,323,918,289,953,275v-6,-12,-13,-24,-20,-36c925,240,917,241,909,241,830,241,767,178,767,100v,-9,1,-17,2,-25c692,28,602,,504,,226,,,226,,504v,278,226,504,504,504c783,1008,1008,782,1008,504v,-16,-1,-33,-2,-49c1000,457,994,457,988,457e" fillcolor="#d1323a" stroked="f">
                <v:path arrowok="t" o:connecttype="custom" o:connectlocs="2071,959;1874,762;1998,577;1956,502;1905,506;1608,210;1612,157;1057,0;0,1058;1057,2116;2113,1058;2109,955;2071,959" o:connectangles="0,0,0,0,0,0,0,0,0,0,0,0,0"/>
              </v:shape>
              <v:oval id="Oval 14" o:spid="_x0000_s1028" style="position:absolute;left:2157;top:416;width:20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" fillcolor="#9ab1c5 [3207]" stroked="f"/>
              <v:oval id="Oval 16" o:spid="_x0000_s1029" style="position:absolute;left:1651;width:506;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" fillcolor="#e9eff6 [3209]" stroked="f"/>
              <v:oval id="Oval 18" o:spid="_x0000_s1030" style="position:absolute;left:1918;top:651;width:30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" fillcolor="#293947 [3213]" stroked="f"/>
              <v:shape id="Freeform 9" o:spid="_x0000_s1031" style="position:absolute;left:943;top:569;width:916;height:1007;visibility:visible;mso-wrap-style:square;v-text-anchor:top" coordsize="43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" path="m258,43c253,31,245,19,238,13,228,4,217,,204,,171,,149,24,149,50v,10,3,21,11,39c177,132,203,196,240,285v-118,,-118,,-118,c88,285,81,292,69,319,57,346,8,461,,480v112,,112,,112,c153,376,153,376,153,376v125,,125,,125,c278,376,314,464,314,464v5,13,9,16,26,16c437,480,437,480,437,480,437,480,263,56,258,43e" stroked="f">
                <v:path arrowok="t" o:connecttype="custom" o:connectlocs="541,90;499,27;428,0;312,105;335,187;503,598;256,598;145,669;0,1007;235,1007;321,789;583,789;658,973;713,1007;916,1007;541,90" o:connectangles="0,0,0,0,0,0,0,0,0,0,0,0,0,0,0,0"/>
              </v:shape>
              <v:shape id="Freeform 10" o:spid="_x0000_s1032" style="position:absolute;left:392;top:575;width:759;height:1001;visibility:visible;mso-wrap-style:square;v-text-anchor:top" coordsize="36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" path="m318,47c286,17,238,,173,,,,,,,,,477,,477,,477v112,,112,,112,c112,326,112,326,112,326v53,,53,,53,c231,326,278,310,312,279v31,-29,50,-70,50,-121c362,157,362,157,362,157,362,111,345,74,318,47m233,214v-15,12,-36,17,-68,17c112,231,112,231,112,231v,-135,,-135,,-135c165,96,165,96,165,96v32,,53,5,68,17c246,124,253,141,253,164v,22,-7,39,-20,50e" stroked="f">
                <v:path arrowok="t" o:connecttype="custom" o:connectlocs="667,99;363,0;0,0;0,1001;235,1001;235,684;346,684;654,585;759,332;759,329;667,99;489,449;346,485;235,485;235,201;346,201;489,237;530,344;489,449" o:connectangles="0,0,0,0,0,0,0,0,0,0,0,0,0,0,0,0,0,0,0"/>
                <o:lock v:ext="edit" verticies="t"/>
              </v:shape>
              <w10:wrap anchorx="margin" anchory="page"/>
            </v:group>
          </w:pict>
        </mc:Fallback>
      </mc:AlternateContent>
    </w:r>
    <w:r>
      <w:rPr>
        <w:noProof/>
        <w:lang w:val="en-US"/>
      </w:rPr>
      <w:drawing>
        <wp:anchor distT="0" distB="0" distL="114300" distR="114300" simplePos="0" relativeHeight="251661312" behindDoc="1" locked="0" layoutInCell="1" allowOverlap="1" wp14:anchorId="2A658628" wp14:editId="13D8634F">
          <wp:simplePos x="0" y="0"/>
          <wp:positionH relativeFrom="page">
            <wp:posOffset>0</wp:posOffset>
          </wp:positionH>
          <wp:positionV relativeFrom="page">
            <wp:posOffset>0</wp:posOffset>
          </wp:positionV>
          <wp:extent cx="7559367" cy="55152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rotWithShape="1">
                  <a:blip r:embed="rId1"/>
                  <a:srcRect b="1598"/>
                  <a:stretch/>
                </pic:blipFill>
                <pic:spPr bwMode="auto">
                  <a:xfrm>
                    <a:off x="0" y="0"/>
                    <a:ext cx="7560000" cy="5515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1" layoutInCell="1" allowOverlap="1" wp14:anchorId="6F6678B5" wp14:editId="49319BA2">
          <wp:simplePos x="0" y="0"/>
          <wp:positionH relativeFrom="margin">
            <wp:posOffset>5850890</wp:posOffset>
          </wp:positionH>
          <wp:positionV relativeFrom="page">
            <wp:posOffset>358775</wp:posOffset>
          </wp:positionV>
          <wp:extent cx="792000" cy="720000"/>
          <wp:effectExtent l="0" t="0" r="8255" b="4445"/>
          <wp:wrapNone/>
          <wp:docPr id="3" name="picLogoDar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logo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2000" cy="72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7216" behindDoc="0" locked="0" layoutInCell="1" allowOverlap="1" wp14:anchorId="0F2C74A4" wp14:editId="37836270">
              <wp:simplePos x="0" y="0"/>
              <wp:positionH relativeFrom="page">
                <wp:posOffset>356235</wp:posOffset>
              </wp:positionH>
              <wp:positionV relativeFrom="paragraph">
                <wp:posOffset>4476115</wp:posOffset>
              </wp:positionV>
              <wp:extent cx="6840000" cy="5198400"/>
              <wp:effectExtent l="0" t="0" r="0" b="2540"/>
              <wp:wrapNone/>
              <wp:docPr id="6" name="shpCoverBox"/>
              <wp:cNvGraphicFramePr/>
              <a:graphic xmlns:a="http://schemas.openxmlformats.org/drawingml/2006/main">
                <a:graphicData uri="http://schemas.microsoft.com/office/word/2010/wordprocessingShape">
                  <wps:wsp>
                    <wps:cNvSpPr/>
                    <wps:spPr>
                      <a:xfrm>
                        <a:off x="0" y="0"/>
                        <a:ext cx="6840000" cy="5198400"/>
                      </a:xfrm>
                      <a:prstGeom prst="rect">
                        <a:avLst/>
                      </a:prstGeom>
                      <a:solidFill>
                        <a:srgbClr val="F5F8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BF383" w14:textId="77777777" w:rsidR="00C94758" w:rsidRDefault="00C94758" w:rsidP="001F68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DC7041" id="shpCoverBox" o:spid="_x0000_s1026" style="position:absolute;margin-left:28.05pt;margin-top:352.45pt;width:538.6pt;height:40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" fillcolor="#f5f8fa" stroked="f" strokeweight="2pt">
              <v:textbox>
                <w:txbxContent>
                  <w:p w:rsidR="00C94758" w:rsidRDefault="00C94758" w:rsidP="001F6869">
                    <w:pPr>
                      <w:jc w:val="center"/>
                    </w:pPr>
                  </w:p>
                </w:txbxContent>
              </v:textbox>
              <w10:wrap anchorx="page"/>
            </v:rect>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CE8A" w14:textId="77777777" w:rsidR="00C94758" w:rsidRDefault="00C94758">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34A4" w14:textId="77777777" w:rsidR="00C94758" w:rsidRDefault="00C94758">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30861" w14:textId="77777777" w:rsidR="00C94758" w:rsidRDefault="00C94758">
    <w:pPr>
      <w:pStyle w:val="Header"/>
    </w:pPr>
    <w:r>
      <w:rPr>
        <w:noProof/>
        <w:lang w:val="en-US"/>
      </w:rPr>
      <w:drawing>
        <wp:anchor distT="0" distB="0" distL="114300" distR="114300" simplePos="0" relativeHeight="251658250" behindDoc="0" locked="1" layoutInCell="1" allowOverlap="1" wp14:anchorId="046FD58D" wp14:editId="51602BBB">
          <wp:simplePos x="0" y="0"/>
          <wp:positionH relativeFrom="margin">
            <wp:align>right</wp:align>
          </wp:positionH>
          <wp:positionV relativeFrom="page">
            <wp:posOffset>540385</wp:posOffset>
          </wp:positionV>
          <wp:extent cx="612000" cy="558000"/>
          <wp:effectExtent l="0" t="0" r="0" b="0"/>
          <wp:wrapNone/>
          <wp:docPr id="37" name="picLogoLight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ogo_rgb -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558000"/>
                  </a:xfrm>
                  <a:prstGeom prst="rect">
                    <a:avLst/>
                  </a:prstGeom>
                </pic:spPr>
              </pic:pic>
            </a:graphicData>
          </a:graphic>
          <wp14:sizeRelH relativeFrom="page">
            <wp14:pctWidth>0</wp14:pctWidth>
          </wp14:sizeRelH>
          <wp14:sizeRelV relativeFrom="page">
            <wp14:pctHeight>0</wp14:pctHeight>
          </wp14:sizeRelV>
        </wp:anchor>
      </w:drawing>
    </w:r>
    <w:r w:rsidRPr="00F67A2C">
      <w:rPr>
        <w:noProof/>
        <w:lang w:val="en-US"/>
      </w:rPr>
      <mc:AlternateContent>
        <mc:Choice Requires="wps">
          <w:drawing>
            <wp:anchor distT="0" distB="0" distL="114300" distR="114300" simplePos="0" relativeHeight="251658244" behindDoc="1" locked="1" layoutInCell="1" allowOverlap="1" wp14:anchorId="717A96E6" wp14:editId="06FBD9F6">
              <wp:simplePos x="0" y="0"/>
              <wp:positionH relativeFrom="margin">
                <wp:align>center</wp:align>
              </wp:positionH>
              <wp:positionV relativeFrom="page">
                <wp:posOffset>346710</wp:posOffset>
              </wp:positionV>
              <wp:extent cx="6839585" cy="9759315"/>
              <wp:effectExtent l="0" t="0" r="0" b="0"/>
              <wp:wrapNone/>
              <wp:docPr id="29" name="shpPageBox"/>
              <wp:cNvGraphicFramePr/>
              <a:graphic xmlns:a="http://schemas.openxmlformats.org/drawingml/2006/main">
                <a:graphicData uri="http://schemas.microsoft.com/office/word/2010/wordprocessingShape">
                  <wps:wsp>
                    <wps:cNvSpPr/>
                    <wps:spPr>
                      <a:xfrm>
                        <a:off x="0" y="0"/>
                        <a:ext cx="6839585" cy="9759315"/>
                      </a:xfrm>
                      <a:prstGeom prst="rect">
                        <a:avLst/>
                      </a:prstGeom>
                      <a:solidFill>
                        <a:srgbClr val="F5F8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5C33D" w14:textId="77777777" w:rsidR="00C94758" w:rsidRDefault="00C94758" w:rsidP="001F686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E8E309" id="shpPageBox" o:spid="_x0000_s1029" style="position:absolute;margin-left:0;margin-top:27.3pt;width:538.55pt;height:768.45pt;z-index:-2516582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" fillcolor="#f5f8fa" stroked="f" strokeweight="2pt">
              <v:textbox>
                <w:txbxContent>
                  <w:p w:rsidR="00C94758" w:rsidRDefault="00C94758" w:rsidP="001F6869">
                    <w:pPr>
                      <w:jc w:val="center"/>
                    </w:pPr>
                  </w:p>
                </w:txbxContent>
              </v:textbox>
              <w10:wrap anchorx="margin" anchory="page"/>
              <w10:anchorlock/>
            </v:rect>
          </w:pict>
        </mc:Fallback>
      </mc:AlternateContent>
    </w:r>
    <w:r w:rsidRPr="00FD34E6">
      <w:rPr>
        <w:noProof/>
        <w:lang w:val="en-US"/>
      </w:rPr>
      <mc:AlternateContent>
        <mc:Choice Requires="wps">
          <w:drawing>
            <wp:anchor distT="0" distB="0" distL="114300" distR="114300" simplePos="0" relativeHeight="251658245" behindDoc="0" locked="0" layoutInCell="1" allowOverlap="1" wp14:anchorId="06E57522" wp14:editId="2BCB46C2">
              <wp:simplePos x="0" y="0"/>
              <wp:positionH relativeFrom="page">
                <wp:posOffset>4158615</wp:posOffset>
              </wp:positionH>
              <wp:positionV relativeFrom="page">
                <wp:posOffset>360045</wp:posOffset>
              </wp:positionV>
              <wp:extent cx="3041506" cy="9759600"/>
              <wp:effectExtent l="0" t="0" r="6985" b="0"/>
              <wp:wrapNone/>
              <wp:docPr id="30" name="shpCorpBox"/>
              <wp:cNvGraphicFramePr/>
              <a:graphic xmlns:a="http://schemas.openxmlformats.org/drawingml/2006/main">
                <a:graphicData uri="http://schemas.microsoft.com/office/word/2010/wordprocessingShape">
                  <wps:wsp>
                    <wps:cNvSpPr/>
                    <wps:spPr>
                      <a:xfrm>
                        <a:off x="0" y="0"/>
                        <a:ext cx="3041506" cy="975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E52EF" w14:textId="77777777" w:rsidR="00C94758" w:rsidRDefault="00C94758" w:rsidP="001F686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CD8471" id="shpCorpBox" o:spid="_x0000_s1030" style="position:absolute;margin-left:327.45pt;margin-top:28.35pt;width:239.5pt;height:768.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" fillcolor="#0c2126 [3204]" stroked="f" strokeweight="2pt">
              <v:textbox>
                <w:txbxContent>
                  <w:p w:rsidR="00C94758" w:rsidRDefault="00C94758" w:rsidP="001F6869">
                    <w:pPr>
                      <w:jc w:val="center"/>
                    </w:pPr>
                  </w:p>
                </w:txbxContent>
              </v:textbox>
              <w10:wrap anchorx="page" anchory="page"/>
            </v:rect>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2FADA" w14:textId="77777777" w:rsidR="00C94758" w:rsidRDefault="00C9475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532D9" w14:textId="77777777" w:rsidR="00C94758" w:rsidRDefault="00C9475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EF49B" w14:textId="77777777" w:rsidR="00C94758" w:rsidRDefault="00C94758" w:rsidP="009F02F3">
    <w:pPr>
      <w:pStyle w:val="Header-SCText"/>
    </w:pPr>
    <w:r>
      <w:fldChar w:fldCharType="begin"/>
    </w:r>
    <w:r>
      <w:instrText xml:space="preserve"> DOCPROPERTY  DocSCText  </w:instrText>
    </w:r>
    <w:r>
      <w:fldChar w:fldCharType="end"/>
    </w:r>
    <w:r>
      <w:rPr>
        <w:noProof/>
        <w:lang w:val="en-US"/>
      </w:rPr>
      <w:drawing>
        <wp:anchor distT="0" distB="0" distL="114300" distR="114300" simplePos="0" relativeHeight="251660288" behindDoc="0" locked="1" layoutInCell="1" allowOverlap="1" wp14:anchorId="00A33B8F" wp14:editId="113097B2">
          <wp:simplePos x="0" y="0"/>
          <wp:positionH relativeFrom="margin">
            <wp:posOffset>5850890</wp:posOffset>
          </wp:positionH>
          <wp:positionV relativeFrom="page">
            <wp:posOffset>360045</wp:posOffset>
          </wp:positionV>
          <wp:extent cx="792000" cy="723600"/>
          <wp:effectExtent l="0" t="0" r="8255" b="635"/>
          <wp:wrapNone/>
          <wp:docPr id="4" name="picLogoLigh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ogo_rgb -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00" cy="723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6A78D" w14:textId="77777777" w:rsidR="00C94758" w:rsidRDefault="00C9475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66B8F" w14:textId="77777777" w:rsidR="00C94758" w:rsidRDefault="00C94758">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84088" w14:textId="77777777" w:rsidR="00C94758" w:rsidRDefault="00C94758" w:rsidP="002B7903">
    <w:pPr>
      <w:pStyle w:val="Header-SCText"/>
    </w:pPr>
    <w:r>
      <w:fldChar w:fldCharType="begin"/>
    </w:r>
    <w:r>
      <w:instrText xml:space="preserve"> DOCPROPERTY  DocSCText  </w:instrText>
    </w:r>
    <w:r>
      <w:fldChar w:fldCharType="end"/>
    </w:r>
    <w:r w:rsidRPr="00CA663D">
      <w:rPr>
        <w:noProof/>
        <w:lang w:val="en-US"/>
      </w:rPr>
      <mc:AlternateContent>
        <mc:Choice Requires="wps">
          <w:drawing>
            <wp:anchor distT="0" distB="0" distL="114300" distR="114300" simplePos="0" relativeHeight="251656192" behindDoc="1" locked="1" layoutInCell="1" allowOverlap="1" wp14:anchorId="10384ABB" wp14:editId="5A97965A">
              <wp:simplePos x="0" y="0"/>
              <wp:positionH relativeFrom="page">
                <wp:posOffset>360680</wp:posOffset>
              </wp:positionH>
              <wp:positionV relativeFrom="page">
                <wp:posOffset>360045</wp:posOffset>
              </wp:positionV>
              <wp:extent cx="6840000" cy="9759600"/>
              <wp:effectExtent l="0" t="0" r="0" b="0"/>
              <wp:wrapNone/>
              <wp:docPr id="66" name="shpTOC"/>
              <wp:cNvGraphicFramePr/>
              <a:graphic xmlns:a="http://schemas.openxmlformats.org/drawingml/2006/main">
                <a:graphicData uri="http://schemas.microsoft.com/office/word/2010/wordprocessingShape">
                  <wps:wsp>
                    <wps:cNvSpPr/>
                    <wps:spPr>
                      <a:xfrm>
                        <a:off x="0" y="0"/>
                        <a:ext cx="6840000" cy="9759600"/>
                      </a:xfrm>
                      <a:prstGeom prst="rect">
                        <a:avLst/>
                      </a:prstGeom>
                      <a:solidFill>
                        <a:srgbClr val="F5F8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3042A" w14:textId="77777777" w:rsidR="00C94758" w:rsidRDefault="00C94758" w:rsidP="001F686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2D3A53" id="shpTOC" o:spid="_x0000_s1028" style="position:absolute;margin-left:28.4pt;margin-top:28.35pt;width:538.6pt;height:76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" fillcolor="#f5f8fa" stroked="f" strokeweight="2pt">
              <v:textbox>
                <w:txbxContent>
                  <w:p w:rsidR="00C94758" w:rsidRDefault="00C94758" w:rsidP="001F6869">
                    <w:pPr>
                      <w:jc w:val="center"/>
                    </w:pPr>
                  </w:p>
                </w:txbxContent>
              </v:textbox>
              <w10:wrap anchorx="page" anchory="page"/>
              <w10:anchorlock/>
            </v:rect>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5E099" w14:textId="77777777" w:rsidR="00C94758" w:rsidRPr="0033649B" w:rsidRDefault="00C94758" w:rsidP="0033649B">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F03EF" w14:textId="77777777" w:rsidR="00C94758" w:rsidRDefault="00C94758">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023DE" w14:textId="77777777" w:rsidR="00C94758" w:rsidRDefault="00C947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365A58"/>
    <w:name w:val="paBulletsCV4"/>
    <w:lvl w:ilvl="0">
      <w:start w:val="1"/>
      <w:numFmt w:val="bullet"/>
      <w:lvlText w:val=""/>
      <w:lvlJc w:val="left"/>
      <w:pPr>
        <w:ind w:left="927" w:hanging="360"/>
      </w:pPr>
      <w:rPr>
        <w:rFonts w:ascii="Symbol" w:hAnsi="Symbol" w:hint="default"/>
        <w:color w:val="008ED6"/>
      </w:rPr>
    </w:lvl>
  </w:abstractNum>
  <w:abstractNum w:abstractNumId="1">
    <w:nsid w:val="FFFFFF83"/>
    <w:multiLevelType w:val="singleLevel"/>
    <w:tmpl w:val="D774F9C6"/>
    <w:name w:val="paBulletsCV4"/>
    <w:lvl w:ilvl="0">
      <w:start w:val="1"/>
      <w:numFmt w:val="bullet"/>
      <w:lvlText w:val=""/>
      <w:lvlJc w:val="left"/>
      <w:pPr>
        <w:ind w:left="644" w:hanging="360"/>
      </w:pPr>
      <w:rPr>
        <w:rFonts w:ascii="Symbol" w:hAnsi="Symbol" w:hint="default"/>
        <w:color w:val="3876BE" w:themeColor="background2"/>
      </w:rPr>
    </w:lvl>
  </w:abstractNum>
  <w:abstractNum w:abstractNumId="2">
    <w:nsid w:val="FFFFFF88"/>
    <w:multiLevelType w:val="singleLevel"/>
    <w:tmpl w:val="2EE8F4D0"/>
    <w:lvl w:ilvl="0">
      <w:start w:val="1"/>
      <w:numFmt w:val="decimal"/>
      <w:lvlText w:val="%1."/>
      <w:lvlJc w:val="left"/>
      <w:pPr>
        <w:tabs>
          <w:tab w:val="num" w:pos="360"/>
        </w:tabs>
        <w:ind w:left="360" w:hanging="360"/>
      </w:pPr>
    </w:lvl>
  </w:abstractNum>
  <w:abstractNum w:abstractNumId="3">
    <w:nsid w:val="FFFFFF89"/>
    <w:multiLevelType w:val="singleLevel"/>
    <w:tmpl w:val="0176504A"/>
    <w:lvl w:ilvl="0">
      <w:start w:val="1"/>
      <w:numFmt w:val="bullet"/>
      <w:lvlText w:val=""/>
      <w:lvlJc w:val="left"/>
      <w:pPr>
        <w:tabs>
          <w:tab w:val="num" w:pos="360"/>
        </w:tabs>
        <w:ind w:left="360" w:hanging="360"/>
      </w:pPr>
      <w:rPr>
        <w:rFonts w:ascii="Symbol" w:hAnsi="Symbol" w:hint="default"/>
      </w:rPr>
    </w:lvl>
  </w:abstractNum>
  <w:abstractNum w:abstractNumId="4">
    <w:nsid w:val="00933CF1"/>
    <w:multiLevelType w:val="multilevel"/>
    <w:tmpl w:val="A00215FC"/>
    <w:name w:val="paBulletsReport2"/>
    <w:lvl w:ilvl="0">
      <w:start w:val="1"/>
      <w:numFmt w:val="bullet"/>
      <w:lvlText w:val=""/>
      <w:lvlJc w:val="left"/>
      <w:pPr>
        <w:ind w:left="284" w:hanging="284"/>
      </w:pPr>
      <w:rPr>
        <w:rFonts w:ascii="Symbol" w:hAnsi="Symbol" w:hint="default"/>
        <w:color w:val="3876BE" w:themeColor="background2"/>
      </w:rPr>
    </w:lvl>
    <w:lvl w:ilvl="1">
      <w:start w:val="1"/>
      <w:numFmt w:val="bullet"/>
      <w:lvlText w:val=""/>
      <w:lvlJc w:val="left"/>
      <w:pPr>
        <w:ind w:left="567" w:hanging="283"/>
      </w:pPr>
      <w:rPr>
        <w:rFonts w:ascii="Symbol" w:hAnsi="Symbol" w:hint="default"/>
        <w:color w:val="3876BE" w:themeColor="background2"/>
      </w:rPr>
    </w:lvl>
    <w:lvl w:ilvl="2">
      <w:start w:val="1"/>
      <w:numFmt w:val="bullet"/>
      <w:lvlText w:val=""/>
      <w:lvlJc w:val="left"/>
      <w:pPr>
        <w:ind w:left="284" w:firstLine="283"/>
      </w:pPr>
      <w:rPr>
        <w:rFonts w:ascii="Symbol" w:hAnsi="Symbol" w:hint="default"/>
        <w:color w:val="48BDD7"/>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5">
    <w:nsid w:val="01D57EE3"/>
    <w:multiLevelType w:val="multilevel"/>
    <w:tmpl w:val="A3964572"/>
    <w:name w:val="paBulletsReport"/>
    <w:lvl w:ilvl="0">
      <w:start w:val="1"/>
      <w:numFmt w:val="bullet"/>
      <w:lvlText w:val=""/>
      <w:lvlJc w:val="left"/>
      <w:pPr>
        <w:ind w:left="284" w:hanging="284"/>
      </w:pPr>
      <w:rPr>
        <w:rFonts w:ascii="Symbol" w:hAnsi="Symbol" w:hint="default"/>
        <w:color w:val="3876BE" w:themeColor="background2"/>
      </w:rPr>
    </w:lvl>
    <w:lvl w:ilvl="1">
      <w:start w:val="1"/>
      <w:numFmt w:val="bullet"/>
      <w:lvlText w:val=""/>
      <w:lvlJc w:val="left"/>
      <w:pPr>
        <w:ind w:left="567" w:hanging="283"/>
      </w:pPr>
      <w:rPr>
        <w:rFonts w:ascii="Symbol" w:hAnsi="Symbol" w:hint="default"/>
        <w:color w:val="3876BE" w:themeColor="background2"/>
      </w:rPr>
    </w:lvl>
    <w:lvl w:ilvl="2">
      <w:start w:val="1"/>
      <w:numFmt w:val="bullet"/>
      <w:lvlText w:val=""/>
      <w:lvlJc w:val="left"/>
      <w:pPr>
        <w:ind w:left="284" w:firstLine="283"/>
      </w:pPr>
      <w:rPr>
        <w:rFonts w:ascii="Symbol" w:hAnsi="Symbol" w:hint="default"/>
        <w:color w:val="48BDD7"/>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6">
    <w:nsid w:val="050377F5"/>
    <w:multiLevelType w:val="hybridMultilevel"/>
    <w:tmpl w:val="8104E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96E7D8F"/>
    <w:multiLevelType w:val="multilevel"/>
    <w:tmpl w:val="EF984534"/>
    <w:name w:val="paBulletsReport222"/>
    <w:lvl w:ilvl="0">
      <w:start w:val="1"/>
      <w:numFmt w:val="bullet"/>
      <w:lvlText w:val=""/>
      <w:lvlJc w:val="left"/>
      <w:pPr>
        <w:ind w:left="284" w:hanging="284"/>
      </w:pPr>
      <w:rPr>
        <w:rFonts w:ascii="Symbol" w:hAnsi="Symbol" w:hint="default"/>
        <w:color w:val="3876BE" w:themeColor="background2"/>
      </w:rPr>
    </w:lvl>
    <w:lvl w:ilvl="1">
      <w:start w:val="1"/>
      <w:numFmt w:val="bullet"/>
      <w:lvlText w:val=""/>
      <w:lvlJc w:val="left"/>
      <w:pPr>
        <w:ind w:left="567" w:hanging="283"/>
      </w:pPr>
      <w:rPr>
        <w:rFonts w:ascii="Symbol" w:hAnsi="Symbol" w:hint="default"/>
        <w:color w:val="3876BE" w:themeColor="background2"/>
      </w:rPr>
    </w:lvl>
    <w:lvl w:ilvl="2">
      <w:start w:val="1"/>
      <w:numFmt w:val="bullet"/>
      <w:lvlText w:val=""/>
      <w:lvlJc w:val="left"/>
      <w:pPr>
        <w:ind w:left="284" w:firstLine="283"/>
      </w:pPr>
      <w:rPr>
        <w:rFonts w:ascii="Symbol" w:hAnsi="Symbol" w:hint="default"/>
        <w:color w:val="48BDD7"/>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8">
    <w:nsid w:val="0ACB3032"/>
    <w:multiLevelType w:val="hybridMultilevel"/>
    <w:tmpl w:val="685036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130725DE"/>
    <w:multiLevelType w:val="multilevel"/>
    <w:tmpl w:val="9B42B03E"/>
    <w:lvl w:ilvl="0">
      <w:start w:val="1"/>
      <w:numFmt w:val="bullet"/>
      <w:pStyle w:val="ListBulletAdvantage"/>
      <w:lvlText w:val="+"/>
      <w:lvlJc w:val="left"/>
      <w:pPr>
        <w:ind w:left="284" w:hanging="284"/>
      </w:pPr>
      <w:rPr>
        <w:rFonts w:ascii="Arial" w:hAnsi="Arial" w:hint="default"/>
        <w:color w:val="3876BE" w:themeColor="background2"/>
      </w:rPr>
    </w:lvl>
    <w:lvl w:ilvl="1">
      <w:start w:val="1"/>
      <w:numFmt w:val="bullet"/>
      <w:lvlText w:val="-"/>
      <w:lvlJc w:val="left"/>
      <w:pPr>
        <w:ind w:left="567" w:hanging="283"/>
      </w:pPr>
      <w:rPr>
        <w:rFonts w:ascii="Arial" w:hAnsi="Arial" w:hint="default"/>
        <w:color w:val="3876BE" w:themeColor="background2"/>
      </w:rPr>
    </w:lvl>
    <w:lvl w:ilvl="2">
      <w:start w:val="1"/>
      <w:numFmt w:val="bullet"/>
      <w:lvlText w:val=""/>
      <w:lvlJc w:val="left"/>
      <w:pPr>
        <w:ind w:left="284" w:firstLine="283"/>
      </w:pPr>
      <w:rPr>
        <w:rFonts w:ascii="Wingdings" w:hAnsi="Wingdings" w:hint="default"/>
        <w:color w:val="3876BE"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0">
    <w:nsid w:val="13D50B68"/>
    <w:multiLevelType w:val="multilevel"/>
    <w:tmpl w:val="998E44B6"/>
    <w:name w:val="paBulletsCV1"/>
    <w:lvl w:ilvl="0">
      <w:start w:val="1"/>
      <w:numFmt w:val="bullet"/>
      <w:pStyle w:val="ListBulletCV"/>
      <w:lvlText w:val=""/>
      <w:lvlJc w:val="left"/>
      <w:pPr>
        <w:ind w:left="284" w:hanging="284"/>
      </w:pPr>
      <w:rPr>
        <w:rFonts w:ascii="Symbol" w:hAnsi="Symbol" w:hint="default"/>
        <w:color w:val="3876BE" w:themeColor="background2"/>
      </w:rPr>
    </w:lvl>
    <w:lvl w:ilvl="1">
      <w:start w:val="1"/>
      <w:numFmt w:val="none"/>
      <w:lvlRestart w:val="0"/>
      <w:lvlText w:val=""/>
      <w:lvlJc w:val="left"/>
      <w:pPr>
        <w:ind w:left="284" w:hanging="284"/>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11">
    <w:nsid w:val="16FE5088"/>
    <w:multiLevelType w:val="hybridMultilevel"/>
    <w:tmpl w:val="C6F42ED8"/>
    <w:lvl w:ilvl="0" w:tplc="0809000F">
      <w:start w:val="4"/>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nsid w:val="18A53547"/>
    <w:multiLevelType w:val="hybridMultilevel"/>
    <w:tmpl w:val="3654AE2A"/>
    <w:name w:val="paBulletsReport233"/>
    <w:lvl w:ilvl="0" w:tplc="0C94CE20">
      <w:start w:val="1"/>
      <w:numFmt w:val="bullet"/>
      <w:lvlText w:val=""/>
      <w:lvlJc w:val="left"/>
      <w:pPr>
        <w:ind w:left="1287" w:hanging="360"/>
      </w:pPr>
      <w:rPr>
        <w:rFonts w:ascii="Wingdings" w:hAnsi="Wingdings" w:hint="default"/>
        <w:color w:val="3876BE" w:themeColor="background2"/>
      </w:rPr>
    </w:lvl>
    <w:lvl w:ilvl="1" w:tplc="3DAE85B6" w:tentative="1">
      <w:start w:val="1"/>
      <w:numFmt w:val="bullet"/>
      <w:lvlText w:val="o"/>
      <w:lvlJc w:val="left"/>
      <w:pPr>
        <w:ind w:left="2007" w:hanging="360"/>
      </w:pPr>
      <w:rPr>
        <w:rFonts w:ascii="Courier New" w:hAnsi="Courier New" w:cs="Courier New" w:hint="default"/>
      </w:rPr>
    </w:lvl>
    <w:lvl w:ilvl="2" w:tplc="152486DC" w:tentative="1">
      <w:start w:val="1"/>
      <w:numFmt w:val="bullet"/>
      <w:lvlText w:val=""/>
      <w:lvlJc w:val="left"/>
      <w:pPr>
        <w:ind w:left="2727" w:hanging="360"/>
      </w:pPr>
      <w:rPr>
        <w:rFonts w:ascii="Wingdings" w:hAnsi="Wingdings" w:hint="default"/>
      </w:rPr>
    </w:lvl>
    <w:lvl w:ilvl="3" w:tplc="35C67D86" w:tentative="1">
      <w:start w:val="1"/>
      <w:numFmt w:val="bullet"/>
      <w:lvlText w:val=""/>
      <w:lvlJc w:val="left"/>
      <w:pPr>
        <w:ind w:left="3447" w:hanging="360"/>
      </w:pPr>
      <w:rPr>
        <w:rFonts w:ascii="Symbol" w:hAnsi="Symbol" w:hint="default"/>
      </w:rPr>
    </w:lvl>
    <w:lvl w:ilvl="4" w:tplc="F4724252" w:tentative="1">
      <w:start w:val="1"/>
      <w:numFmt w:val="bullet"/>
      <w:lvlText w:val="o"/>
      <w:lvlJc w:val="left"/>
      <w:pPr>
        <w:ind w:left="4167" w:hanging="360"/>
      </w:pPr>
      <w:rPr>
        <w:rFonts w:ascii="Courier New" w:hAnsi="Courier New" w:cs="Courier New" w:hint="default"/>
      </w:rPr>
    </w:lvl>
    <w:lvl w:ilvl="5" w:tplc="C1C2B5E0" w:tentative="1">
      <w:start w:val="1"/>
      <w:numFmt w:val="bullet"/>
      <w:lvlText w:val=""/>
      <w:lvlJc w:val="left"/>
      <w:pPr>
        <w:ind w:left="4887" w:hanging="360"/>
      </w:pPr>
      <w:rPr>
        <w:rFonts w:ascii="Wingdings" w:hAnsi="Wingdings" w:hint="default"/>
      </w:rPr>
    </w:lvl>
    <w:lvl w:ilvl="6" w:tplc="F2007346" w:tentative="1">
      <w:start w:val="1"/>
      <w:numFmt w:val="bullet"/>
      <w:lvlText w:val=""/>
      <w:lvlJc w:val="left"/>
      <w:pPr>
        <w:ind w:left="5607" w:hanging="360"/>
      </w:pPr>
      <w:rPr>
        <w:rFonts w:ascii="Symbol" w:hAnsi="Symbol" w:hint="default"/>
      </w:rPr>
    </w:lvl>
    <w:lvl w:ilvl="7" w:tplc="9ED27264" w:tentative="1">
      <w:start w:val="1"/>
      <w:numFmt w:val="bullet"/>
      <w:lvlText w:val="o"/>
      <w:lvlJc w:val="left"/>
      <w:pPr>
        <w:ind w:left="6327" w:hanging="360"/>
      </w:pPr>
      <w:rPr>
        <w:rFonts w:ascii="Courier New" w:hAnsi="Courier New" w:cs="Courier New" w:hint="default"/>
      </w:rPr>
    </w:lvl>
    <w:lvl w:ilvl="8" w:tplc="D5F6D5BC" w:tentative="1">
      <w:start w:val="1"/>
      <w:numFmt w:val="bullet"/>
      <w:lvlText w:val=""/>
      <w:lvlJc w:val="left"/>
      <w:pPr>
        <w:ind w:left="7047" w:hanging="360"/>
      </w:pPr>
      <w:rPr>
        <w:rFonts w:ascii="Wingdings" w:hAnsi="Wingdings" w:hint="default"/>
      </w:rPr>
    </w:lvl>
  </w:abstractNum>
  <w:abstractNum w:abstractNumId="13">
    <w:nsid w:val="1AA156E6"/>
    <w:multiLevelType w:val="hybridMultilevel"/>
    <w:tmpl w:val="03BA7444"/>
    <w:lvl w:ilvl="0" w:tplc="C4EE76E2">
      <w:start w:val="1"/>
      <w:numFmt w:val="decimal"/>
      <w:pStyle w:val="ListNumber"/>
      <w:lvlText w:val="%1."/>
      <w:lvlJc w:val="left"/>
      <w:pPr>
        <w:ind w:left="720" w:hanging="360"/>
      </w:pPr>
      <w:rPr>
        <w:rFonts w:hint="default"/>
        <w:color w:val="3876BE"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3E628A"/>
    <w:multiLevelType w:val="multilevel"/>
    <w:tmpl w:val="ABEAD850"/>
    <w:lvl w:ilvl="0">
      <w:start w:val="1"/>
      <w:numFmt w:val="bullet"/>
      <w:pStyle w:val="ListBulletDisadvantage"/>
      <w:lvlText w:val="-"/>
      <w:lvlJc w:val="left"/>
      <w:pPr>
        <w:ind w:left="284" w:hanging="284"/>
      </w:pPr>
      <w:rPr>
        <w:rFonts w:ascii="Arial" w:hAnsi="Arial" w:hint="default"/>
        <w:color w:val="3876BE" w:themeColor="background2"/>
      </w:rPr>
    </w:lvl>
    <w:lvl w:ilvl="1">
      <w:start w:val="1"/>
      <w:numFmt w:val="bullet"/>
      <w:lvlText w:val="-"/>
      <w:lvlJc w:val="left"/>
      <w:pPr>
        <w:ind w:left="567" w:hanging="283"/>
      </w:pPr>
      <w:rPr>
        <w:rFonts w:ascii="Arial" w:hAnsi="Arial" w:hint="default"/>
        <w:color w:val="3876BE" w:themeColor="background2"/>
      </w:rPr>
    </w:lvl>
    <w:lvl w:ilvl="2">
      <w:start w:val="1"/>
      <w:numFmt w:val="bullet"/>
      <w:lvlText w:val=""/>
      <w:lvlJc w:val="left"/>
      <w:pPr>
        <w:ind w:left="284" w:firstLine="283"/>
      </w:pPr>
      <w:rPr>
        <w:rFonts w:ascii="Wingdings" w:hAnsi="Wingdings" w:hint="default"/>
        <w:color w:val="3876BE"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5">
    <w:nsid w:val="1E45028C"/>
    <w:multiLevelType w:val="multilevel"/>
    <w:tmpl w:val="DF185590"/>
    <w:name w:val="paBulletsReport23"/>
    <w:lvl w:ilvl="0">
      <w:start w:val="1"/>
      <w:numFmt w:val="bullet"/>
      <w:pStyle w:val="ListBullet"/>
      <w:lvlText w:val=""/>
      <w:lvlJc w:val="left"/>
      <w:pPr>
        <w:ind w:left="284" w:hanging="284"/>
      </w:pPr>
      <w:rPr>
        <w:rFonts w:ascii="Symbol" w:hAnsi="Symbol" w:hint="default"/>
        <w:color w:val="3876BE" w:themeColor="background2"/>
      </w:rPr>
    </w:lvl>
    <w:lvl w:ilvl="1">
      <w:start w:val="1"/>
      <w:numFmt w:val="bullet"/>
      <w:pStyle w:val="ListBullet2"/>
      <w:lvlText w:val="-"/>
      <w:lvlJc w:val="left"/>
      <w:pPr>
        <w:ind w:left="567" w:hanging="283"/>
      </w:pPr>
      <w:rPr>
        <w:rFonts w:ascii="Arial" w:hAnsi="Arial" w:hint="default"/>
        <w:color w:val="3876BE" w:themeColor="background2"/>
      </w:rPr>
    </w:lvl>
    <w:lvl w:ilvl="2">
      <w:start w:val="1"/>
      <w:numFmt w:val="bullet"/>
      <w:lvlText w:val=""/>
      <w:lvlJc w:val="left"/>
      <w:pPr>
        <w:ind w:left="284" w:firstLine="283"/>
      </w:pPr>
      <w:rPr>
        <w:rFonts w:ascii="Wingdings" w:hAnsi="Wingdings" w:hint="default"/>
        <w:color w:val="3876BE"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6">
    <w:nsid w:val="206A2AED"/>
    <w:multiLevelType w:val="hybridMultilevel"/>
    <w:tmpl w:val="179C3BA0"/>
    <w:name w:val="paBulletsReport234"/>
    <w:lvl w:ilvl="0" w:tplc="FA844C46">
      <w:start w:val="1"/>
      <w:numFmt w:val="bullet"/>
      <w:pStyle w:val="ListBullet3"/>
      <w:lvlText w:val=""/>
      <w:lvlJc w:val="left"/>
      <w:pPr>
        <w:ind w:left="1571" w:hanging="360"/>
      </w:pPr>
      <w:rPr>
        <w:rFonts w:ascii="Wingdings" w:hAnsi="Wingdings" w:hint="default"/>
        <w:color w:val="3876BE" w:themeColor="background2"/>
      </w:rPr>
    </w:lvl>
    <w:lvl w:ilvl="1" w:tplc="9B86CFBC" w:tentative="1">
      <w:start w:val="1"/>
      <w:numFmt w:val="bullet"/>
      <w:lvlText w:val="o"/>
      <w:lvlJc w:val="left"/>
      <w:pPr>
        <w:ind w:left="2291" w:hanging="360"/>
      </w:pPr>
      <w:rPr>
        <w:rFonts w:ascii="Courier New" w:hAnsi="Courier New" w:cs="Courier New" w:hint="default"/>
      </w:rPr>
    </w:lvl>
    <w:lvl w:ilvl="2" w:tplc="136A33BA" w:tentative="1">
      <w:start w:val="1"/>
      <w:numFmt w:val="bullet"/>
      <w:lvlText w:val=""/>
      <w:lvlJc w:val="left"/>
      <w:pPr>
        <w:ind w:left="3011" w:hanging="360"/>
      </w:pPr>
      <w:rPr>
        <w:rFonts w:ascii="Wingdings" w:hAnsi="Wingdings" w:hint="default"/>
      </w:rPr>
    </w:lvl>
    <w:lvl w:ilvl="3" w:tplc="E0A24414" w:tentative="1">
      <w:start w:val="1"/>
      <w:numFmt w:val="bullet"/>
      <w:lvlText w:val=""/>
      <w:lvlJc w:val="left"/>
      <w:pPr>
        <w:ind w:left="3731" w:hanging="360"/>
      </w:pPr>
      <w:rPr>
        <w:rFonts w:ascii="Symbol" w:hAnsi="Symbol" w:hint="default"/>
      </w:rPr>
    </w:lvl>
    <w:lvl w:ilvl="4" w:tplc="04F6D29A" w:tentative="1">
      <w:start w:val="1"/>
      <w:numFmt w:val="bullet"/>
      <w:lvlText w:val="o"/>
      <w:lvlJc w:val="left"/>
      <w:pPr>
        <w:ind w:left="4451" w:hanging="360"/>
      </w:pPr>
      <w:rPr>
        <w:rFonts w:ascii="Courier New" w:hAnsi="Courier New" w:cs="Courier New" w:hint="default"/>
      </w:rPr>
    </w:lvl>
    <w:lvl w:ilvl="5" w:tplc="170448D4" w:tentative="1">
      <w:start w:val="1"/>
      <w:numFmt w:val="bullet"/>
      <w:lvlText w:val=""/>
      <w:lvlJc w:val="left"/>
      <w:pPr>
        <w:ind w:left="5171" w:hanging="360"/>
      </w:pPr>
      <w:rPr>
        <w:rFonts w:ascii="Wingdings" w:hAnsi="Wingdings" w:hint="default"/>
      </w:rPr>
    </w:lvl>
    <w:lvl w:ilvl="6" w:tplc="7E1C949C" w:tentative="1">
      <w:start w:val="1"/>
      <w:numFmt w:val="bullet"/>
      <w:lvlText w:val=""/>
      <w:lvlJc w:val="left"/>
      <w:pPr>
        <w:ind w:left="5891" w:hanging="360"/>
      </w:pPr>
      <w:rPr>
        <w:rFonts w:ascii="Symbol" w:hAnsi="Symbol" w:hint="default"/>
      </w:rPr>
    </w:lvl>
    <w:lvl w:ilvl="7" w:tplc="BC10505E" w:tentative="1">
      <w:start w:val="1"/>
      <w:numFmt w:val="bullet"/>
      <w:lvlText w:val="o"/>
      <w:lvlJc w:val="left"/>
      <w:pPr>
        <w:ind w:left="6611" w:hanging="360"/>
      </w:pPr>
      <w:rPr>
        <w:rFonts w:ascii="Courier New" w:hAnsi="Courier New" w:cs="Courier New" w:hint="default"/>
      </w:rPr>
    </w:lvl>
    <w:lvl w:ilvl="8" w:tplc="9B080FB4" w:tentative="1">
      <w:start w:val="1"/>
      <w:numFmt w:val="bullet"/>
      <w:lvlText w:val=""/>
      <w:lvlJc w:val="left"/>
      <w:pPr>
        <w:ind w:left="7331" w:hanging="360"/>
      </w:pPr>
      <w:rPr>
        <w:rFonts w:ascii="Wingdings" w:hAnsi="Wingdings" w:hint="default"/>
      </w:rPr>
    </w:lvl>
  </w:abstractNum>
  <w:abstractNum w:abstractNumId="17">
    <w:nsid w:val="248D72CD"/>
    <w:multiLevelType w:val="hybridMultilevel"/>
    <w:tmpl w:val="26B67610"/>
    <w:lvl w:ilvl="0" w:tplc="1A84B0C0">
      <w:start w:val="1"/>
      <w:numFmt w:val="lowerRoman"/>
      <w:pStyle w:val="ListNumber3CS"/>
      <w:lvlText w:val="%1."/>
      <w:lvlJc w:val="left"/>
      <w:pPr>
        <w:ind w:left="927" w:hanging="360"/>
      </w:pPr>
      <w:rPr>
        <w:rFonts w:hint="default"/>
        <w:color w:val="3876BE"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68C7121"/>
    <w:multiLevelType w:val="hybridMultilevel"/>
    <w:tmpl w:val="C22A6B92"/>
    <w:name w:val="paBulletsReport23322"/>
    <w:lvl w:ilvl="0" w:tplc="E9A28E5E">
      <w:start w:val="1"/>
      <w:numFmt w:val="bullet"/>
      <w:pStyle w:val="ListBullet3CS"/>
      <w:lvlText w:val=""/>
      <w:lvlJc w:val="left"/>
      <w:pPr>
        <w:ind w:left="851" w:hanging="284"/>
      </w:pPr>
      <w:rPr>
        <w:rFonts w:ascii="Wingdings" w:hAnsi="Wingdings" w:hint="default"/>
        <w:color w:val="3876BE" w:themeColor="background2"/>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9">
    <w:nsid w:val="30F270F5"/>
    <w:multiLevelType w:val="hybridMultilevel"/>
    <w:tmpl w:val="7B282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2825CFD"/>
    <w:multiLevelType w:val="multilevel"/>
    <w:tmpl w:val="49F21FB2"/>
    <w:name w:val="paBulletsReport"/>
    <w:lvl w:ilvl="0">
      <w:start w:val="1"/>
      <w:numFmt w:val="bullet"/>
      <w:lvlText w:val=""/>
      <w:lvlJc w:val="left"/>
      <w:pPr>
        <w:ind w:left="284" w:hanging="284"/>
      </w:pPr>
      <w:rPr>
        <w:rFonts w:ascii="Symbol" w:hAnsi="Symbol" w:hint="default"/>
        <w:color w:val="3876BE" w:themeColor="background2"/>
      </w:rPr>
    </w:lvl>
    <w:lvl w:ilvl="1">
      <w:start w:val="1"/>
      <w:numFmt w:val="bullet"/>
      <w:lvlText w:val=""/>
      <w:lvlJc w:val="left"/>
      <w:pPr>
        <w:ind w:left="567" w:hanging="283"/>
      </w:pPr>
      <w:rPr>
        <w:rFonts w:ascii="Symbol" w:hAnsi="Symbol" w:hint="default"/>
        <w:color w:val="3876BE" w:themeColor="background2"/>
      </w:rPr>
    </w:lvl>
    <w:lvl w:ilvl="2">
      <w:start w:val="1"/>
      <w:numFmt w:val="bullet"/>
      <w:lvlText w:val=""/>
      <w:lvlJc w:val="left"/>
      <w:pPr>
        <w:ind w:left="284" w:firstLine="283"/>
      </w:pPr>
      <w:rPr>
        <w:rFonts w:ascii="Symbol" w:hAnsi="Symbol" w:hint="default"/>
        <w:color w:val="48BDD7"/>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21">
    <w:nsid w:val="38431877"/>
    <w:multiLevelType w:val="hybridMultilevel"/>
    <w:tmpl w:val="AC50026C"/>
    <w:lvl w:ilvl="0" w:tplc="9CE6C770">
      <w:start w:val="1"/>
      <w:numFmt w:val="lowerLetter"/>
      <w:pStyle w:val="ListNumber2CS"/>
      <w:lvlText w:val="%1."/>
      <w:lvlJc w:val="left"/>
      <w:pPr>
        <w:ind w:left="644" w:hanging="360"/>
      </w:pPr>
      <w:rPr>
        <w:rFonts w:hint="default"/>
        <w:color w:val="3876BE" w:themeColor="background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nsid w:val="397049B0"/>
    <w:multiLevelType w:val="multilevel"/>
    <w:tmpl w:val="BE102518"/>
    <w:name w:val="paBulletsReport"/>
    <w:lvl w:ilvl="0">
      <w:start w:val="1"/>
      <w:numFmt w:val="bullet"/>
      <w:lvlText w:val=""/>
      <w:lvlJc w:val="left"/>
      <w:pPr>
        <w:ind w:left="284" w:hanging="284"/>
      </w:pPr>
      <w:rPr>
        <w:rFonts w:ascii="Symbol" w:hAnsi="Symbol" w:hint="default"/>
        <w:color w:val="3876BE" w:themeColor="background2"/>
      </w:rPr>
    </w:lvl>
    <w:lvl w:ilvl="1">
      <w:start w:val="1"/>
      <w:numFmt w:val="bullet"/>
      <w:lvlText w:val=""/>
      <w:lvlJc w:val="left"/>
      <w:pPr>
        <w:ind w:left="567" w:hanging="283"/>
      </w:pPr>
      <w:rPr>
        <w:rFonts w:ascii="Symbol" w:hAnsi="Symbol" w:hint="default"/>
        <w:color w:val="3876BE" w:themeColor="background2"/>
      </w:rPr>
    </w:lvl>
    <w:lvl w:ilvl="2">
      <w:start w:val="1"/>
      <w:numFmt w:val="bullet"/>
      <w:lvlText w:val=""/>
      <w:lvlJc w:val="left"/>
      <w:pPr>
        <w:ind w:left="284" w:firstLine="283"/>
      </w:pPr>
      <w:rPr>
        <w:rFonts w:ascii="Symbol" w:hAnsi="Symbol" w:hint="default"/>
        <w:color w:val="48BDD7"/>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23">
    <w:nsid w:val="3CDB5BAD"/>
    <w:multiLevelType w:val="multilevel"/>
    <w:tmpl w:val="451CC60C"/>
    <w:name w:val="paNumbersReport23"/>
    <w:lvl w:ilvl="0">
      <w:start w:val="1"/>
      <w:numFmt w:val="decimal"/>
      <w:lvlText w:val="%1."/>
      <w:lvlJc w:val="left"/>
      <w:pPr>
        <w:ind w:left="284" w:hanging="284"/>
      </w:pPr>
      <w:rPr>
        <w:rFonts w:hint="default"/>
        <w:color w:val="3876BE" w:themeColor="background2"/>
      </w:rPr>
    </w:lvl>
    <w:lvl w:ilvl="1">
      <w:start w:val="1"/>
      <w:numFmt w:val="lowerLetter"/>
      <w:pStyle w:val="ListNumber2"/>
      <w:lvlText w:val="%2."/>
      <w:lvlJc w:val="left"/>
      <w:pPr>
        <w:ind w:left="567" w:hanging="283"/>
      </w:pPr>
      <w:rPr>
        <w:rFonts w:hint="default"/>
        <w:color w:val="3876BE" w:themeColor="background2"/>
      </w:rPr>
    </w:lvl>
    <w:lvl w:ilvl="2">
      <w:start w:val="1"/>
      <w:numFmt w:val="lowerRoman"/>
      <w:pStyle w:val="ListNumber3"/>
      <w:lvlText w:val="%3."/>
      <w:lvlJc w:val="left"/>
      <w:pPr>
        <w:ind w:left="284" w:firstLine="283"/>
      </w:pPr>
      <w:rPr>
        <w:rFonts w:hint="default"/>
        <w:color w:val="3876BE"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24">
    <w:nsid w:val="407215C2"/>
    <w:multiLevelType w:val="hybridMultilevel"/>
    <w:tmpl w:val="28DCFDEE"/>
    <w:name w:val="paBulletsReport2332"/>
    <w:lvl w:ilvl="0" w:tplc="E8F481D8">
      <w:start w:val="1"/>
      <w:numFmt w:val="bullet"/>
      <w:pStyle w:val="ListBullet2CS"/>
      <w:lvlText w:val="-"/>
      <w:lvlJc w:val="left"/>
      <w:pPr>
        <w:ind w:left="567" w:hanging="283"/>
      </w:pPr>
      <w:rPr>
        <w:rFonts w:ascii="Arial" w:hAnsi="Arial" w:hint="default"/>
        <w:color w:val="3876BE" w:themeColor="background2"/>
      </w:rPr>
    </w:lvl>
    <w:lvl w:ilvl="1" w:tplc="D172A168" w:tentative="1">
      <w:start w:val="1"/>
      <w:numFmt w:val="bullet"/>
      <w:lvlText w:val="o"/>
      <w:lvlJc w:val="left"/>
      <w:pPr>
        <w:ind w:left="1724" w:hanging="360"/>
      </w:pPr>
      <w:rPr>
        <w:rFonts w:ascii="Courier New" w:hAnsi="Courier New" w:cs="Courier New" w:hint="default"/>
      </w:rPr>
    </w:lvl>
    <w:lvl w:ilvl="2" w:tplc="AF94540A" w:tentative="1">
      <w:start w:val="1"/>
      <w:numFmt w:val="bullet"/>
      <w:lvlText w:val=""/>
      <w:lvlJc w:val="left"/>
      <w:pPr>
        <w:ind w:left="2444" w:hanging="360"/>
      </w:pPr>
      <w:rPr>
        <w:rFonts w:ascii="Wingdings" w:hAnsi="Wingdings" w:hint="default"/>
      </w:rPr>
    </w:lvl>
    <w:lvl w:ilvl="3" w:tplc="6492CF2C" w:tentative="1">
      <w:start w:val="1"/>
      <w:numFmt w:val="bullet"/>
      <w:lvlText w:val=""/>
      <w:lvlJc w:val="left"/>
      <w:pPr>
        <w:ind w:left="3164" w:hanging="360"/>
      </w:pPr>
      <w:rPr>
        <w:rFonts w:ascii="Symbol" w:hAnsi="Symbol" w:hint="default"/>
      </w:rPr>
    </w:lvl>
    <w:lvl w:ilvl="4" w:tplc="85D22E06" w:tentative="1">
      <w:start w:val="1"/>
      <w:numFmt w:val="bullet"/>
      <w:lvlText w:val="o"/>
      <w:lvlJc w:val="left"/>
      <w:pPr>
        <w:ind w:left="3884" w:hanging="360"/>
      </w:pPr>
      <w:rPr>
        <w:rFonts w:ascii="Courier New" w:hAnsi="Courier New" w:cs="Courier New" w:hint="default"/>
      </w:rPr>
    </w:lvl>
    <w:lvl w:ilvl="5" w:tplc="04685E20" w:tentative="1">
      <w:start w:val="1"/>
      <w:numFmt w:val="bullet"/>
      <w:lvlText w:val=""/>
      <w:lvlJc w:val="left"/>
      <w:pPr>
        <w:ind w:left="4604" w:hanging="360"/>
      </w:pPr>
      <w:rPr>
        <w:rFonts w:ascii="Wingdings" w:hAnsi="Wingdings" w:hint="default"/>
      </w:rPr>
    </w:lvl>
    <w:lvl w:ilvl="6" w:tplc="49FCAFB0" w:tentative="1">
      <w:start w:val="1"/>
      <w:numFmt w:val="bullet"/>
      <w:lvlText w:val=""/>
      <w:lvlJc w:val="left"/>
      <w:pPr>
        <w:ind w:left="5324" w:hanging="360"/>
      </w:pPr>
      <w:rPr>
        <w:rFonts w:ascii="Symbol" w:hAnsi="Symbol" w:hint="default"/>
      </w:rPr>
    </w:lvl>
    <w:lvl w:ilvl="7" w:tplc="91607B26" w:tentative="1">
      <w:start w:val="1"/>
      <w:numFmt w:val="bullet"/>
      <w:lvlText w:val="o"/>
      <w:lvlJc w:val="left"/>
      <w:pPr>
        <w:ind w:left="6044" w:hanging="360"/>
      </w:pPr>
      <w:rPr>
        <w:rFonts w:ascii="Courier New" w:hAnsi="Courier New" w:cs="Courier New" w:hint="default"/>
      </w:rPr>
    </w:lvl>
    <w:lvl w:ilvl="8" w:tplc="D9F8938E" w:tentative="1">
      <w:start w:val="1"/>
      <w:numFmt w:val="bullet"/>
      <w:lvlText w:val=""/>
      <w:lvlJc w:val="left"/>
      <w:pPr>
        <w:ind w:left="6764" w:hanging="360"/>
      </w:pPr>
      <w:rPr>
        <w:rFonts w:ascii="Wingdings" w:hAnsi="Wingdings" w:hint="default"/>
      </w:rPr>
    </w:lvl>
  </w:abstractNum>
  <w:abstractNum w:abstractNumId="25">
    <w:nsid w:val="461440B0"/>
    <w:multiLevelType w:val="multilevel"/>
    <w:tmpl w:val="9000B492"/>
    <w:name w:val="lstPAReport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560"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6">
    <w:nsid w:val="46F15B9A"/>
    <w:multiLevelType w:val="hybridMultilevel"/>
    <w:tmpl w:val="8F80CDD4"/>
    <w:lvl w:ilvl="0" w:tplc="77268B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85B2138"/>
    <w:multiLevelType w:val="hybridMultilevel"/>
    <w:tmpl w:val="74B4B6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nsid w:val="4C716295"/>
    <w:multiLevelType w:val="hybridMultilevel"/>
    <w:tmpl w:val="65861D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nsid w:val="4E6E064C"/>
    <w:multiLevelType w:val="hybridMultilevel"/>
    <w:tmpl w:val="990E5B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nsid w:val="523A432A"/>
    <w:multiLevelType w:val="hybridMultilevel"/>
    <w:tmpl w:val="152A48F2"/>
    <w:name w:val="paBulletsReport232"/>
    <w:lvl w:ilvl="0" w:tplc="C882CA9C">
      <w:start w:val="1"/>
      <w:numFmt w:val="bullet"/>
      <w:lvlText w:val="-"/>
      <w:lvlJc w:val="left"/>
      <w:pPr>
        <w:ind w:left="1004" w:hanging="360"/>
      </w:pPr>
      <w:rPr>
        <w:rFonts w:ascii="Arial" w:hAnsi="Arial" w:hint="default"/>
        <w:color w:val="3876BE" w:themeColor="background2"/>
      </w:rPr>
    </w:lvl>
    <w:lvl w:ilvl="1" w:tplc="4AD2AA18" w:tentative="1">
      <w:start w:val="1"/>
      <w:numFmt w:val="bullet"/>
      <w:lvlText w:val="o"/>
      <w:lvlJc w:val="left"/>
      <w:pPr>
        <w:ind w:left="1724" w:hanging="360"/>
      </w:pPr>
      <w:rPr>
        <w:rFonts w:ascii="Courier New" w:hAnsi="Courier New" w:cs="Courier New" w:hint="default"/>
      </w:rPr>
    </w:lvl>
    <w:lvl w:ilvl="2" w:tplc="CAE078AA" w:tentative="1">
      <w:start w:val="1"/>
      <w:numFmt w:val="bullet"/>
      <w:lvlText w:val=""/>
      <w:lvlJc w:val="left"/>
      <w:pPr>
        <w:ind w:left="2444" w:hanging="360"/>
      </w:pPr>
      <w:rPr>
        <w:rFonts w:ascii="Wingdings" w:hAnsi="Wingdings" w:hint="default"/>
      </w:rPr>
    </w:lvl>
    <w:lvl w:ilvl="3" w:tplc="87EE5D54" w:tentative="1">
      <w:start w:val="1"/>
      <w:numFmt w:val="bullet"/>
      <w:lvlText w:val=""/>
      <w:lvlJc w:val="left"/>
      <w:pPr>
        <w:ind w:left="3164" w:hanging="360"/>
      </w:pPr>
      <w:rPr>
        <w:rFonts w:ascii="Symbol" w:hAnsi="Symbol" w:hint="default"/>
      </w:rPr>
    </w:lvl>
    <w:lvl w:ilvl="4" w:tplc="D24C3492" w:tentative="1">
      <w:start w:val="1"/>
      <w:numFmt w:val="bullet"/>
      <w:lvlText w:val="o"/>
      <w:lvlJc w:val="left"/>
      <w:pPr>
        <w:ind w:left="3884" w:hanging="360"/>
      </w:pPr>
      <w:rPr>
        <w:rFonts w:ascii="Courier New" w:hAnsi="Courier New" w:cs="Courier New" w:hint="default"/>
      </w:rPr>
    </w:lvl>
    <w:lvl w:ilvl="5" w:tplc="1702FF26" w:tentative="1">
      <w:start w:val="1"/>
      <w:numFmt w:val="bullet"/>
      <w:lvlText w:val=""/>
      <w:lvlJc w:val="left"/>
      <w:pPr>
        <w:ind w:left="4604" w:hanging="360"/>
      </w:pPr>
      <w:rPr>
        <w:rFonts w:ascii="Wingdings" w:hAnsi="Wingdings" w:hint="default"/>
      </w:rPr>
    </w:lvl>
    <w:lvl w:ilvl="6" w:tplc="F376837C" w:tentative="1">
      <w:start w:val="1"/>
      <w:numFmt w:val="bullet"/>
      <w:lvlText w:val=""/>
      <w:lvlJc w:val="left"/>
      <w:pPr>
        <w:ind w:left="5324" w:hanging="360"/>
      </w:pPr>
      <w:rPr>
        <w:rFonts w:ascii="Symbol" w:hAnsi="Symbol" w:hint="default"/>
      </w:rPr>
    </w:lvl>
    <w:lvl w:ilvl="7" w:tplc="8A5443C0" w:tentative="1">
      <w:start w:val="1"/>
      <w:numFmt w:val="bullet"/>
      <w:lvlText w:val="o"/>
      <w:lvlJc w:val="left"/>
      <w:pPr>
        <w:ind w:left="6044" w:hanging="360"/>
      </w:pPr>
      <w:rPr>
        <w:rFonts w:ascii="Courier New" w:hAnsi="Courier New" w:cs="Courier New" w:hint="default"/>
      </w:rPr>
    </w:lvl>
    <w:lvl w:ilvl="8" w:tplc="71D44ADC" w:tentative="1">
      <w:start w:val="1"/>
      <w:numFmt w:val="bullet"/>
      <w:lvlText w:val=""/>
      <w:lvlJc w:val="left"/>
      <w:pPr>
        <w:ind w:left="6764" w:hanging="360"/>
      </w:pPr>
      <w:rPr>
        <w:rFonts w:ascii="Wingdings" w:hAnsi="Wingdings" w:hint="default"/>
      </w:rPr>
    </w:lvl>
  </w:abstractNum>
  <w:abstractNum w:abstractNumId="31">
    <w:nsid w:val="63574458"/>
    <w:multiLevelType w:val="hybridMultilevel"/>
    <w:tmpl w:val="D3945B34"/>
    <w:lvl w:ilvl="0" w:tplc="AEE4CD92">
      <w:start w:val="1"/>
      <w:numFmt w:val="decimal"/>
      <w:pStyle w:val="ListNumberCS"/>
      <w:lvlText w:val="%1."/>
      <w:lvlJc w:val="left"/>
      <w:pPr>
        <w:ind w:left="360" w:hanging="360"/>
      </w:pPr>
      <w:rPr>
        <w:rFonts w:hint="default"/>
        <w:color w:val="3876BE"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0B815EB"/>
    <w:multiLevelType w:val="multilevel"/>
    <w:tmpl w:val="3DAA06C8"/>
    <w:name w:val="paBulletsReport22"/>
    <w:lvl w:ilvl="0">
      <w:start w:val="1"/>
      <w:numFmt w:val="bullet"/>
      <w:lvlText w:val=""/>
      <w:lvlJc w:val="left"/>
      <w:pPr>
        <w:ind w:left="284" w:hanging="284"/>
      </w:pPr>
      <w:rPr>
        <w:rFonts w:ascii="Symbol" w:hAnsi="Symbol" w:hint="default"/>
        <w:color w:val="3876BE" w:themeColor="background2"/>
      </w:rPr>
    </w:lvl>
    <w:lvl w:ilvl="1">
      <w:start w:val="1"/>
      <w:numFmt w:val="bullet"/>
      <w:lvlText w:val=""/>
      <w:lvlJc w:val="left"/>
      <w:pPr>
        <w:ind w:left="567" w:hanging="283"/>
      </w:pPr>
      <w:rPr>
        <w:rFonts w:ascii="Symbol" w:hAnsi="Symbol" w:hint="default"/>
        <w:color w:val="3876BE" w:themeColor="background2"/>
      </w:rPr>
    </w:lvl>
    <w:lvl w:ilvl="2">
      <w:start w:val="1"/>
      <w:numFmt w:val="bullet"/>
      <w:lvlText w:val=""/>
      <w:lvlJc w:val="left"/>
      <w:pPr>
        <w:ind w:left="284" w:firstLine="283"/>
      </w:pPr>
      <w:rPr>
        <w:rFonts w:ascii="Symbol" w:hAnsi="Symbol" w:hint="default"/>
        <w:color w:val="48BDD7"/>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33">
    <w:nsid w:val="72561F3F"/>
    <w:multiLevelType w:val="hybridMultilevel"/>
    <w:tmpl w:val="CAB64222"/>
    <w:lvl w:ilvl="0" w:tplc="A65A521A">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79114AC5"/>
    <w:multiLevelType w:val="hybridMultilevel"/>
    <w:tmpl w:val="5628C6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nsid w:val="7A223CF4"/>
    <w:multiLevelType w:val="multilevel"/>
    <w:tmpl w:val="A9CEC8EC"/>
    <w:name w:val="paBulletsCS"/>
    <w:lvl w:ilvl="0">
      <w:start w:val="1"/>
      <w:numFmt w:val="bullet"/>
      <w:pStyle w:val="ListBulletCS"/>
      <w:lvlText w:val=""/>
      <w:lvlJc w:val="left"/>
      <w:pPr>
        <w:ind w:left="284" w:hanging="284"/>
      </w:pPr>
      <w:rPr>
        <w:rFonts w:ascii="Symbol" w:hAnsi="Symbol" w:hint="default"/>
        <w:color w:val="3876BE" w:themeColor="background2"/>
      </w:rPr>
    </w:lvl>
    <w:lvl w:ilvl="1">
      <w:start w:val="1"/>
      <w:numFmt w:val="bullet"/>
      <w:lvlText w:val=""/>
      <w:lvlJc w:val="left"/>
      <w:pPr>
        <w:ind w:left="568" w:hanging="284"/>
      </w:pPr>
      <w:rPr>
        <w:rFonts w:ascii="Symbol" w:hAnsi="Symbol" w:hint="default"/>
        <w:color w:val="3876BE" w:themeColor="background2"/>
      </w:rPr>
    </w:lvl>
    <w:lvl w:ilvl="2">
      <w:start w:val="1"/>
      <w:numFmt w:val="bullet"/>
      <w:lvlText w:val=""/>
      <w:lvlJc w:val="left"/>
      <w:pPr>
        <w:ind w:left="852" w:hanging="284"/>
      </w:pPr>
      <w:rPr>
        <w:rFonts w:ascii="Symbol" w:hAnsi="Symbol" w:hint="default"/>
        <w:color w:val="48BDD7"/>
      </w:rPr>
    </w:lvl>
    <w:lvl w:ilvl="3">
      <w:start w:val="1"/>
      <w:numFmt w:val="none"/>
      <w:lvlRestart w:val="0"/>
      <w:lvlText w:val=""/>
      <w:lvlJc w:val="left"/>
      <w:pPr>
        <w:ind w:left="1136" w:hanging="284"/>
      </w:pPr>
      <w:rPr>
        <w:rFonts w:hint="default"/>
      </w:rPr>
    </w:lvl>
    <w:lvl w:ilvl="4">
      <w:start w:val="1"/>
      <w:numFmt w:val="none"/>
      <w:lvlRestart w:val="0"/>
      <w:lvlText w:val=""/>
      <w:lvlJc w:val="left"/>
      <w:pPr>
        <w:ind w:left="1420" w:hanging="284"/>
      </w:pPr>
      <w:rPr>
        <w:rFonts w:hint="default"/>
      </w:rPr>
    </w:lvl>
    <w:lvl w:ilvl="5">
      <w:start w:val="1"/>
      <w:numFmt w:val="none"/>
      <w:lvlRestart w:val="0"/>
      <w:lvlText w:val=""/>
      <w:lvlJc w:val="left"/>
      <w:pPr>
        <w:ind w:left="1704" w:hanging="284"/>
      </w:pPr>
      <w:rPr>
        <w:rFonts w:hint="default"/>
      </w:rPr>
    </w:lvl>
    <w:lvl w:ilvl="6">
      <w:start w:val="1"/>
      <w:numFmt w:val="none"/>
      <w:lvlRestart w:val="0"/>
      <w:lvlText w:val=""/>
      <w:lvlJc w:val="left"/>
      <w:pPr>
        <w:ind w:left="1988" w:hanging="284"/>
      </w:pPr>
      <w:rPr>
        <w:rFonts w:hint="default"/>
      </w:rPr>
    </w:lvl>
    <w:lvl w:ilvl="7">
      <w:start w:val="1"/>
      <w:numFmt w:val="none"/>
      <w:lvlRestart w:val="0"/>
      <w:lvlText w:val=""/>
      <w:lvlJc w:val="left"/>
      <w:pPr>
        <w:ind w:left="2272" w:hanging="284"/>
      </w:pPr>
      <w:rPr>
        <w:rFonts w:hint="default"/>
      </w:rPr>
    </w:lvl>
    <w:lvl w:ilvl="8">
      <w:start w:val="1"/>
      <w:numFmt w:val="none"/>
      <w:lvlRestart w:val="0"/>
      <w:lvlText w:val=""/>
      <w:lvlJc w:val="left"/>
      <w:pPr>
        <w:ind w:left="2556" w:hanging="284"/>
      </w:pPr>
      <w:rPr>
        <w:rFonts w:hint="default"/>
      </w:rPr>
    </w:lvl>
  </w:abstractNum>
  <w:abstractNum w:abstractNumId="36">
    <w:nsid w:val="7FF124EF"/>
    <w:multiLevelType w:val="hybridMultilevel"/>
    <w:tmpl w:val="96001E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3"/>
  </w:num>
  <w:num w:numId="2">
    <w:abstractNumId w:val="15"/>
  </w:num>
  <w:num w:numId="3">
    <w:abstractNumId w:val="10"/>
  </w:num>
  <w:num w:numId="4">
    <w:abstractNumId w:val="35"/>
  </w:num>
  <w:num w:numId="5">
    <w:abstractNumId w:val="25"/>
  </w:num>
  <w:num w:numId="6">
    <w:abstractNumId w:val="24"/>
  </w:num>
  <w:num w:numId="7">
    <w:abstractNumId w:val="18"/>
  </w:num>
  <w:num w:numId="8">
    <w:abstractNumId w:val="16"/>
  </w:num>
  <w:num w:numId="9">
    <w:abstractNumId w:val="23"/>
  </w:num>
  <w:num w:numId="10">
    <w:abstractNumId w:val="17"/>
  </w:num>
  <w:num w:numId="11">
    <w:abstractNumId w:val="31"/>
  </w:num>
  <w:num w:numId="12">
    <w:abstractNumId w:val="2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9"/>
  </w:num>
  <w:num w:numId="23">
    <w:abstractNumId w:val="6"/>
  </w:num>
  <w:num w:numId="2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
  </w:num>
  <w:num w:numId="35">
    <w:abstractNumId w:val="9"/>
  </w:num>
  <w:num w:numId="36">
    <w:abstractNumId w:val="14"/>
  </w:num>
  <w:num w:numId="37">
    <w:abstractNumId w:val="2"/>
  </w:num>
  <w:num w:numId="38">
    <w:abstractNumId w:val="13"/>
  </w:num>
  <w:num w:numId="39">
    <w:abstractNumId w:val="13"/>
    <w:lvlOverride w:ilvl="0">
      <w:startOverride w:val="1"/>
    </w:lvlOverride>
  </w:num>
  <w:num w:numId="40">
    <w:abstractNumId w:val="13"/>
    <w:lvlOverride w:ilvl="0">
      <w:startOverride w:val="1"/>
    </w:lvlOverride>
  </w:num>
  <w:num w:numId="41">
    <w:abstractNumId w:val="14"/>
  </w:num>
  <w:num w:numId="42">
    <w:abstractNumId w:val="15"/>
  </w:num>
  <w:num w:numId="43">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DiscARR" w:val="All rights reserved_x000d__x000a_© PA Knowledge Limited 2019_x000d__x000a__x000d__x000a_"/>
    <w:docVar w:name="DocDiscPrep" w:val="This report has been prepared by PA Consulting Group on the basis of information supplied by the client, third parties (if appropriate) and that which is available in the public domain. No representation or warranty is given as to the achievability or reasonableness of future projections or the assumptions underlying them, targets, valuations, opinions, prospects or returns, if any, which have not been independently verified. Except where otherwise indicated, the report speaks as at the date indicated within the report._x000d__x000a__x000d__x000a_"/>
    <w:docVar w:name="DocDiscRepro" w:val="This report is confidential to the organisation named herein and may not be reproduced, stored in a retrieval system, or transmitted in any form or by any means, electronic, mechanical or otherwise, without the prior written permission of PA Consulting Group. In the event that you receive this document in error, you should return it to PA Consulting Group, 10 Bressenden Place, London, SW1E 5DN. PA Consulting Group accepts no liability whatsoever should an unauthorised recipient of this report act on its contents."/>
  </w:docVars>
  <w:rsids>
    <w:rsidRoot w:val="001F6869"/>
    <w:rsid w:val="000003E6"/>
    <w:rsid w:val="000007C0"/>
    <w:rsid w:val="00002D99"/>
    <w:rsid w:val="00003B62"/>
    <w:rsid w:val="00005452"/>
    <w:rsid w:val="00005DB9"/>
    <w:rsid w:val="0000629C"/>
    <w:rsid w:val="00007646"/>
    <w:rsid w:val="00010460"/>
    <w:rsid w:val="00010CF9"/>
    <w:rsid w:val="00013566"/>
    <w:rsid w:val="000165A0"/>
    <w:rsid w:val="000170F6"/>
    <w:rsid w:val="0002050E"/>
    <w:rsid w:val="00022044"/>
    <w:rsid w:val="00023428"/>
    <w:rsid w:val="00023CA6"/>
    <w:rsid w:val="00026020"/>
    <w:rsid w:val="00027C5C"/>
    <w:rsid w:val="00030EDA"/>
    <w:rsid w:val="00032025"/>
    <w:rsid w:val="000354AC"/>
    <w:rsid w:val="00042703"/>
    <w:rsid w:val="00042C8C"/>
    <w:rsid w:val="000448B3"/>
    <w:rsid w:val="00044F31"/>
    <w:rsid w:val="00045A5E"/>
    <w:rsid w:val="00047B96"/>
    <w:rsid w:val="00047CBB"/>
    <w:rsid w:val="00047E12"/>
    <w:rsid w:val="00047E2A"/>
    <w:rsid w:val="00050DC9"/>
    <w:rsid w:val="00052FF3"/>
    <w:rsid w:val="0005312D"/>
    <w:rsid w:val="00053333"/>
    <w:rsid w:val="000536B9"/>
    <w:rsid w:val="00054401"/>
    <w:rsid w:val="00054B2E"/>
    <w:rsid w:val="00055B01"/>
    <w:rsid w:val="00056409"/>
    <w:rsid w:val="00066A8E"/>
    <w:rsid w:val="00067469"/>
    <w:rsid w:val="00071C34"/>
    <w:rsid w:val="000720C1"/>
    <w:rsid w:val="000749B4"/>
    <w:rsid w:val="000770FB"/>
    <w:rsid w:val="0007743D"/>
    <w:rsid w:val="00077444"/>
    <w:rsid w:val="0008270E"/>
    <w:rsid w:val="00082C63"/>
    <w:rsid w:val="00083747"/>
    <w:rsid w:val="000849A8"/>
    <w:rsid w:val="00085748"/>
    <w:rsid w:val="00086FCB"/>
    <w:rsid w:val="00087CC3"/>
    <w:rsid w:val="00090649"/>
    <w:rsid w:val="00091680"/>
    <w:rsid w:val="00093EE2"/>
    <w:rsid w:val="00095046"/>
    <w:rsid w:val="000976C1"/>
    <w:rsid w:val="00097CAF"/>
    <w:rsid w:val="000A029E"/>
    <w:rsid w:val="000A4DD8"/>
    <w:rsid w:val="000A6CCE"/>
    <w:rsid w:val="000B003F"/>
    <w:rsid w:val="000B0345"/>
    <w:rsid w:val="000B0E87"/>
    <w:rsid w:val="000B12B1"/>
    <w:rsid w:val="000B1394"/>
    <w:rsid w:val="000C0D35"/>
    <w:rsid w:val="000C2769"/>
    <w:rsid w:val="000C2B9A"/>
    <w:rsid w:val="000C2F05"/>
    <w:rsid w:val="000C33F5"/>
    <w:rsid w:val="000C408F"/>
    <w:rsid w:val="000C4CCB"/>
    <w:rsid w:val="000C5315"/>
    <w:rsid w:val="000C5CA5"/>
    <w:rsid w:val="000D0842"/>
    <w:rsid w:val="000D2763"/>
    <w:rsid w:val="000D63CB"/>
    <w:rsid w:val="000D7977"/>
    <w:rsid w:val="000E1A9E"/>
    <w:rsid w:val="000E329B"/>
    <w:rsid w:val="000E448E"/>
    <w:rsid w:val="000E5F30"/>
    <w:rsid w:val="000E6F9D"/>
    <w:rsid w:val="000E7093"/>
    <w:rsid w:val="000E7C2D"/>
    <w:rsid w:val="000F19EB"/>
    <w:rsid w:val="000F25FC"/>
    <w:rsid w:val="000F3E17"/>
    <w:rsid w:val="000F4D35"/>
    <w:rsid w:val="000F5E4D"/>
    <w:rsid w:val="000F7CF4"/>
    <w:rsid w:val="001027F3"/>
    <w:rsid w:val="00103A2E"/>
    <w:rsid w:val="00103ECA"/>
    <w:rsid w:val="00105531"/>
    <w:rsid w:val="00107661"/>
    <w:rsid w:val="00107E55"/>
    <w:rsid w:val="00110904"/>
    <w:rsid w:val="001128C0"/>
    <w:rsid w:val="0011339E"/>
    <w:rsid w:val="00114AA3"/>
    <w:rsid w:val="001158AB"/>
    <w:rsid w:val="00115DB6"/>
    <w:rsid w:val="00116AF7"/>
    <w:rsid w:val="00120F15"/>
    <w:rsid w:val="00123B77"/>
    <w:rsid w:val="00123CC9"/>
    <w:rsid w:val="00124A72"/>
    <w:rsid w:val="00126710"/>
    <w:rsid w:val="00126E3E"/>
    <w:rsid w:val="001316CC"/>
    <w:rsid w:val="001316CF"/>
    <w:rsid w:val="00133AEB"/>
    <w:rsid w:val="00134D06"/>
    <w:rsid w:val="0013568B"/>
    <w:rsid w:val="00137087"/>
    <w:rsid w:val="00140F55"/>
    <w:rsid w:val="00142BB8"/>
    <w:rsid w:val="00143D55"/>
    <w:rsid w:val="00144400"/>
    <w:rsid w:val="0014447A"/>
    <w:rsid w:val="00146D3F"/>
    <w:rsid w:val="00152C55"/>
    <w:rsid w:val="0015474E"/>
    <w:rsid w:val="00154D23"/>
    <w:rsid w:val="00154F4B"/>
    <w:rsid w:val="001562E8"/>
    <w:rsid w:val="00157281"/>
    <w:rsid w:val="00157371"/>
    <w:rsid w:val="00160837"/>
    <w:rsid w:val="00163543"/>
    <w:rsid w:val="001643F3"/>
    <w:rsid w:val="0016536A"/>
    <w:rsid w:val="00166BD4"/>
    <w:rsid w:val="00167C2C"/>
    <w:rsid w:val="0017098C"/>
    <w:rsid w:val="00172E90"/>
    <w:rsid w:val="00173552"/>
    <w:rsid w:val="001740E0"/>
    <w:rsid w:val="001759C9"/>
    <w:rsid w:val="001761C4"/>
    <w:rsid w:val="001828EA"/>
    <w:rsid w:val="00182B3F"/>
    <w:rsid w:val="00184FAD"/>
    <w:rsid w:val="00185A44"/>
    <w:rsid w:val="00187D08"/>
    <w:rsid w:val="00193A94"/>
    <w:rsid w:val="00193F61"/>
    <w:rsid w:val="00195845"/>
    <w:rsid w:val="001A000B"/>
    <w:rsid w:val="001A046A"/>
    <w:rsid w:val="001A1A8B"/>
    <w:rsid w:val="001A2BCE"/>
    <w:rsid w:val="001A3AD4"/>
    <w:rsid w:val="001A4A88"/>
    <w:rsid w:val="001A5718"/>
    <w:rsid w:val="001A57BC"/>
    <w:rsid w:val="001A60EB"/>
    <w:rsid w:val="001A6164"/>
    <w:rsid w:val="001B0D7C"/>
    <w:rsid w:val="001B350B"/>
    <w:rsid w:val="001B75A3"/>
    <w:rsid w:val="001C0208"/>
    <w:rsid w:val="001C0BDA"/>
    <w:rsid w:val="001C0E80"/>
    <w:rsid w:val="001C0EC2"/>
    <w:rsid w:val="001C31B9"/>
    <w:rsid w:val="001C3E83"/>
    <w:rsid w:val="001C6058"/>
    <w:rsid w:val="001C6AA3"/>
    <w:rsid w:val="001C71EA"/>
    <w:rsid w:val="001C77D3"/>
    <w:rsid w:val="001D1D65"/>
    <w:rsid w:val="001D34D7"/>
    <w:rsid w:val="001D48B9"/>
    <w:rsid w:val="001D4908"/>
    <w:rsid w:val="001D598C"/>
    <w:rsid w:val="001D637A"/>
    <w:rsid w:val="001D7E5A"/>
    <w:rsid w:val="001E1630"/>
    <w:rsid w:val="001E1BF6"/>
    <w:rsid w:val="001E1DB7"/>
    <w:rsid w:val="001E1FA9"/>
    <w:rsid w:val="001E3FD0"/>
    <w:rsid w:val="001F2FD4"/>
    <w:rsid w:val="001F483E"/>
    <w:rsid w:val="001F587B"/>
    <w:rsid w:val="001F61E1"/>
    <w:rsid w:val="001F6869"/>
    <w:rsid w:val="001F76CB"/>
    <w:rsid w:val="002008EC"/>
    <w:rsid w:val="002014F3"/>
    <w:rsid w:val="002018A3"/>
    <w:rsid w:val="0020290D"/>
    <w:rsid w:val="00203285"/>
    <w:rsid w:val="00203A45"/>
    <w:rsid w:val="00204BE2"/>
    <w:rsid w:val="00205190"/>
    <w:rsid w:val="00210B92"/>
    <w:rsid w:val="00212A3B"/>
    <w:rsid w:val="00212B68"/>
    <w:rsid w:val="00214111"/>
    <w:rsid w:val="00216A1B"/>
    <w:rsid w:val="0022125D"/>
    <w:rsid w:val="0022227F"/>
    <w:rsid w:val="00222415"/>
    <w:rsid w:val="0022477E"/>
    <w:rsid w:val="002247F9"/>
    <w:rsid w:val="0022782F"/>
    <w:rsid w:val="00227A33"/>
    <w:rsid w:val="00235D03"/>
    <w:rsid w:val="002369C4"/>
    <w:rsid w:val="00236F82"/>
    <w:rsid w:val="002372CA"/>
    <w:rsid w:val="00237559"/>
    <w:rsid w:val="002418A4"/>
    <w:rsid w:val="00242660"/>
    <w:rsid w:val="002430C5"/>
    <w:rsid w:val="002441A4"/>
    <w:rsid w:val="002448CA"/>
    <w:rsid w:val="002449D9"/>
    <w:rsid w:val="002474BF"/>
    <w:rsid w:val="00247BA2"/>
    <w:rsid w:val="0025213C"/>
    <w:rsid w:val="00252915"/>
    <w:rsid w:val="00253B72"/>
    <w:rsid w:val="00253C85"/>
    <w:rsid w:val="002552D1"/>
    <w:rsid w:val="00256407"/>
    <w:rsid w:val="00260394"/>
    <w:rsid w:val="0026042D"/>
    <w:rsid w:val="00261607"/>
    <w:rsid w:val="002640E2"/>
    <w:rsid w:val="002652B7"/>
    <w:rsid w:val="002659F2"/>
    <w:rsid w:val="00267C87"/>
    <w:rsid w:val="00277AFC"/>
    <w:rsid w:val="00277EA3"/>
    <w:rsid w:val="00280F37"/>
    <w:rsid w:val="00281B62"/>
    <w:rsid w:val="00282480"/>
    <w:rsid w:val="0028701B"/>
    <w:rsid w:val="00287EBD"/>
    <w:rsid w:val="00290B9A"/>
    <w:rsid w:val="00292822"/>
    <w:rsid w:val="00292A83"/>
    <w:rsid w:val="0029417B"/>
    <w:rsid w:val="00294FEA"/>
    <w:rsid w:val="00295B5B"/>
    <w:rsid w:val="0029643E"/>
    <w:rsid w:val="00296A6A"/>
    <w:rsid w:val="002A0F2B"/>
    <w:rsid w:val="002A15D6"/>
    <w:rsid w:val="002A345A"/>
    <w:rsid w:val="002A391D"/>
    <w:rsid w:val="002A3F00"/>
    <w:rsid w:val="002A45BE"/>
    <w:rsid w:val="002A7B24"/>
    <w:rsid w:val="002B0001"/>
    <w:rsid w:val="002B029D"/>
    <w:rsid w:val="002B38A7"/>
    <w:rsid w:val="002B4E30"/>
    <w:rsid w:val="002B4F12"/>
    <w:rsid w:val="002B68E4"/>
    <w:rsid w:val="002B7903"/>
    <w:rsid w:val="002C0BCE"/>
    <w:rsid w:val="002C0F22"/>
    <w:rsid w:val="002C22C8"/>
    <w:rsid w:val="002C5B7B"/>
    <w:rsid w:val="002C6B5F"/>
    <w:rsid w:val="002D0401"/>
    <w:rsid w:val="002D1CFA"/>
    <w:rsid w:val="002D34BE"/>
    <w:rsid w:val="002D3511"/>
    <w:rsid w:val="002D387B"/>
    <w:rsid w:val="002D432F"/>
    <w:rsid w:val="002D4ED4"/>
    <w:rsid w:val="002D67E1"/>
    <w:rsid w:val="002D7450"/>
    <w:rsid w:val="002D797F"/>
    <w:rsid w:val="002E0944"/>
    <w:rsid w:val="002E0EC9"/>
    <w:rsid w:val="002E1275"/>
    <w:rsid w:val="002E16F6"/>
    <w:rsid w:val="002E17CF"/>
    <w:rsid w:val="002E198A"/>
    <w:rsid w:val="002E2855"/>
    <w:rsid w:val="002E414D"/>
    <w:rsid w:val="002E72F0"/>
    <w:rsid w:val="002E7994"/>
    <w:rsid w:val="002F046D"/>
    <w:rsid w:val="002F1F2F"/>
    <w:rsid w:val="002F32AF"/>
    <w:rsid w:val="003005D8"/>
    <w:rsid w:val="00301D36"/>
    <w:rsid w:val="00304796"/>
    <w:rsid w:val="00305885"/>
    <w:rsid w:val="0030688F"/>
    <w:rsid w:val="0031084D"/>
    <w:rsid w:val="00311786"/>
    <w:rsid w:val="003130F7"/>
    <w:rsid w:val="0031362D"/>
    <w:rsid w:val="0031545E"/>
    <w:rsid w:val="00316EFF"/>
    <w:rsid w:val="00320B9B"/>
    <w:rsid w:val="003261D6"/>
    <w:rsid w:val="00327C3E"/>
    <w:rsid w:val="003303BD"/>
    <w:rsid w:val="0033063F"/>
    <w:rsid w:val="00330E04"/>
    <w:rsid w:val="00333431"/>
    <w:rsid w:val="00335476"/>
    <w:rsid w:val="00335B25"/>
    <w:rsid w:val="0033649B"/>
    <w:rsid w:val="003404E3"/>
    <w:rsid w:val="003405B3"/>
    <w:rsid w:val="003417FC"/>
    <w:rsid w:val="00342282"/>
    <w:rsid w:val="00343BDD"/>
    <w:rsid w:val="003440D1"/>
    <w:rsid w:val="00350114"/>
    <w:rsid w:val="003529BA"/>
    <w:rsid w:val="00352D23"/>
    <w:rsid w:val="00353050"/>
    <w:rsid w:val="0035566F"/>
    <w:rsid w:val="003600BB"/>
    <w:rsid w:val="0036028B"/>
    <w:rsid w:val="00360660"/>
    <w:rsid w:val="003606F0"/>
    <w:rsid w:val="00362D06"/>
    <w:rsid w:val="00363A22"/>
    <w:rsid w:val="003653D4"/>
    <w:rsid w:val="00366070"/>
    <w:rsid w:val="003665EB"/>
    <w:rsid w:val="003722E7"/>
    <w:rsid w:val="003723E6"/>
    <w:rsid w:val="00372CCC"/>
    <w:rsid w:val="00373F74"/>
    <w:rsid w:val="00376617"/>
    <w:rsid w:val="003816EB"/>
    <w:rsid w:val="00383F83"/>
    <w:rsid w:val="0038642D"/>
    <w:rsid w:val="00386DBF"/>
    <w:rsid w:val="003872AB"/>
    <w:rsid w:val="00387EDA"/>
    <w:rsid w:val="00392226"/>
    <w:rsid w:val="003933E0"/>
    <w:rsid w:val="00394D17"/>
    <w:rsid w:val="00394E6D"/>
    <w:rsid w:val="0039726D"/>
    <w:rsid w:val="00397BC4"/>
    <w:rsid w:val="003A2DF5"/>
    <w:rsid w:val="003A4BD3"/>
    <w:rsid w:val="003A4C0D"/>
    <w:rsid w:val="003A5769"/>
    <w:rsid w:val="003A5B3E"/>
    <w:rsid w:val="003A7990"/>
    <w:rsid w:val="003A7D0A"/>
    <w:rsid w:val="003B181D"/>
    <w:rsid w:val="003B1E36"/>
    <w:rsid w:val="003B210E"/>
    <w:rsid w:val="003B2AA1"/>
    <w:rsid w:val="003B3899"/>
    <w:rsid w:val="003B3CF5"/>
    <w:rsid w:val="003B3E51"/>
    <w:rsid w:val="003B4299"/>
    <w:rsid w:val="003B4C09"/>
    <w:rsid w:val="003B54C4"/>
    <w:rsid w:val="003B6AE6"/>
    <w:rsid w:val="003B7FF9"/>
    <w:rsid w:val="003C64A2"/>
    <w:rsid w:val="003C6D8C"/>
    <w:rsid w:val="003C76CB"/>
    <w:rsid w:val="003D03C0"/>
    <w:rsid w:val="003D0F27"/>
    <w:rsid w:val="003D14BB"/>
    <w:rsid w:val="003D1555"/>
    <w:rsid w:val="003D19F6"/>
    <w:rsid w:val="003D3176"/>
    <w:rsid w:val="003D71FA"/>
    <w:rsid w:val="003E0004"/>
    <w:rsid w:val="003E0319"/>
    <w:rsid w:val="003E0E5D"/>
    <w:rsid w:val="003E0F08"/>
    <w:rsid w:val="003E18CE"/>
    <w:rsid w:val="003E19F0"/>
    <w:rsid w:val="003E366D"/>
    <w:rsid w:val="003E40C1"/>
    <w:rsid w:val="003E793E"/>
    <w:rsid w:val="003E7991"/>
    <w:rsid w:val="003F0BED"/>
    <w:rsid w:val="003F0E60"/>
    <w:rsid w:val="003F1DC8"/>
    <w:rsid w:val="003F33B5"/>
    <w:rsid w:val="003F3651"/>
    <w:rsid w:val="003F3F1F"/>
    <w:rsid w:val="003F428A"/>
    <w:rsid w:val="003F58A1"/>
    <w:rsid w:val="003F67BD"/>
    <w:rsid w:val="003F6A73"/>
    <w:rsid w:val="0040273A"/>
    <w:rsid w:val="0040562B"/>
    <w:rsid w:val="004074F9"/>
    <w:rsid w:val="004131DA"/>
    <w:rsid w:val="00413AF4"/>
    <w:rsid w:val="00414410"/>
    <w:rsid w:val="00414803"/>
    <w:rsid w:val="0041667D"/>
    <w:rsid w:val="00416916"/>
    <w:rsid w:val="00417FB8"/>
    <w:rsid w:val="004203D1"/>
    <w:rsid w:val="00422E36"/>
    <w:rsid w:val="00424B14"/>
    <w:rsid w:val="0042726B"/>
    <w:rsid w:val="00430A05"/>
    <w:rsid w:val="00430F0E"/>
    <w:rsid w:val="00432E57"/>
    <w:rsid w:val="004336C9"/>
    <w:rsid w:val="00435F62"/>
    <w:rsid w:val="00436203"/>
    <w:rsid w:val="00442751"/>
    <w:rsid w:val="00442EEE"/>
    <w:rsid w:val="004433DF"/>
    <w:rsid w:val="004443A7"/>
    <w:rsid w:val="004457D3"/>
    <w:rsid w:val="004477BC"/>
    <w:rsid w:val="00447937"/>
    <w:rsid w:val="00447D8F"/>
    <w:rsid w:val="004508CF"/>
    <w:rsid w:val="00450E04"/>
    <w:rsid w:val="00451D7D"/>
    <w:rsid w:val="00453757"/>
    <w:rsid w:val="00457840"/>
    <w:rsid w:val="00457950"/>
    <w:rsid w:val="00457D63"/>
    <w:rsid w:val="0046002B"/>
    <w:rsid w:val="004605A7"/>
    <w:rsid w:val="00461DDF"/>
    <w:rsid w:val="00463802"/>
    <w:rsid w:val="004639E3"/>
    <w:rsid w:val="0046757D"/>
    <w:rsid w:val="00477AAF"/>
    <w:rsid w:val="004802B8"/>
    <w:rsid w:val="00480DB2"/>
    <w:rsid w:val="0048363F"/>
    <w:rsid w:val="00485F9F"/>
    <w:rsid w:val="00491EA2"/>
    <w:rsid w:val="0049207F"/>
    <w:rsid w:val="00492CB5"/>
    <w:rsid w:val="00495A53"/>
    <w:rsid w:val="00497690"/>
    <w:rsid w:val="004A0557"/>
    <w:rsid w:val="004A1CF5"/>
    <w:rsid w:val="004A36BE"/>
    <w:rsid w:val="004A41F5"/>
    <w:rsid w:val="004A5EAA"/>
    <w:rsid w:val="004A71CD"/>
    <w:rsid w:val="004B021E"/>
    <w:rsid w:val="004B1832"/>
    <w:rsid w:val="004B25AC"/>
    <w:rsid w:val="004B3225"/>
    <w:rsid w:val="004B417B"/>
    <w:rsid w:val="004B567C"/>
    <w:rsid w:val="004C052A"/>
    <w:rsid w:val="004C09B3"/>
    <w:rsid w:val="004C1122"/>
    <w:rsid w:val="004C1366"/>
    <w:rsid w:val="004C14B7"/>
    <w:rsid w:val="004C508D"/>
    <w:rsid w:val="004C6A7F"/>
    <w:rsid w:val="004D0192"/>
    <w:rsid w:val="004D229B"/>
    <w:rsid w:val="004D2919"/>
    <w:rsid w:val="004D3787"/>
    <w:rsid w:val="004D3F4A"/>
    <w:rsid w:val="004D5A9A"/>
    <w:rsid w:val="004E16AF"/>
    <w:rsid w:val="004E1837"/>
    <w:rsid w:val="004E1F00"/>
    <w:rsid w:val="004E38F4"/>
    <w:rsid w:val="004E4C3E"/>
    <w:rsid w:val="004E7CC4"/>
    <w:rsid w:val="004F20D2"/>
    <w:rsid w:val="004F27D4"/>
    <w:rsid w:val="004F40EF"/>
    <w:rsid w:val="004F5C1F"/>
    <w:rsid w:val="004F5D05"/>
    <w:rsid w:val="004F6B98"/>
    <w:rsid w:val="004F77AC"/>
    <w:rsid w:val="00501C0B"/>
    <w:rsid w:val="0050204A"/>
    <w:rsid w:val="00502C7E"/>
    <w:rsid w:val="00502EE7"/>
    <w:rsid w:val="00503C15"/>
    <w:rsid w:val="00505ED9"/>
    <w:rsid w:val="00506AC4"/>
    <w:rsid w:val="00506B0D"/>
    <w:rsid w:val="0050765D"/>
    <w:rsid w:val="00512168"/>
    <w:rsid w:val="00514082"/>
    <w:rsid w:val="005205A8"/>
    <w:rsid w:val="005206EB"/>
    <w:rsid w:val="00521CFA"/>
    <w:rsid w:val="00523BE0"/>
    <w:rsid w:val="00525080"/>
    <w:rsid w:val="00530997"/>
    <w:rsid w:val="005329DC"/>
    <w:rsid w:val="0053529D"/>
    <w:rsid w:val="005353B2"/>
    <w:rsid w:val="00535A01"/>
    <w:rsid w:val="00542560"/>
    <w:rsid w:val="005429DC"/>
    <w:rsid w:val="00543EAC"/>
    <w:rsid w:val="00544C51"/>
    <w:rsid w:val="00545F3F"/>
    <w:rsid w:val="005461C5"/>
    <w:rsid w:val="0054650E"/>
    <w:rsid w:val="00546ABE"/>
    <w:rsid w:val="00552C72"/>
    <w:rsid w:val="005537DA"/>
    <w:rsid w:val="00553D4C"/>
    <w:rsid w:val="00554299"/>
    <w:rsid w:val="00554A3B"/>
    <w:rsid w:val="00555939"/>
    <w:rsid w:val="00560599"/>
    <w:rsid w:val="00561EC4"/>
    <w:rsid w:val="00563A12"/>
    <w:rsid w:val="005655AD"/>
    <w:rsid w:val="0056605E"/>
    <w:rsid w:val="005679A4"/>
    <w:rsid w:val="00567B14"/>
    <w:rsid w:val="00570E22"/>
    <w:rsid w:val="00571FF8"/>
    <w:rsid w:val="00576C1C"/>
    <w:rsid w:val="00577CAF"/>
    <w:rsid w:val="00582626"/>
    <w:rsid w:val="005831B9"/>
    <w:rsid w:val="00584047"/>
    <w:rsid w:val="00584A5B"/>
    <w:rsid w:val="00584BA4"/>
    <w:rsid w:val="00585603"/>
    <w:rsid w:val="00586890"/>
    <w:rsid w:val="00586CE7"/>
    <w:rsid w:val="00587438"/>
    <w:rsid w:val="005908BE"/>
    <w:rsid w:val="0059099C"/>
    <w:rsid w:val="00590C5F"/>
    <w:rsid w:val="00591099"/>
    <w:rsid w:val="005931E7"/>
    <w:rsid w:val="005960CB"/>
    <w:rsid w:val="005967A8"/>
    <w:rsid w:val="00596BFE"/>
    <w:rsid w:val="00597E21"/>
    <w:rsid w:val="005A22B0"/>
    <w:rsid w:val="005A4DB8"/>
    <w:rsid w:val="005A5453"/>
    <w:rsid w:val="005A6DC1"/>
    <w:rsid w:val="005A76B8"/>
    <w:rsid w:val="005B1ADF"/>
    <w:rsid w:val="005C34AB"/>
    <w:rsid w:val="005C3F69"/>
    <w:rsid w:val="005C5D2C"/>
    <w:rsid w:val="005C6B0A"/>
    <w:rsid w:val="005D04BA"/>
    <w:rsid w:val="005D0922"/>
    <w:rsid w:val="005D1481"/>
    <w:rsid w:val="005D1B7D"/>
    <w:rsid w:val="005D296E"/>
    <w:rsid w:val="005D31D9"/>
    <w:rsid w:val="005D4E69"/>
    <w:rsid w:val="005D586D"/>
    <w:rsid w:val="005D5FED"/>
    <w:rsid w:val="005D5FF9"/>
    <w:rsid w:val="005D656E"/>
    <w:rsid w:val="005D7576"/>
    <w:rsid w:val="005D7C8F"/>
    <w:rsid w:val="005E02B0"/>
    <w:rsid w:val="005E08D6"/>
    <w:rsid w:val="005E0E63"/>
    <w:rsid w:val="005E415C"/>
    <w:rsid w:val="005E5DB4"/>
    <w:rsid w:val="005E5EAD"/>
    <w:rsid w:val="005E67A8"/>
    <w:rsid w:val="005E7708"/>
    <w:rsid w:val="005E7F25"/>
    <w:rsid w:val="005F040B"/>
    <w:rsid w:val="005F17B4"/>
    <w:rsid w:val="005F3297"/>
    <w:rsid w:val="005F3417"/>
    <w:rsid w:val="005F3C8D"/>
    <w:rsid w:val="005F608F"/>
    <w:rsid w:val="005F68EE"/>
    <w:rsid w:val="005F6AFA"/>
    <w:rsid w:val="005F77C8"/>
    <w:rsid w:val="0060041F"/>
    <w:rsid w:val="0060189B"/>
    <w:rsid w:val="0060307D"/>
    <w:rsid w:val="0061014A"/>
    <w:rsid w:val="0061017B"/>
    <w:rsid w:val="006108D8"/>
    <w:rsid w:val="00610EAF"/>
    <w:rsid w:val="00611A7C"/>
    <w:rsid w:val="00611BEC"/>
    <w:rsid w:val="00611E46"/>
    <w:rsid w:val="00617759"/>
    <w:rsid w:val="00620412"/>
    <w:rsid w:val="00620436"/>
    <w:rsid w:val="00622387"/>
    <w:rsid w:val="006225DE"/>
    <w:rsid w:val="006226C1"/>
    <w:rsid w:val="00623897"/>
    <w:rsid w:val="00625DC3"/>
    <w:rsid w:val="0062627A"/>
    <w:rsid w:val="00627B10"/>
    <w:rsid w:val="006322F4"/>
    <w:rsid w:val="006339D8"/>
    <w:rsid w:val="00634570"/>
    <w:rsid w:val="00634AB5"/>
    <w:rsid w:val="00636436"/>
    <w:rsid w:val="00640F3F"/>
    <w:rsid w:val="006418AD"/>
    <w:rsid w:val="00642DA5"/>
    <w:rsid w:val="006453E5"/>
    <w:rsid w:val="0064639C"/>
    <w:rsid w:val="00646BD8"/>
    <w:rsid w:val="00646BE1"/>
    <w:rsid w:val="00652AA6"/>
    <w:rsid w:val="00652CD5"/>
    <w:rsid w:val="0065312A"/>
    <w:rsid w:val="0065481A"/>
    <w:rsid w:val="00655860"/>
    <w:rsid w:val="00655D07"/>
    <w:rsid w:val="00655F78"/>
    <w:rsid w:val="00656058"/>
    <w:rsid w:val="0065620A"/>
    <w:rsid w:val="00660941"/>
    <w:rsid w:val="0066172B"/>
    <w:rsid w:val="006622CD"/>
    <w:rsid w:val="00662AAA"/>
    <w:rsid w:val="00667FED"/>
    <w:rsid w:val="00673BB9"/>
    <w:rsid w:val="00674C8B"/>
    <w:rsid w:val="00675BAD"/>
    <w:rsid w:val="00676113"/>
    <w:rsid w:val="00676407"/>
    <w:rsid w:val="006768BA"/>
    <w:rsid w:val="00677D28"/>
    <w:rsid w:val="0068061B"/>
    <w:rsid w:val="00680D38"/>
    <w:rsid w:val="00682302"/>
    <w:rsid w:val="00682D02"/>
    <w:rsid w:val="00682E11"/>
    <w:rsid w:val="00687866"/>
    <w:rsid w:val="00687E60"/>
    <w:rsid w:val="006940AD"/>
    <w:rsid w:val="006A18B8"/>
    <w:rsid w:val="006A1FC3"/>
    <w:rsid w:val="006A296B"/>
    <w:rsid w:val="006A4D16"/>
    <w:rsid w:val="006A51EC"/>
    <w:rsid w:val="006A525B"/>
    <w:rsid w:val="006A7754"/>
    <w:rsid w:val="006A7C2A"/>
    <w:rsid w:val="006B08A4"/>
    <w:rsid w:val="006B0F3F"/>
    <w:rsid w:val="006B2ABA"/>
    <w:rsid w:val="006B3352"/>
    <w:rsid w:val="006B41E2"/>
    <w:rsid w:val="006B614C"/>
    <w:rsid w:val="006B6300"/>
    <w:rsid w:val="006B65E1"/>
    <w:rsid w:val="006C1086"/>
    <w:rsid w:val="006C1117"/>
    <w:rsid w:val="006C25BB"/>
    <w:rsid w:val="006C37CB"/>
    <w:rsid w:val="006C4899"/>
    <w:rsid w:val="006C5A2D"/>
    <w:rsid w:val="006C72E9"/>
    <w:rsid w:val="006C76EB"/>
    <w:rsid w:val="006D0CB4"/>
    <w:rsid w:val="006D1C58"/>
    <w:rsid w:val="006E13FF"/>
    <w:rsid w:val="006E2043"/>
    <w:rsid w:val="006E2210"/>
    <w:rsid w:val="006E5DC4"/>
    <w:rsid w:val="006F38C8"/>
    <w:rsid w:val="006F6CE2"/>
    <w:rsid w:val="007019FD"/>
    <w:rsid w:val="00703A44"/>
    <w:rsid w:val="00705C1F"/>
    <w:rsid w:val="00706C41"/>
    <w:rsid w:val="00707213"/>
    <w:rsid w:val="00714B7D"/>
    <w:rsid w:val="007156B9"/>
    <w:rsid w:val="00716A54"/>
    <w:rsid w:val="00717A9F"/>
    <w:rsid w:val="007226AF"/>
    <w:rsid w:val="00722ED8"/>
    <w:rsid w:val="0072467C"/>
    <w:rsid w:val="00726A46"/>
    <w:rsid w:val="00730406"/>
    <w:rsid w:val="00733579"/>
    <w:rsid w:val="007357AE"/>
    <w:rsid w:val="00736F08"/>
    <w:rsid w:val="00740A23"/>
    <w:rsid w:val="00740CDF"/>
    <w:rsid w:val="00741070"/>
    <w:rsid w:val="0074114A"/>
    <w:rsid w:val="00741201"/>
    <w:rsid w:val="00742546"/>
    <w:rsid w:val="00743E35"/>
    <w:rsid w:val="00744843"/>
    <w:rsid w:val="00744866"/>
    <w:rsid w:val="00745DE6"/>
    <w:rsid w:val="00746845"/>
    <w:rsid w:val="00747DCA"/>
    <w:rsid w:val="007510C0"/>
    <w:rsid w:val="0075361B"/>
    <w:rsid w:val="00754A65"/>
    <w:rsid w:val="00756BAE"/>
    <w:rsid w:val="007576EC"/>
    <w:rsid w:val="00760101"/>
    <w:rsid w:val="007616A9"/>
    <w:rsid w:val="00763A5E"/>
    <w:rsid w:val="00764C09"/>
    <w:rsid w:val="00764C32"/>
    <w:rsid w:val="00764C68"/>
    <w:rsid w:val="00766F27"/>
    <w:rsid w:val="007700C6"/>
    <w:rsid w:val="00773919"/>
    <w:rsid w:val="0077539B"/>
    <w:rsid w:val="00775BCA"/>
    <w:rsid w:val="00776E5B"/>
    <w:rsid w:val="00777369"/>
    <w:rsid w:val="00777C1A"/>
    <w:rsid w:val="00784C79"/>
    <w:rsid w:val="0078576D"/>
    <w:rsid w:val="007879B0"/>
    <w:rsid w:val="007902B4"/>
    <w:rsid w:val="00790680"/>
    <w:rsid w:val="007908DB"/>
    <w:rsid w:val="00792F87"/>
    <w:rsid w:val="007942A2"/>
    <w:rsid w:val="007961D2"/>
    <w:rsid w:val="007A2498"/>
    <w:rsid w:val="007A3F05"/>
    <w:rsid w:val="007A40BA"/>
    <w:rsid w:val="007A4556"/>
    <w:rsid w:val="007A4747"/>
    <w:rsid w:val="007A6C3A"/>
    <w:rsid w:val="007A7B90"/>
    <w:rsid w:val="007B293E"/>
    <w:rsid w:val="007B6E60"/>
    <w:rsid w:val="007B7124"/>
    <w:rsid w:val="007C04DA"/>
    <w:rsid w:val="007C0698"/>
    <w:rsid w:val="007C16B5"/>
    <w:rsid w:val="007C326A"/>
    <w:rsid w:val="007C3AD8"/>
    <w:rsid w:val="007C68F3"/>
    <w:rsid w:val="007C7F60"/>
    <w:rsid w:val="007D05E0"/>
    <w:rsid w:val="007D0809"/>
    <w:rsid w:val="007D0A8C"/>
    <w:rsid w:val="007D17F5"/>
    <w:rsid w:val="007D1AD7"/>
    <w:rsid w:val="007D2703"/>
    <w:rsid w:val="007D3469"/>
    <w:rsid w:val="007D447E"/>
    <w:rsid w:val="007D4F2C"/>
    <w:rsid w:val="007D5807"/>
    <w:rsid w:val="007D6952"/>
    <w:rsid w:val="007E16E4"/>
    <w:rsid w:val="007E269B"/>
    <w:rsid w:val="007E311F"/>
    <w:rsid w:val="007E5AB0"/>
    <w:rsid w:val="007E645F"/>
    <w:rsid w:val="007E74EF"/>
    <w:rsid w:val="007F0385"/>
    <w:rsid w:val="007F0E17"/>
    <w:rsid w:val="007F2837"/>
    <w:rsid w:val="007F413F"/>
    <w:rsid w:val="007F4643"/>
    <w:rsid w:val="007F4737"/>
    <w:rsid w:val="007F4905"/>
    <w:rsid w:val="007F73B8"/>
    <w:rsid w:val="00801B29"/>
    <w:rsid w:val="008043B2"/>
    <w:rsid w:val="0080627D"/>
    <w:rsid w:val="00806536"/>
    <w:rsid w:val="0080764C"/>
    <w:rsid w:val="008128A0"/>
    <w:rsid w:val="00814AB6"/>
    <w:rsid w:val="00815562"/>
    <w:rsid w:val="008156D0"/>
    <w:rsid w:val="0081588E"/>
    <w:rsid w:val="008170DB"/>
    <w:rsid w:val="00817C19"/>
    <w:rsid w:val="008207B1"/>
    <w:rsid w:val="0082109C"/>
    <w:rsid w:val="00822679"/>
    <w:rsid w:val="008249F9"/>
    <w:rsid w:val="008252E5"/>
    <w:rsid w:val="0082598F"/>
    <w:rsid w:val="0083099F"/>
    <w:rsid w:val="008314BF"/>
    <w:rsid w:val="0083308A"/>
    <w:rsid w:val="00835E05"/>
    <w:rsid w:val="00836A1A"/>
    <w:rsid w:val="00837224"/>
    <w:rsid w:val="00841A41"/>
    <w:rsid w:val="00844952"/>
    <w:rsid w:val="00845E3C"/>
    <w:rsid w:val="00846B64"/>
    <w:rsid w:val="008470C4"/>
    <w:rsid w:val="00847129"/>
    <w:rsid w:val="008556D3"/>
    <w:rsid w:val="008561F7"/>
    <w:rsid w:val="00857682"/>
    <w:rsid w:val="0086240A"/>
    <w:rsid w:val="00862BCA"/>
    <w:rsid w:val="008639E0"/>
    <w:rsid w:val="00867246"/>
    <w:rsid w:val="0087032D"/>
    <w:rsid w:val="00870E08"/>
    <w:rsid w:val="0087414D"/>
    <w:rsid w:val="00875D6E"/>
    <w:rsid w:val="008762C9"/>
    <w:rsid w:val="00881C86"/>
    <w:rsid w:val="00882113"/>
    <w:rsid w:val="00892452"/>
    <w:rsid w:val="008929B1"/>
    <w:rsid w:val="008A0708"/>
    <w:rsid w:val="008A1004"/>
    <w:rsid w:val="008A23C9"/>
    <w:rsid w:val="008A2E8D"/>
    <w:rsid w:val="008A519A"/>
    <w:rsid w:val="008A54EA"/>
    <w:rsid w:val="008A5CA4"/>
    <w:rsid w:val="008A5CBC"/>
    <w:rsid w:val="008A5DAA"/>
    <w:rsid w:val="008A6A01"/>
    <w:rsid w:val="008A7472"/>
    <w:rsid w:val="008A7E69"/>
    <w:rsid w:val="008B118F"/>
    <w:rsid w:val="008B1AA8"/>
    <w:rsid w:val="008B2718"/>
    <w:rsid w:val="008B48F4"/>
    <w:rsid w:val="008B539B"/>
    <w:rsid w:val="008B6BFA"/>
    <w:rsid w:val="008B7000"/>
    <w:rsid w:val="008B7578"/>
    <w:rsid w:val="008B7F43"/>
    <w:rsid w:val="008C064D"/>
    <w:rsid w:val="008C0F94"/>
    <w:rsid w:val="008C121B"/>
    <w:rsid w:val="008C1619"/>
    <w:rsid w:val="008C1C5D"/>
    <w:rsid w:val="008C2E8F"/>
    <w:rsid w:val="008C4354"/>
    <w:rsid w:val="008C505D"/>
    <w:rsid w:val="008C5A49"/>
    <w:rsid w:val="008C6244"/>
    <w:rsid w:val="008C7572"/>
    <w:rsid w:val="008D29B1"/>
    <w:rsid w:val="008D3922"/>
    <w:rsid w:val="008D4AE1"/>
    <w:rsid w:val="008D6519"/>
    <w:rsid w:val="008D7A08"/>
    <w:rsid w:val="008E0396"/>
    <w:rsid w:val="008E3CB5"/>
    <w:rsid w:val="008E6730"/>
    <w:rsid w:val="008E6D64"/>
    <w:rsid w:val="008E744C"/>
    <w:rsid w:val="008F0F19"/>
    <w:rsid w:val="008F205B"/>
    <w:rsid w:val="008F2AA4"/>
    <w:rsid w:val="008F33D7"/>
    <w:rsid w:val="008F4F9D"/>
    <w:rsid w:val="008F5495"/>
    <w:rsid w:val="008F5873"/>
    <w:rsid w:val="008F751F"/>
    <w:rsid w:val="0090022B"/>
    <w:rsid w:val="00900AFC"/>
    <w:rsid w:val="00900DA8"/>
    <w:rsid w:val="00902980"/>
    <w:rsid w:val="00904ED5"/>
    <w:rsid w:val="009058F1"/>
    <w:rsid w:val="00905E7C"/>
    <w:rsid w:val="00906911"/>
    <w:rsid w:val="00907310"/>
    <w:rsid w:val="00907F0F"/>
    <w:rsid w:val="0091071E"/>
    <w:rsid w:val="0091096A"/>
    <w:rsid w:val="00911A32"/>
    <w:rsid w:val="009149BB"/>
    <w:rsid w:val="00917DB5"/>
    <w:rsid w:val="00917F26"/>
    <w:rsid w:val="00920358"/>
    <w:rsid w:val="00921757"/>
    <w:rsid w:val="00930DED"/>
    <w:rsid w:val="009312EA"/>
    <w:rsid w:val="009328F3"/>
    <w:rsid w:val="00932B4F"/>
    <w:rsid w:val="00933073"/>
    <w:rsid w:val="0093361D"/>
    <w:rsid w:val="0093432C"/>
    <w:rsid w:val="0093608D"/>
    <w:rsid w:val="009368AC"/>
    <w:rsid w:val="00942409"/>
    <w:rsid w:val="009459D2"/>
    <w:rsid w:val="00945C75"/>
    <w:rsid w:val="00945ED5"/>
    <w:rsid w:val="0094604B"/>
    <w:rsid w:val="009465E6"/>
    <w:rsid w:val="009468B1"/>
    <w:rsid w:val="00947203"/>
    <w:rsid w:val="009544F0"/>
    <w:rsid w:val="00954670"/>
    <w:rsid w:val="00956B0B"/>
    <w:rsid w:val="00962C92"/>
    <w:rsid w:val="009643F6"/>
    <w:rsid w:val="009676D4"/>
    <w:rsid w:val="00970250"/>
    <w:rsid w:val="009714BE"/>
    <w:rsid w:val="00973975"/>
    <w:rsid w:val="00973DBB"/>
    <w:rsid w:val="00975047"/>
    <w:rsid w:val="00975E91"/>
    <w:rsid w:val="009767E1"/>
    <w:rsid w:val="009826E5"/>
    <w:rsid w:val="0098434F"/>
    <w:rsid w:val="009859FF"/>
    <w:rsid w:val="009916A0"/>
    <w:rsid w:val="009928A4"/>
    <w:rsid w:val="009935B5"/>
    <w:rsid w:val="00994AE9"/>
    <w:rsid w:val="00995B65"/>
    <w:rsid w:val="009966C2"/>
    <w:rsid w:val="00997D55"/>
    <w:rsid w:val="009A03D7"/>
    <w:rsid w:val="009A0ECD"/>
    <w:rsid w:val="009A1DBF"/>
    <w:rsid w:val="009A26CD"/>
    <w:rsid w:val="009A75B3"/>
    <w:rsid w:val="009B05F4"/>
    <w:rsid w:val="009B2E6D"/>
    <w:rsid w:val="009B3608"/>
    <w:rsid w:val="009B3624"/>
    <w:rsid w:val="009B4020"/>
    <w:rsid w:val="009B4C29"/>
    <w:rsid w:val="009C2124"/>
    <w:rsid w:val="009C2EB3"/>
    <w:rsid w:val="009C3CDB"/>
    <w:rsid w:val="009C46FD"/>
    <w:rsid w:val="009C6EC7"/>
    <w:rsid w:val="009D17BA"/>
    <w:rsid w:val="009D36D8"/>
    <w:rsid w:val="009D3F94"/>
    <w:rsid w:val="009D4FD4"/>
    <w:rsid w:val="009D5360"/>
    <w:rsid w:val="009D6920"/>
    <w:rsid w:val="009D7B66"/>
    <w:rsid w:val="009E062B"/>
    <w:rsid w:val="009E0ACD"/>
    <w:rsid w:val="009E1A0A"/>
    <w:rsid w:val="009E1F24"/>
    <w:rsid w:val="009E34D1"/>
    <w:rsid w:val="009E3AC7"/>
    <w:rsid w:val="009E4A10"/>
    <w:rsid w:val="009E5B27"/>
    <w:rsid w:val="009F02F3"/>
    <w:rsid w:val="009F04C4"/>
    <w:rsid w:val="009F4F98"/>
    <w:rsid w:val="009F72F7"/>
    <w:rsid w:val="00A00DB0"/>
    <w:rsid w:val="00A06A38"/>
    <w:rsid w:val="00A1266D"/>
    <w:rsid w:val="00A15DA6"/>
    <w:rsid w:val="00A21214"/>
    <w:rsid w:val="00A24200"/>
    <w:rsid w:val="00A259DB"/>
    <w:rsid w:val="00A26603"/>
    <w:rsid w:val="00A268AA"/>
    <w:rsid w:val="00A2751F"/>
    <w:rsid w:val="00A312DD"/>
    <w:rsid w:val="00A34121"/>
    <w:rsid w:val="00A34803"/>
    <w:rsid w:val="00A35F7F"/>
    <w:rsid w:val="00A3776E"/>
    <w:rsid w:val="00A43796"/>
    <w:rsid w:val="00A459FF"/>
    <w:rsid w:val="00A518A7"/>
    <w:rsid w:val="00A526E2"/>
    <w:rsid w:val="00A52ADC"/>
    <w:rsid w:val="00A542C8"/>
    <w:rsid w:val="00A54BA1"/>
    <w:rsid w:val="00A57E6C"/>
    <w:rsid w:val="00A61743"/>
    <w:rsid w:val="00A62637"/>
    <w:rsid w:val="00A63E60"/>
    <w:rsid w:val="00A64CD4"/>
    <w:rsid w:val="00A714E3"/>
    <w:rsid w:val="00A7334B"/>
    <w:rsid w:val="00A73577"/>
    <w:rsid w:val="00A73CC6"/>
    <w:rsid w:val="00A76295"/>
    <w:rsid w:val="00A76999"/>
    <w:rsid w:val="00A77A5D"/>
    <w:rsid w:val="00A8033B"/>
    <w:rsid w:val="00A80647"/>
    <w:rsid w:val="00A80929"/>
    <w:rsid w:val="00A813BA"/>
    <w:rsid w:val="00A81C7B"/>
    <w:rsid w:val="00A82043"/>
    <w:rsid w:val="00A824B6"/>
    <w:rsid w:val="00A83E7B"/>
    <w:rsid w:val="00A83F06"/>
    <w:rsid w:val="00A84F0E"/>
    <w:rsid w:val="00A871F2"/>
    <w:rsid w:val="00A87760"/>
    <w:rsid w:val="00A878F1"/>
    <w:rsid w:val="00A91DB7"/>
    <w:rsid w:val="00A920D3"/>
    <w:rsid w:val="00A9309C"/>
    <w:rsid w:val="00A931D4"/>
    <w:rsid w:val="00A97D6C"/>
    <w:rsid w:val="00AA1E37"/>
    <w:rsid w:val="00AA25AC"/>
    <w:rsid w:val="00AA28E1"/>
    <w:rsid w:val="00AA32DB"/>
    <w:rsid w:val="00AA481B"/>
    <w:rsid w:val="00AA70A4"/>
    <w:rsid w:val="00AA7555"/>
    <w:rsid w:val="00AB1BE0"/>
    <w:rsid w:val="00AB253E"/>
    <w:rsid w:val="00AB460F"/>
    <w:rsid w:val="00AC1AC3"/>
    <w:rsid w:val="00AC2199"/>
    <w:rsid w:val="00AC2266"/>
    <w:rsid w:val="00AC2835"/>
    <w:rsid w:val="00AC3F68"/>
    <w:rsid w:val="00AC3FEA"/>
    <w:rsid w:val="00AC5398"/>
    <w:rsid w:val="00AC644B"/>
    <w:rsid w:val="00AC6D7F"/>
    <w:rsid w:val="00AC6FAB"/>
    <w:rsid w:val="00AC7493"/>
    <w:rsid w:val="00AD07FB"/>
    <w:rsid w:val="00AD2E29"/>
    <w:rsid w:val="00AD74A7"/>
    <w:rsid w:val="00AD7912"/>
    <w:rsid w:val="00AE0040"/>
    <w:rsid w:val="00AE056D"/>
    <w:rsid w:val="00AE0A72"/>
    <w:rsid w:val="00AE6D1C"/>
    <w:rsid w:val="00AE7324"/>
    <w:rsid w:val="00AF1C96"/>
    <w:rsid w:val="00AF2672"/>
    <w:rsid w:val="00AF2C2F"/>
    <w:rsid w:val="00AF4F0B"/>
    <w:rsid w:val="00AF6107"/>
    <w:rsid w:val="00B0080D"/>
    <w:rsid w:val="00B01D8C"/>
    <w:rsid w:val="00B0217C"/>
    <w:rsid w:val="00B03747"/>
    <w:rsid w:val="00B058E3"/>
    <w:rsid w:val="00B05E67"/>
    <w:rsid w:val="00B064C2"/>
    <w:rsid w:val="00B1273E"/>
    <w:rsid w:val="00B1378B"/>
    <w:rsid w:val="00B15CD7"/>
    <w:rsid w:val="00B16111"/>
    <w:rsid w:val="00B1624E"/>
    <w:rsid w:val="00B17086"/>
    <w:rsid w:val="00B17F26"/>
    <w:rsid w:val="00B207B1"/>
    <w:rsid w:val="00B211AB"/>
    <w:rsid w:val="00B22CBE"/>
    <w:rsid w:val="00B33ADC"/>
    <w:rsid w:val="00B33F76"/>
    <w:rsid w:val="00B35CB0"/>
    <w:rsid w:val="00B36D35"/>
    <w:rsid w:val="00B37EF0"/>
    <w:rsid w:val="00B43F8F"/>
    <w:rsid w:val="00B44492"/>
    <w:rsid w:val="00B45612"/>
    <w:rsid w:val="00B4739A"/>
    <w:rsid w:val="00B50582"/>
    <w:rsid w:val="00B5115C"/>
    <w:rsid w:val="00B51E2E"/>
    <w:rsid w:val="00B531F4"/>
    <w:rsid w:val="00B5325D"/>
    <w:rsid w:val="00B535C2"/>
    <w:rsid w:val="00B54993"/>
    <w:rsid w:val="00B55896"/>
    <w:rsid w:val="00B609F2"/>
    <w:rsid w:val="00B60C4A"/>
    <w:rsid w:val="00B65A36"/>
    <w:rsid w:val="00B67AF5"/>
    <w:rsid w:val="00B71EF8"/>
    <w:rsid w:val="00B73350"/>
    <w:rsid w:val="00B7397F"/>
    <w:rsid w:val="00B74F6E"/>
    <w:rsid w:val="00B76E1B"/>
    <w:rsid w:val="00B811D6"/>
    <w:rsid w:val="00B8177E"/>
    <w:rsid w:val="00B8370F"/>
    <w:rsid w:val="00B858D4"/>
    <w:rsid w:val="00B866D4"/>
    <w:rsid w:val="00B87749"/>
    <w:rsid w:val="00B91436"/>
    <w:rsid w:val="00B91548"/>
    <w:rsid w:val="00B91D55"/>
    <w:rsid w:val="00B93DD1"/>
    <w:rsid w:val="00B94F09"/>
    <w:rsid w:val="00BA3134"/>
    <w:rsid w:val="00BA32F6"/>
    <w:rsid w:val="00BA409D"/>
    <w:rsid w:val="00BA4152"/>
    <w:rsid w:val="00BA45E7"/>
    <w:rsid w:val="00BA476C"/>
    <w:rsid w:val="00BA74B6"/>
    <w:rsid w:val="00BB439B"/>
    <w:rsid w:val="00BB4BD1"/>
    <w:rsid w:val="00BB5051"/>
    <w:rsid w:val="00BB6862"/>
    <w:rsid w:val="00BB6E76"/>
    <w:rsid w:val="00BB7663"/>
    <w:rsid w:val="00BB7E26"/>
    <w:rsid w:val="00BC100F"/>
    <w:rsid w:val="00BC3315"/>
    <w:rsid w:val="00BC43F9"/>
    <w:rsid w:val="00BC4754"/>
    <w:rsid w:val="00BD05B0"/>
    <w:rsid w:val="00BD2361"/>
    <w:rsid w:val="00BD26FB"/>
    <w:rsid w:val="00BD3B80"/>
    <w:rsid w:val="00BE0858"/>
    <w:rsid w:val="00BE3EA8"/>
    <w:rsid w:val="00BE446A"/>
    <w:rsid w:val="00BE4E67"/>
    <w:rsid w:val="00BF299A"/>
    <w:rsid w:val="00BF2A0F"/>
    <w:rsid w:val="00BF39A7"/>
    <w:rsid w:val="00BF569A"/>
    <w:rsid w:val="00BF56A4"/>
    <w:rsid w:val="00BF788D"/>
    <w:rsid w:val="00C0115F"/>
    <w:rsid w:val="00C019D6"/>
    <w:rsid w:val="00C02E97"/>
    <w:rsid w:val="00C04307"/>
    <w:rsid w:val="00C14C65"/>
    <w:rsid w:val="00C16CEC"/>
    <w:rsid w:val="00C17008"/>
    <w:rsid w:val="00C21998"/>
    <w:rsid w:val="00C2236E"/>
    <w:rsid w:val="00C2756E"/>
    <w:rsid w:val="00C27B2E"/>
    <w:rsid w:val="00C310CD"/>
    <w:rsid w:val="00C32175"/>
    <w:rsid w:val="00C3405C"/>
    <w:rsid w:val="00C36D68"/>
    <w:rsid w:val="00C370DC"/>
    <w:rsid w:val="00C370F1"/>
    <w:rsid w:val="00C4279C"/>
    <w:rsid w:val="00C437D0"/>
    <w:rsid w:val="00C45D49"/>
    <w:rsid w:val="00C463E4"/>
    <w:rsid w:val="00C4747B"/>
    <w:rsid w:val="00C50301"/>
    <w:rsid w:val="00C5180E"/>
    <w:rsid w:val="00C51947"/>
    <w:rsid w:val="00C52A9B"/>
    <w:rsid w:val="00C53E87"/>
    <w:rsid w:val="00C542CD"/>
    <w:rsid w:val="00C62AA5"/>
    <w:rsid w:val="00C62D92"/>
    <w:rsid w:val="00C63142"/>
    <w:rsid w:val="00C63C7A"/>
    <w:rsid w:val="00C63DE8"/>
    <w:rsid w:val="00C662A3"/>
    <w:rsid w:val="00C66783"/>
    <w:rsid w:val="00C701CE"/>
    <w:rsid w:val="00C73552"/>
    <w:rsid w:val="00C760C3"/>
    <w:rsid w:val="00C767A7"/>
    <w:rsid w:val="00C80BFD"/>
    <w:rsid w:val="00C81115"/>
    <w:rsid w:val="00C83900"/>
    <w:rsid w:val="00C844D3"/>
    <w:rsid w:val="00C84609"/>
    <w:rsid w:val="00C84709"/>
    <w:rsid w:val="00C848C2"/>
    <w:rsid w:val="00C86894"/>
    <w:rsid w:val="00C91709"/>
    <w:rsid w:val="00C91A09"/>
    <w:rsid w:val="00C91D60"/>
    <w:rsid w:val="00C937E4"/>
    <w:rsid w:val="00C94758"/>
    <w:rsid w:val="00C95806"/>
    <w:rsid w:val="00C959C2"/>
    <w:rsid w:val="00CA0F85"/>
    <w:rsid w:val="00CA2A2E"/>
    <w:rsid w:val="00CA3819"/>
    <w:rsid w:val="00CA38CA"/>
    <w:rsid w:val="00CA4227"/>
    <w:rsid w:val="00CA49B6"/>
    <w:rsid w:val="00CA663D"/>
    <w:rsid w:val="00CA6E83"/>
    <w:rsid w:val="00CB0FB9"/>
    <w:rsid w:val="00CB10FB"/>
    <w:rsid w:val="00CB1F9B"/>
    <w:rsid w:val="00CB414F"/>
    <w:rsid w:val="00CB4899"/>
    <w:rsid w:val="00CB5186"/>
    <w:rsid w:val="00CB6F67"/>
    <w:rsid w:val="00CC2400"/>
    <w:rsid w:val="00CC5AA8"/>
    <w:rsid w:val="00CD0481"/>
    <w:rsid w:val="00CD087E"/>
    <w:rsid w:val="00CD09E5"/>
    <w:rsid w:val="00CD1DD9"/>
    <w:rsid w:val="00CD4195"/>
    <w:rsid w:val="00CD4229"/>
    <w:rsid w:val="00CD5BE8"/>
    <w:rsid w:val="00CD658B"/>
    <w:rsid w:val="00CD6643"/>
    <w:rsid w:val="00CE10A7"/>
    <w:rsid w:val="00CE1D1F"/>
    <w:rsid w:val="00CE2962"/>
    <w:rsid w:val="00CE2DD9"/>
    <w:rsid w:val="00CE3A59"/>
    <w:rsid w:val="00CE45DB"/>
    <w:rsid w:val="00CE7049"/>
    <w:rsid w:val="00CE76F4"/>
    <w:rsid w:val="00CE7F19"/>
    <w:rsid w:val="00D00AB0"/>
    <w:rsid w:val="00D01E08"/>
    <w:rsid w:val="00D032D1"/>
    <w:rsid w:val="00D03CD7"/>
    <w:rsid w:val="00D067F8"/>
    <w:rsid w:val="00D0690D"/>
    <w:rsid w:val="00D124EC"/>
    <w:rsid w:val="00D12B35"/>
    <w:rsid w:val="00D135E1"/>
    <w:rsid w:val="00D16DD0"/>
    <w:rsid w:val="00D17200"/>
    <w:rsid w:val="00D20D05"/>
    <w:rsid w:val="00D251CA"/>
    <w:rsid w:val="00D2656A"/>
    <w:rsid w:val="00D275A3"/>
    <w:rsid w:val="00D27622"/>
    <w:rsid w:val="00D30F47"/>
    <w:rsid w:val="00D3103A"/>
    <w:rsid w:val="00D31CEB"/>
    <w:rsid w:val="00D329C4"/>
    <w:rsid w:val="00D337DB"/>
    <w:rsid w:val="00D35EE5"/>
    <w:rsid w:val="00D36C5B"/>
    <w:rsid w:val="00D4565E"/>
    <w:rsid w:val="00D46437"/>
    <w:rsid w:val="00D5047A"/>
    <w:rsid w:val="00D509E1"/>
    <w:rsid w:val="00D520B6"/>
    <w:rsid w:val="00D53EB7"/>
    <w:rsid w:val="00D54FAF"/>
    <w:rsid w:val="00D55550"/>
    <w:rsid w:val="00D56E99"/>
    <w:rsid w:val="00D60E44"/>
    <w:rsid w:val="00D61DB5"/>
    <w:rsid w:val="00D6206B"/>
    <w:rsid w:val="00D627CC"/>
    <w:rsid w:val="00D62D7B"/>
    <w:rsid w:val="00D641FF"/>
    <w:rsid w:val="00D6575C"/>
    <w:rsid w:val="00D65D1D"/>
    <w:rsid w:val="00D67CE5"/>
    <w:rsid w:val="00D71DCE"/>
    <w:rsid w:val="00D72315"/>
    <w:rsid w:val="00D725D5"/>
    <w:rsid w:val="00D73262"/>
    <w:rsid w:val="00D73C5B"/>
    <w:rsid w:val="00D74A85"/>
    <w:rsid w:val="00D75BC7"/>
    <w:rsid w:val="00D77303"/>
    <w:rsid w:val="00D80826"/>
    <w:rsid w:val="00D81628"/>
    <w:rsid w:val="00D81E95"/>
    <w:rsid w:val="00D83879"/>
    <w:rsid w:val="00D91D9E"/>
    <w:rsid w:val="00D92AC9"/>
    <w:rsid w:val="00D943BE"/>
    <w:rsid w:val="00DA03E2"/>
    <w:rsid w:val="00DA12D0"/>
    <w:rsid w:val="00DA16F3"/>
    <w:rsid w:val="00DA252E"/>
    <w:rsid w:val="00DA4E07"/>
    <w:rsid w:val="00DA5503"/>
    <w:rsid w:val="00DB04B8"/>
    <w:rsid w:val="00DB1B49"/>
    <w:rsid w:val="00DB1C63"/>
    <w:rsid w:val="00DB23D4"/>
    <w:rsid w:val="00DB2D64"/>
    <w:rsid w:val="00DB3204"/>
    <w:rsid w:val="00DB3599"/>
    <w:rsid w:val="00DB3757"/>
    <w:rsid w:val="00DB52BD"/>
    <w:rsid w:val="00DB5931"/>
    <w:rsid w:val="00DB6D21"/>
    <w:rsid w:val="00DB7630"/>
    <w:rsid w:val="00DC09E5"/>
    <w:rsid w:val="00DC14CE"/>
    <w:rsid w:val="00DC261F"/>
    <w:rsid w:val="00DC2A2E"/>
    <w:rsid w:val="00DC2B56"/>
    <w:rsid w:val="00DC33FE"/>
    <w:rsid w:val="00DD43A9"/>
    <w:rsid w:val="00DD6106"/>
    <w:rsid w:val="00DD6CB2"/>
    <w:rsid w:val="00DD7CF1"/>
    <w:rsid w:val="00DE46F8"/>
    <w:rsid w:val="00DE47AE"/>
    <w:rsid w:val="00DE4F8F"/>
    <w:rsid w:val="00DE6E28"/>
    <w:rsid w:val="00DE6E5C"/>
    <w:rsid w:val="00DF12FC"/>
    <w:rsid w:val="00DF48BC"/>
    <w:rsid w:val="00DF4D8A"/>
    <w:rsid w:val="00DF4EAA"/>
    <w:rsid w:val="00DF58A0"/>
    <w:rsid w:val="00DF58A3"/>
    <w:rsid w:val="00DF6D40"/>
    <w:rsid w:val="00E00588"/>
    <w:rsid w:val="00E00598"/>
    <w:rsid w:val="00E0121C"/>
    <w:rsid w:val="00E01497"/>
    <w:rsid w:val="00E017DD"/>
    <w:rsid w:val="00E02313"/>
    <w:rsid w:val="00E0379E"/>
    <w:rsid w:val="00E1609A"/>
    <w:rsid w:val="00E20CD1"/>
    <w:rsid w:val="00E26C29"/>
    <w:rsid w:val="00E27687"/>
    <w:rsid w:val="00E27778"/>
    <w:rsid w:val="00E30583"/>
    <w:rsid w:val="00E319AD"/>
    <w:rsid w:val="00E33F73"/>
    <w:rsid w:val="00E34AE3"/>
    <w:rsid w:val="00E35A1B"/>
    <w:rsid w:val="00E35AC2"/>
    <w:rsid w:val="00E35DA6"/>
    <w:rsid w:val="00E37C91"/>
    <w:rsid w:val="00E40229"/>
    <w:rsid w:val="00E414FF"/>
    <w:rsid w:val="00E42078"/>
    <w:rsid w:val="00E467C7"/>
    <w:rsid w:val="00E47ED0"/>
    <w:rsid w:val="00E54711"/>
    <w:rsid w:val="00E564CB"/>
    <w:rsid w:val="00E56F0C"/>
    <w:rsid w:val="00E606C1"/>
    <w:rsid w:val="00E6077F"/>
    <w:rsid w:val="00E607D1"/>
    <w:rsid w:val="00E614B5"/>
    <w:rsid w:val="00E618A1"/>
    <w:rsid w:val="00E61A9E"/>
    <w:rsid w:val="00E62134"/>
    <w:rsid w:val="00E64159"/>
    <w:rsid w:val="00E65385"/>
    <w:rsid w:val="00E659F2"/>
    <w:rsid w:val="00E66473"/>
    <w:rsid w:val="00E66B68"/>
    <w:rsid w:val="00E71E78"/>
    <w:rsid w:val="00E72669"/>
    <w:rsid w:val="00E7424C"/>
    <w:rsid w:val="00E7464A"/>
    <w:rsid w:val="00E75334"/>
    <w:rsid w:val="00E75836"/>
    <w:rsid w:val="00E76992"/>
    <w:rsid w:val="00E77729"/>
    <w:rsid w:val="00E80953"/>
    <w:rsid w:val="00E82BF6"/>
    <w:rsid w:val="00E82CE0"/>
    <w:rsid w:val="00E83C85"/>
    <w:rsid w:val="00E83D6B"/>
    <w:rsid w:val="00E84C4D"/>
    <w:rsid w:val="00E859F7"/>
    <w:rsid w:val="00E91965"/>
    <w:rsid w:val="00E928E6"/>
    <w:rsid w:val="00E9475A"/>
    <w:rsid w:val="00E947C3"/>
    <w:rsid w:val="00E96750"/>
    <w:rsid w:val="00E974FF"/>
    <w:rsid w:val="00EA0A78"/>
    <w:rsid w:val="00EA0E59"/>
    <w:rsid w:val="00EA1946"/>
    <w:rsid w:val="00EA1D87"/>
    <w:rsid w:val="00EA2ED3"/>
    <w:rsid w:val="00EA309F"/>
    <w:rsid w:val="00EA51AC"/>
    <w:rsid w:val="00EA5683"/>
    <w:rsid w:val="00EB018C"/>
    <w:rsid w:val="00EB0488"/>
    <w:rsid w:val="00EB138B"/>
    <w:rsid w:val="00EB304C"/>
    <w:rsid w:val="00EB41FB"/>
    <w:rsid w:val="00EB48C0"/>
    <w:rsid w:val="00EB55D0"/>
    <w:rsid w:val="00EB72F6"/>
    <w:rsid w:val="00EC0497"/>
    <w:rsid w:val="00EC1229"/>
    <w:rsid w:val="00EC2076"/>
    <w:rsid w:val="00EC3486"/>
    <w:rsid w:val="00EC4439"/>
    <w:rsid w:val="00EC4525"/>
    <w:rsid w:val="00EC491B"/>
    <w:rsid w:val="00EC4B7E"/>
    <w:rsid w:val="00EC509A"/>
    <w:rsid w:val="00EC79C8"/>
    <w:rsid w:val="00ED15F2"/>
    <w:rsid w:val="00ED4FC3"/>
    <w:rsid w:val="00ED5277"/>
    <w:rsid w:val="00ED5855"/>
    <w:rsid w:val="00ED75CD"/>
    <w:rsid w:val="00EE005F"/>
    <w:rsid w:val="00EE522E"/>
    <w:rsid w:val="00EE5BDE"/>
    <w:rsid w:val="00EE61A5"/>
    <w:rsid w:val="00EE63DB"/>
    <w:rsid w:val="00EF0340"/>
    <w:rsid w:val="00EF089E"/>
    <w:rsid w:val="00EF18AC"/>
    <w:rsid w:val="00EF76E4"/>
    <w:rsid w:val="00F00462"/>
    <w:rsid w:val="00F023DC"/>
    <w:rsid w:val="00F03253"/>
    <w:rsid w:val="00F03368"/>
    <w:rsid w:val="00F042D5"/>
    <w:rsid w:val="00F05E60"/>
    <w:rsid w:val="00F1103E"/>
    <w:rsid w:val="00F1347C"/>
    <w:rsid w:val="00F138F5"/>
    <w:rsid w:val="00F13CE4"/>
    <w:rsid w:val="00F14658"/>
    <w:rsid w:val="00F149B8"/>
    <w:rsid w:val="00F17248"/>
    <w:rsid w:val="00F1738D"/>
    <w:rsid w:val="00F17FCD"/>
    <w:rsid w:val="00F20AB0"/>
    <w:rsid w:val="00F21DE9"/>
    <w:rsid w:val="00F22216"/>
    <w:rsid w:val="00F2668B"/>
    <w:rsid w:val="00F279BC"/>
    <w:rsid w:val="00F31C1D"/>
    <w:rsid w:val="00F320D0"/>
    <w:rsid w:val="00F35235"/>
    <w:rsid w:val="00F412D3"/>
    <w:rsid w:val="00F41886"/>
    <w:rsid w:val="00F42950"/>
    <w:rsid w:val="00F43369"/>
    <w:rsid w:val="00F453F7"/>
    <w:rsid w:val="00F55F1F"/>
    <w:rsid w:val="00F56F20"/>
    <w:rsid w:val="00F606CA"/>
    <w:rsid w:val="00F607C5"/>
    <w:rsid w:val="00F62932"/>
    <w:rsid w:val="00F62B5C"/>
    <w:rsid w:val="00F6438D"/>
    <w:rsid w:val="00F64CCF"/>
    <w:rsid w:val="00F653D3"/>
    <w:rsid w:val="00F67A2C"/>
    <w:rsid w:val="00F7076C"/>
    <w:rsid w:val="00F72FDA"/>
    <w:rsid w:val="00F74284"/>
    <w:rsid w:val="00F742D2"/>
    <w:rsid w:val="00F742DA"/>
    <w:rsid w:val="00F74301"/>
    <w:rsid w:val="00F76D1A"/>
    <w:rsid w:val="00F82EF0"/>
    <w:rsid w:val="00F85A6F"/>
    <w:rsid w:val="00F92E83"/>
    <w:rsid w:val="00F97281"/>
    <w:rsid w:val="00F978A4"/>
    <w:rsid w:val="00F97DCA"/>
    <w:rsid w:val="00FA2024"/>
    <w:rsid w:val="00FA27F8"/>
    <w:rsid w:val="00FA2944"/>
    <w:rsid w:val="00FA5276"/>
    <w:rsid w:val="00FB03F1"/>
    <w:rsid w:val="00FB4102"/>
    <w:rsid w:val="00FB4EB8"/>
    <w:rsid w:val="00FB5E9C"/>
    <w:rsid w:val="00FB5F36"/>
    <w:rsid w:val="00FC4314"/>
    <w:rsid w:val="00FC48E9"/>
    <w:rsid w:val="00FC4984"/>
    <w:rsid w:val="00FC4E8A"/>
    <w:rsid w:val="00FC5C1E"/>
    <w:rsid w:val="00FD34E6"/>
    <w:rsid w:val="00FD4E9B"/>
    <w:rsid w:val="00FD4F13"/>
    <w:rsid w:val="00FD52C1"/>
    <w:rsid w:val="00FD5F55"/>
    <w:rsid w:val="00FD61E6"/>
    <w:rsid w:val="00FD699F"/>
    <w:rsid w:val="00FD6E28"/>
    <w:rsid w:val="00FE1C4B"/>
    <w:rsid w:val="00FE21BF"/>
    <w:rsid w:val="00FE5985"/>
    <w:rsid w:val="00FF080C"/>
    <w:rsid w:val="00FF62F0"/>
    <w:rsid w:val="00FF72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405BA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0" w:defQFormat="0" w:count="276">
    <w:lsdException w:name="Normal" w:semiHidden="0" w:uiPriority="89" w:qFormat="1"/>
    <w:lsdException w:name="heading 1" w:semiHidden="0" w:uiPriority="5" w:qFormat="1"/>
    <w:lsdException w:name="heading 2" w:uiPriority="7" w:unhideWhenUsed="1" w:qFormat="1"/>
    <w:lsdException w:name="heading 3" w:uiPriority="8" w:unhideWhenUsed="1" w:qFormat="1"/>
    <w:lsdException w:name="heading 4" w:uiPriority="79" w:qFormat="1"/>
    <w:lsdException w:name="heading 5" w:uiPriority="79" w:qFormat="1"/>
    <w:lsdException w:name="heading 6" w:uiPriority="11" w:unhideWhenUsed="1" w:qFormat="1"/>
    <w:lsdException w:name="heading 7" w:uiPriority="11" w:unhideWhenUsed="1" w:qFormat="1"/>
    <w:lsdException w:name="heading 8" w:uiPriority="11" w:unhideWhenUsed="1" w:qFormat="1"/>
    <w:lsdException w:name="heading 9" w:uiPriority="7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semiHidden="0" w:uiPriority="39"/>
    <w:lsdException w:name="header" w:uiPriority="41" w:unhideWhenUsed="1"/>
    <w:lsdException w:name="footer" w:unhideWhenUsed="1"/>
    <w:lsdException w:name="caption" w:semiHidden="0" w:uiPriority="89" w:qFormat="1"/>
    <w:lsdException w:name="List Bullet" w:uiPriority="9" w:unhideWhenUsed="1" w:qFormat="1"/>
    <w:lsdException w:name="List Number" w:semiHidden="0" w:uiPriority="10" w:qFormat="1"/>
    <w:lsdException w:name="List Bullet 2" w:uiPriority="9" w:unhideWhenUsed="1" w:qFormat="1"/>
    <w:lsdException w:name="List Bullet 3" w:uiPriority="9" w:unhideWhenUsed="1" w:qFormat="1"/>
    <w:lsdException w:name="List Number 2" w:semiHidden="0" w:uiPriority="10"/>
    <w:lsdException w:name="List Number 3" w:semiHidden="0" w:uiPriority="10"/>
    <w:lsdException w:name="Title" w:semiHidden="0" w:uiPriority="41" w:qFormat="1"/>
    <w:lsdException w:name="Default Paragraph Font" w:uiPriority="1" w:unhideWhenUsed="1"/>
    <w:lsdException w:name="Body Text" w:uiPriority="0" w:unhideWhenUsed="1" w:qFormat="1"/>
    <w:lsdException w:name="Subtitle" w:semiHidden="0" w:uiPriority="41" w:qFormat="1"/>
    <w:lsdException w:name="Date" w:unhideWhenUsed="1"/>
    <w:lsdException w:name="Hyperlink" w:unhideWhenUsed="1"/>
    <w:lsdException w:name="FollowedHyperlink" w:unhideWhenUsed="1"/>
    <w:lsdException w:name="Strong" w:uiPriority="89"/>
    <w:lsdException w:name="Emphasis" w:uiPriority="89"/>
    <w:lsdException w:name="HTML Top of Form" w:unhideWhenUsed="1"/>
    <w:lsdException w:name="HTML Bottom of Form" w:unhideWhenUsed="1"/>
    <w:lsdException w:name="Normal (Web)" w:unhideWhenUsed="1"/>
    <w:lsdException w:name="HTML Preformatted"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89"/>
    <w:lsdException w:name="Quote" w:semiHidden="0" w:uiPriority="14" w:qFormat="1"/>
    <w:lsdException w:name="Intense Quote" w:uiPriority="8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89"/>
    <w:lsdException w:name="Intense Emphasis" w:uiPriority="89"/>
    <w:lsdException w:name="Subtle Reference" w:uiPriority="89"/>
    <w:lsdException w:name="Intense Reference" w:uiPriority="89"/>
    <w:lsdException w:name="Book Title" w:uiPriority="89"/>
    <w:lsdException w:name="Bibliography" w:uiPriority="89" w:unhideWhenUsed="1"/>
    <w:lsdException w:name="TOC Heading" w:uiPriority="39" w:unhideWhenUsed="1" w:qFormat="1"/>
  </w:latentStyles>
  <w:style w:type="paragraph" w:default="1" w:styleId="Normal">
    <w:name w:val="Normal"/>
    <w:uiPriority w:val="89"/>
    <w:semiHidden/>
    <w:qFormat/>
    <w:rsid w:val="00E66B68"/>
    <w:pPr>
      <w:spacing w:before="100" w:after="100" w:line="240" w:lineRule="auto"/>
    </w:pPr>
    <w:rPr>
      <w:rFonts w:ascii="Arial" w:hAnsi="Arial"/>
      <w:color w:val="293947" w:themeColor="text1"/>
      <w:sz w:val="20"/>
    </w:rPr>
  </w:style>
  <w:style w:type="paragraph" w:styleId="Heading1">
    <w:name w:val="heading 1"/>
    <w:basedOn w:val="Normal"/>
    <w:next w:val="BodyText"/>
    <w:link w:val="Heading1Char"/>
    <w:uiPriority w:val="5"/>
    <w:qFormat/>
    <w:rsid w:val="002D432F"/>
    <w:pPr>
      <w:keepNext/>
      <w:keepLines/>
      <w:pageBreakBefore/>
      <w:numPr>
        <w:numId w:val="5"/>
      </w:numPr>
      <w:spacing w:before="0" w:after="360"/>
      <w:outlineLvl w:val="0"/>
    </w:pPr>
    <w:rPr>
      <w:rFonts w:eastAsiaTheme="majorEastAsia" w:cstheme="majorBidi"/>
      <w:b/>
      <w:color w:val="3876BE" w:themeColor="background2"/>
      <w:sz w:val="36"/>
      <w:szCs w:val="32"/>
    </w:rPr>
  </w:style>
  <w:style w:type="paragraph" w:styleId="Heading2">
    <w:name w:val="heading 2"/>
    <w:basedOn w:val="Normal"/>
    <w:next w:val="BodyText"/>
    <w:link w:val="Heading2Char"/>
    <w:uiPriority w:val="7"/>
    <w:qFormat/>
    <w:rsid w:val="00E80953"/>
    <w:pPr>
      <w:keepNext/>
      <w:keepLines/>
      <w:numPr>
        <w:ilvl w:val="1"/>
        <w:numId w:val="5"/>
      </w:numPr>
      <w:spacing w:before="200" w:after="40"/>
      <w:outlineLvl w:val="1"/>
    </w:pPr>
    <w:rPr>
      <w:rFonts w:eastAsiaTheme="majorEastAsia" w:cstheme="majorBidi"/>
      <w:sz w:val="24"/>
      <w:szCs w:val="26"/>
    </w:rPr>
  </w:style>
  <w:style w:type="paragraph" w:styleId="Heading3">
    <w:name w:val="heading 3"/>
    <w:basedOn w:val="Normal"/>
    <w:next w:val="BodyText"/>
    <w:link w:val="Heading3Char"/>
    <w:uiPriority w:val="8"/>
    <w:qFormat/>
    <w:rsid w:val="00E80953"/>
    <w:pPr>
      <w:keepNext/>
      <w:keepLines/>
      <w:numPr>
        <w:ilvl w:val="2"/>
        <w:numId w:val="5"/>
      </w:numPr>
      <w:spacing w:before="200" w:after="40"/>
      <w:ind w:left="567"/>
      <w:outlineLvl w:val="2"/>
    </w:pPr>
    <w:rPr>
      <w:rFonts w:eastAsiaTheme="majorEastAsia" w:cstheme="majorBidi"/>
      <w:b/>
      <w:szCs w:val="24"/>
    </w:rPr>
  </w:style>
  <w:style w:type="paragraph" w:styleId="Heading4">
    <w:name w:val="heading 4"/>
    <w:basedOn w:val="Normal"/>
    <w:next w:val="Normal"/>
    <w:link w:val="Heading4Char"/>
    <w:uiPriority w:val="79"/>
    <w:semiHidden/>
    <w:qFormat/>
    <w:rsid w:val="004B3225"/>
    <w:pPr>
      <w:keepNext/>
      <w:keepLines/>
      <w:spacing w:before="200" w:after="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79"/>
    <w:semiHidden/>
    <w:qFormat/>
    <w:rsid w:val="00C16CEC"/>
    <w:pPr>
      <w:keepNext/>
      <w:keepLines/>
      <w:spacing w:before="40" w:after="0"/>
      <w:outlineLvl w:val="4"/>
    </w:pPr>
    <w:rPr>
      <w:rFonts w:asciiTheme="majorHAnsi" w:eastAsiaTheme="majorEastAsia" w:hAnsiTheme="majorHAnsi" w:cstheme="majorBidi"/>
      <w:color w:val="09181C" w:themeColor="accent1" w:themeShade="BF"/>
    </w:rPr>
  </w:style>
  <w:style w:type="paragraph" w:styleId="Heading6">
    <w:name w:val="heading 6"/>
    <w:basedOn w:val="Heading1"/>
    <w:next w:val="Heading7"/>
    <w:link w:val="Heading6Char"/>
    <w:uiPriority w:val="11"/>
    <w:qFormat/>
    <w:rsid w:val="002D432F"/>
    <w:pPr>
      <w:numPr>
        <w:numId w:val="0"/>
      </w:numPr>
      <w:outlineLvl w:val="5"/>
    </w:pPr>
  </w:style>
  <w:style w:type="paragraph" w:styleId="Heading7">
    <w:name w:val="heading 7"/>
    <w:basedOn w:val="Heading2"/>
    <w:next w:val="Normal"/>
    <w:link w:val="Heading7Char"/>
    <w:uiPriority w:val="11"/>
    <w:qFormat/>
    <w:rsid w:val="00FF62F0"/>
    <w:pPr>
      <w:numPr>
        <w:ilvl w:val="0"/>
        <w:numId w:val="0"/>
      </w:numPr>
      <w:outlineLvl w:val="6"/>
    </w:pPr>
    <w:rPr>
      <w:color w:val="3876BE" w:themeColor="background2"/>
    </w:rPr>
  </w:style>
  <w:style w:type="paragraph" w:styleId="Heading8">
    <w:name w:val="heading 8"/>
    <w:basedOn w:val="Heading3"/>
    <w:next w:val="Normal"/>
    <w:link w:val="Heading8Char"/>
    <w:uiPriority w:val="11"/>
    <w:qFormat/>
    <w:rsid w:val="00054401"/>
    <w:pPr>
      <w:numPr>
        <w:ilvl w:val="0"/>
        <w:numId w:val="0"/>
      </w:numPr>
      <w:outlineLvl w:val="7"/>
    </w:pPr>
  </w:style>
  <w:style w:type="paragraph" w:styleId="Heading9">
    <w:name w:val="heading 9"/>
    <w:basedOn w:val="Normal"/>
    <w:next w:val="Normal"/>
    <w:link w:val="Heading9Char"/>
    <w:uiPriority w:val="79"/>
    <w:semiHidden/>
    <w:rsid w:val="00C16CEC"/>
    <w:pPr>
      <w:keepNext/>
      <w:keepLines/>
      <w:spacing w:before="40" w:after="0"/>
      <w:outlineLvl w:val="8"/>
    </w:pPr>
    <w:rPr>
      <w:rFonts w:asciiTheme="majorHAnsi" w:eastAsiaTheme="majorEastAsia" w:hAnsiTheme="majorHAnsi" w:cstheme="majorBidi"/>
      <w:i/>
      <w:iCs/>
      <w:color w:val="3F576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1"/>
    <w:rsid w:val="00CB414F"/>
    <w:pPr>
      <w:tabs>
        <w:tab w:val="center" w:pos="4513"/>
        <w:tab w:val="right" w:pos="9026"/>
      </w:tabs>
      <w:spacing w:before="0" w:after="0"/>
    </w:pPr>
  </w:style>
  <w:style w:type="character" w:customStyle="1" w:styleId="HeaderChar">
    <w:name w:val="Header Char"/>
    <w:basedOn w:val="DefaultParagraphFont"/>
    <w:link w:val="Header"/>
    <w:uiPriority w:val="41"/>
    <w:rsid w:val="00E66B68"/>
    <w:rPr>
      <w:rFonts w:ascii="Arial" w:hAnsi="Arial"/>
      <w:color w:val="293947" w:themeColor="text1"/>
      <w:sz w:val="20"/>
    </w:rPr>
  </w:style>
  <w:style w:type="paragraph" w:styleId="Footer">
    <w:name w:val="footer"/>
    <w:basedOn w:val="Normal"/>
    <w:link w:val="FooterChar"/>
    <w:uiPriority w:val="99"/>
    <w:semiHidden/>
    <w:rsid w:val="002B029D"/>
    <w:pPr>
      <w:tabs>
        <w:tab w:val="center" w:pos="4513"/>
        <w:tab w:val="right" w:pos="9026"/>
      </w:tabs>
      <w:spacing w:before="0" w:after="0"/>
    </w:pPr>
    <w:rPr>
      <w:color w:val="9AB1C5" w:themeColor="accent4"/>
      <w:sz w:val="13"/>
    </w:rPr>
  </w:style>
  <w:style w:type="character" w:customStyle="1" w:styleId="FooterChar">
    <w:name w:val="Footer Char"/>
    <w:basedOn w:val="DefaultParagraphFont"/>
    <w:link w:val="Footer"/>
    <w:uiPriority w:val="99"/>
    <w:semiHidden/>
    <w:rsid w:val="00DA5503"/>
    <w:rPr>
      <w:rFonts w:ascii="Arial" w:hAnsi="Arial"/>
      <w:color w:val="9AB1C5" w:themeColor="accent4"/>
      <w:sz w:val="13"/>
    </w:rPr>
  </w:style>
  <w:style w:type="character" w:customStyle="1" w:styleId="Heading1Char">
    <w:name w:val="Heading 1 Char"/>
    <w:basedOn w:val="DefaultParagraphFont"/>
    <w:link w:val="Heading1"/>
    <w:uiPriority w:val="5"/>
    <w:rsid w:val="002D432F"/>
    <w:rPr>
      <w:rFonts w:ascii="Arial" w:eastAsiaTheme="majorEastAsia" w:hAnsi="Arial" w:cstheme="majorBidi"/>
      <w:b/>
      <w:color w:val="3876BE" w:themeColor="background2"/>
      <w:sz w:val="36"/>
      <w:szCs w:val="32"/>
    </w:rPr>
  </w:style>
  <w:style w:type="paragraph" w:customStyle="1" w:styleId="H12ndlevel">
    <w:name w:val="H1 2nd level"/>
    <w:basedOn w:val="Heading1"/>
    <w:next w:val="BodyText"/>
    <w:uiPriority w:val="6"/>
    <w:qFormat/>
    <w:rsid w:val="001F587B"/>
    <w:pPr>
      <w:pageBreakBefore w:val="0"/>
      <w:numPr>
        <w:numId w:val="0"/>
      </w:numPr>
      <w:spacing w:after="240"/>
      <w:ind w:left="567"/>
      <w:outlineLvl w:val="9"/>
    </w:pPr>
    <w:rPr>
      <w:rFonts w:ascii="Arial Bold" w:hAnsi="Arial Bold"/>
      <w:color w:val="7A91A6"/>
    </w:rPr>
  </w:style>
  <w:style w:type="paragraph" w:customStyle="1" w:styleId="IntroText">
    <w:name w:val="IntroText"/>
    <w:basedOn w:val="Normal"/>
    <w:next w:val="BodyText"/>
    <w:uiPriority w:val="14"/>
    <w:qFormat/>
    <w:rsid w:val="00D31CEB"/>
    <w:pPr>
      <w:spacing w:after="200"/>
    </w:pPr>
    <w:rPr>
      <w:sz w:val="28"/>
    </w:rPr>
  </w:style>
  <w:style w:type="character" w:customStyle="1" w:styleId="Heading2Char">
    <w:name w:val="Heading 2 Char"/>
    <w:basedOn w:val="DefaultParagraphFont"/>
    <w:link w:val="Heading2"/>
    <w:uiPriority w:val="7"/>
    <w:rsid w:val="00530997"/>
    <w:rPr>
      <w:rFonts w:ascii="Arial" w:eastAsiaTheme="majorEastAsia" w:hAnsi="Arial" w:cstheme="majorBidi"/>
      <w:color w:val="293947" w:themeColor="text1"/>
      <w:sz w:val="24"/>
      <w:szCs w:val="26"/>
    </w:rPr>
  </w:style>
  <w:style w:type="character" w:customStyle="1" w:styleId="Heading3Char">
    <w:name w:val="Heading 3 Char"/>
    <w:basedOn w:val="DefaultParagraphFont"/>
    <w:link w:val="Heading3"/>
    <w:uiPriority w:val="9"/>
    <w:rsid w:val="00530997"/>
    <w:rPr>
      <w:rFonts w:ascii="Arial" w:eastAsiaTheme="majorEastAsia" w:hAnsi="Arial" w:cstheme="majorBidi"/>
      <w:b/>
      <w:color w:val="293947" w:themeColor="text1"/>
      <w:sz w:val="20"/>
      <w:szCs w:val="24"/>
    </w:rPr>
  </w:style>
  <w:style w:type="paragraph" w:styleId="BodyText">
    <w:name w:val="Body Text"/>
    <w:basedOn w:val="Normal"/>
    <w:link w:val="BodyTextChar"/>
    <w:qFormat/>
    <w:rsid w:val="00E80953"/>
  </w:style>
  <w:style w:type="character" w:customStyle="1" w:styleId="BodyTextChar">
    <w:name w:val="Body Text Char"/>
    <w:basedOn w:val="DefaultParagraphFont"/>
    <w:link w:val="BodyText"/>
    <w:rsid w:val="00530997"/>
    <w:rPr>
      <w:rFonts w:ascii="Arial" w:hAnsi="Arial"/>
      <w:color w:val="293947" w:themeColor="text1"/>
      <w:sz w:val="20"/>
    </w:rPr>
  </w:style>
  <w:style w:type="paragraph" w:styleId="ListBullet">
    <w:name w:val="List Bullet"/>
    <w:basedOn w:val="Normal"/>
    <w:link w:val="ListBulletChar"/>
    <w:uiPriority w:val="9"/>
    <w:qFormat/>
    <w:rsid w:val="00A57E6C"/>
    <w:pPr>
      <w:numPr>
        <w:numId w:val="2"/>
      </w:numPr>
      <w:contextualSpacing/>
    </w:pPr>
  </w:style>
  <w:style w:type="paragraph" w:styleId="ListBullet2">
    <w:name w:val="List Bullet 2"/>
    <w:basedOn w:val="Normal"/>
    <w:uiPriority w:val="9"/>
    <w:qFormat/>
    <w:rsid w:val="00945C75"/>
    <w:pPr>
      <w:numPr>
        <w:ilvl w:val="1"/>
        <w:numId w:val="2"/>
      </w:numPr>
      <w:contextualSpacing/>
    </w:pPr>
  </w:style>
  <w:style w:type="paragraph" w:styleId="ListBullet3">
    <w:name w:val="List Bullet 3"/>
    <w:basedOn w:val="Normal"/>
    <w:uiPriority w:val="9"/>
    <w:qFormat/>
    <w:rsid w:val="00C91709"/>
    <w:pPr>
      <w:numPr>
        <w:numId w:val="8"/>
      </w:numPr>
      <w:ind w:left="851" w:hanging="284"/>
      <w:contextualSpacing/>
    </w:pPr>
  </w:style>
  <w:style w:type="table" w:styleId="TableGrid">
    <w:name w:val="Table Grid"/>
    <w:basedOn w:val="TableNormal"/>
    <w:uiPriority w:val="59"/>
    <w:unhideWhenUsed/>
    <w:rsid w:val="00E80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7F413F"/>
    <w:pPr>
      <w:spacing w:after="0" w:line="240" w:lineRule="auto"/>
    </w:pPr>
    <w:rPr>
      <w:rFonts w:ascii="Arial" w:hAnsi="Arial"/>
      <w:color w:val="293947" w:themeColor="text1"/>
      <w:sz w:val="20"/>
    </w:rPr>
  </w:style>
  <w:style w:type="paragraph" w:styleId="Quote">
    <w:name w:val="Quote"/>
    <w:basedOn w:val="NoSpacing"/>
    <w:next w:val="Normal"/>
    <w:link w:val="QuoteChar"/>
    <w:uiPriority w:val="14"/>
    <w:qFormat/>
    <w:rsid w:val="007F413F"/>
    <w:rPr>
      <w:caps/>
      <w:color w:val="9AB1C5" w:themeColor="accent4"/>
      <w:sz w:val="28"/>
    </w:rPr>
  </w:style>
  <w:style w:type="character" w:customStyle="1" w:styleId="QuoteChar">
    <w:name w:val="Quote Char"/>
    <w:basedOn w:val="DefaultParagraphFont"/>
    <w:link w:val="Quote"/>
    <w:uiPriority w:val="14"/>
    <w:rsid w:val="00530997"/>
    <w:rPr>
      <w:rFonts w:ascii="Arial" w:hAnsi="Arial"/>
      <w:caps/>
      <w:color w:val="9AB1C5" w:themeColor="accent4"/>
      <w:sz w:val="28"/>
    </w:rPr>
  </w:style>
  <w:style w:type="paragraph" w:customStyle="1" w:styleId="TableTitle">
    <w:name w:val="Table Title"/>
    <w:basedOn w:val="Normal"/>
    <w:next w:val="BodyText"/>
    <w:uiPriority w:val="15"/>
    <w:qFormat/>
    <w:rsid w:val="002D432F"/>
    <w:pPr>
      <w:spacing w:before="200"/>
    </w:pPr>
    <w:rPr>
      <w:b/>
      <w:color w:val="3876BE" w:themeColor="background2"/>
    </w:rPr>
  </w:style>
  <w:style w:type="paragraph" w:customStyle="1" w:styleId="TableHeading">
    <w:name w:val="Table Heading"/>
    <w:basedOn w:val="BodyText"/>
    <w:uiPriority w:val="16"/>
    <w:qFormat/>
    <w:rsid w:val="00A91DB7"/>
    <w:rPr>
      <w:b/>
      <w:color w:val="FFFFFF" w:themeColor="background1"/>
    </w:rPr>
  </w:style>
  <w:style w:type="paragraph" w:customStyle="1" w:styleId="TableSubheading">
    <w:name w:val="Table Subheading"/>
    <w:basedOn w:val="Normal"/>
    <w:uiPriority w:val="17"/>
    <w:qFormat/>
    <w:rsid w:val="00A91DB7"/>
    <w:rPr>
      <w:b/>
    </w:rPr>
  </w:style>
  <w:style w:type="paragraph" w:customStyle="1" w:styleId="TableText">
    <w:name w:val="Table Text"/>
    <w:basedOn w:val="Normal"/>
    <w:uiPriority w:val="18"/>
    <w:qFormat/>
    <w:rsid w:val="00A91DB7"/>
  </w:style>
  <w:style w:type="paragraph" w:customStyle="1" w:styleId="TableSourceText">
    <w:name w:val="Table Source Text"/>
    <w:basedOn w:val="Normal"/>
    <w:next w:val="BodyText"/>
    <w:uiPriority w:val="19"/>
    <w:qFormat/>
    <w:rsid w:val="00E34AE3"/>
    <w:pPr>
      <w:spacing w:after="200"/>
    </w:pPr>
    <w:rPr>
      <w:color w:val="9AB1C5" w:themeColor="accent4"/>
      <w:sz w:val="18"/>
    </w:rPr>
  </w:style>
  <w:style w:type="paragraph" w:customStyle="1" w:styleId="Heading2-BLUE">
    <w:name w:val="Heading 2 - BLUE"/>
    <w:basedOn w:val="Heading2"/>
    <w:next w:val="BodyText"/>
    <w:uiPriority w:val="7"/>
    <w:qFormat/>
    <w:rsid w:val="002D432F"/>
    <w:rPr>
      <w:color w:val="3876BE" w:themeColor="background2"/>
    </w:rPr>
  </w:style>
  <w:style w:type="paragraph" w:customStyle="1" w:styleId="Footer-Blue">
    <w:name w:val="Footer - Blue"/>
    <w:basedOn w:val="Footer"/>
    <w:uiPriority w:val="41"/>
    <w:rsid w:val="002D432F"/>
    <w:rPr>
      <w:color w:val="3876BE" w:themeColor="background2"/>
    </w:rPr>
  </w:style>
  <w:style w:type="paragraph" w:styleId="Title">
    <w:name w:val="Title"/>
    <w:basedOn w:val="Normal"/>
    <w:next w:val="Subtitle"/>
    <w:link w:val="TitleChar"/>
    <w:uiPriority w:val="41"/>
    <w:qFormat/>
    <w:rsid w:val="002D432F"/>
    <w:pPr>
      <w:spacing w:before="0" w:after="360"/>
      <w:contextualSpacing/>
    </w:pPr>
    <w:rPr>
      <w:rFonts w:eastAsiaTheme="majorEastAsia" w:cstheme="majorBidi"/>
      <w:b/>
      <w:caps/>
      <w:color w:val="3876BE" w:themeColor="background2"/>
      <w:kern w:val="28"/>
      <w:sz w:val="64"/>
      <w:szCs w:val="56"/>
    </w:rPr>
  </w:style>
  <w:style w:type="character" w:customStyle="1" w:styleId="TitleChar">
    <w:name w:val="Title Char"/>
    <w:basedOn w:val="DefaultParagraphFont"/>
    <w:link w:val="Title"/>
    <w:uiPriority w:val="41"/>
    <w:rsid w:val="00E66B68"/>
    <w:rPr>
      <w:rFonts w:ascii="Arial" w:eastAsiaTheme="majorEastAsia" w:hAnsi="Arial" w:cstheme="majorBidi"/>
      <w:b/>
      <w:caps/>
      <w:color w:val="3876BE" w:themeColor="background2"/>
      <w:kern w:val="28"/>
      <w:sz w:val="64"/>
      <w:szCs w:val="56"/>
    </w:rPr>
  </w:style>
  <w:style w:type="paragraph" w:styleId="TOCHeading">
    <w:name w:val="TOC Heading"/>
    <w:basedOn w:val="Heading1"/>
    <w:next w:val="Normal"/>
    <w:uiPriority w:val="39"/>
    <w:qFormat/>
    <w:rsid w:val="002D432F"/>
    <w:pPr>
      <w:pageBreakBefore w:val="0"/>
      <w:spacing w:after="720"/>
      <w:outlineLvl w:val="9"/>
    </w:pPr>
    <w:rPr>
      <w:sz w:val="48"/>
    </w:rPr>
  </w:style>
  <w:style w:type="paragraph" w:styleId="Subtitle">
    <w:name w:val="Subtitle"/>
    <w:basedOn w:val="Normal"/>
    <w:next w:val="Date"/>
    <w:link w:val="SubtitleChar"/>
    <w:uiPriority w:val="41"/>
    <w:qFormat/>
    <w:rsid w:val="00CA2A2E"/>
    <w:pPr>
      <w:numPr>
        <w:ilvl w:val="1"/>
      </w:numPr>
      <w:spacing w:before="120" w:after="320"/>
      <w:contextualSpacing/>
    </w:pPr>
    <w:rPr>
      <w:rFonts w:eastAsiaTheme="minorEastAsia"/>
      <w:caps/>
      <w:color w:val="9AB1C5" w:themeColor="accent4"/>
      <w:sz w:val="44"/>
    </w:rPr>
  </w:style>
  <w:style w:type="character" w:customStyle="1" w:styleId="SubtitleChar">
    <w:name w:val="Subtitle Char"/>
    <w:basedOn w:val="DefaultParagraphFont"/>
    <w:link w:val="Subtitle"/>
    <w:uiPriority w:val="41"/>
    <w:rsid w:val="00E66B68"/>
    <w:rPr>
      <w:rFonts w:ascii="Arial" w:eastAsiaTheme="minorEastAsia" w:hAnsi="Arial"/>
      <w:caps/>
      <w:color w:val="9AB1C5" w:themeColor="accent4"/>
      <w:sz w:val="44"/>
    </w:rPr>
  </w:style>
  <w:style w:type="paragraph" w:styleId="Date">
    <w:name w:val="Date"/>
    <w:basedOn w:val="Normal"/>
    <w:next w:val="Normal"/>
    <w:link w:val="DateChar"/>
    <w:uiPriority w:val="99"/>
    <w:semiHidden/>
    <w:rsid w:val="002B4E30"/>
    <w:pPr>
      <w:spacing w:before="240"/>
    </w:pPr>
    <w:rPr>
      <w:b/>
      <w:sz w:val="28"/>
    </w:rPr>
  </w:style>
  <w:style w:type="character" w:customStyle="1" w:styleId="DateChar">
    <w:name w:val="Date Char"/>
    <w:basedOn w:val="DefaultParagraphFont"/>
    <w:link w:val="Date"/>
    <w:uiPriority w:val="99"/>
    <w:semiHidden/>
    <w:rsid w:val="00DA5503"/>
    <w:rPr>
      <w:rFonts w:ascii="Arial" w:hAnsi="Arial"/>
      <w:b/>
      <w:color w:val="293947" w:themeColor="text1"/>
      <w:sz w:val="28"/>
    </w:rPr>
  </w:style>
  <w:style w:type="paragraph" w:customStyle="1" w:styleId="SectionDividerNumber">
    <w:name w:val="SectionDividerNumber"/>
    <w:basedOn w:val="BodyText"/>
    <w:next w:val="SectionDividerTitle"/>
    <w:uiPriority w:val="37"/>
    <w:qFormat/>
    <w:rsid w:val="002D432F"/>
    <w:rPr>
      <w:b/>
      <w:color w:val="3876BE" w:themeColor="background2"/>
      <w:sz w:val="120"/>
    </w:rPr>
  </w:style>
  <w:style w:type="paragraph" w:customStyle="1" w:styleId="SectionDividerTitle">
    <w:name w:val="SectionDividerTitle"/>
    <w:basedOn w:val="BodyText"/>
    <w:uiPriority w:val="37"/>
    <w:qFormat/>
    <w:rsid w:val="001E1630"/>
    <w:pPr>
      <w:ind w:right="4536"/>
    </w:pPr>
    <w:rPr>
      <w:b/>
      <w:caps/>
      <w:color w:val="9AB1C5" w:themeColor="accent4"/>
      <w:sz w:val="48"/>
    </w:rPr>
  </w:style>
  <w:style w:type="paragraph" w:customStyle="1" w:styleId="QuoteBlue10pt">
    <w:name w:val="Quote Blue 10pt"/>
    <w:basedOn w:val="Quote"/>
    <w:uiPriority w:val="14"/>
    <w:qFormat/>
    <w:rsid w:val="002D432F"/>
    <w:rPr>
      <w:color w:val="3876BE" w:themeColor="background2"/>
      <w:sz w:val="20"/>
    </w:rPr>
  </w:style>
  <w:style w:type="paragraph" w:customStyle="1" w:styleId="Quote-Grey14pt">
    <w:name w:val="Quote - Grey 14pt"/>
    <w:basedOn w:val="Quote"/>
    <w:uiPriority w:val="14"/>
    <w:qFormat/>
    <w:rsid w:val="00CA2A2E"/>
    <w:rPr>
      <w:caps w:val="0"/>
      <w:szCs w:val="28"/>
    </w:rPr>
  </w:style>
  <w:style w:type="paragraph" w:styleId="Revision">
    <w:name w:val="Revision"/>
    <w:hidden/>
    <w:uiPriority w:val="99"/>
    <w:semiHidden/>
    <w:rsid w:val="00103A2E"/>
    <w:pPr>
      <w:spacing w:after="0" w:line="240" w:lineRule="auto"/>
    </w:pPr>
    <w:rPr>
      <w:rFonts w:ascii="Arial" w:hAnsi="Arial"/>
      <w:color w:val="293947" w:themeColor="text1"/>
      <w:sz w:val="20"/>
    </w:rPr>
  </w:style>
  <w:style w:type="paragraph" w:styleId="BalloonText">
    <w:name w:val="Balloon Text"/>
    <w:basedOn w:val="Normal"/>
    <w:link w:val="BalloonTextChar"/>
    <w:uiPriority w:val="99"/>
    <w:semiHidden/>
    <w:rsid w:val="00EF76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503"/>
    <w:rPr>
      <w:rFonts w:ascii="Segoe UI" w:hAnsi="Segoe UI" w:cs="Segoe UI"/>
      <w:color w:val="293947" w:themeColor="text1"/>
      <w:sz w:val="18"/>
      <w:szCs w:val="18"/>
    </w:rPr>
  </w:style>
  <w:style w:type="paragraph" w:customStyle="1" w:styleId="Quote-Name">
    <w:name w:val="Quote - Name"/>
    <w:basedOn w:val="Quote-Grey14pt"/>
    <w:next w:val="Quote-Grey14pt"/>
    <w:uiPriority w:val="14"/>
    <w:qFormat/>
    <w:rsid w:val="008639E0"/>
    <w:pPr>
      <w:spacing w:before="120" w:after="60"/>
    </w:pPr>
    <w:rPr>
      <w:b/>
      <w:caps/>
    </w:rPr>
  </w:style>
  <w:style w:type="paragraph" w:customStyle="1" w:styleId="AppendicesTitle">
    <w:name w:val="Appendices Title"/>
    <w:basedOn w:val="SectionDividerTitle"/>
    <w:next w:val="BodyText"/>
    <w:uiPriority w:val="41"/>
    <w:rsid w:val="0093432C"/>
    <w:pPr>
      <w:spacing w:after="360"/>
    </w:pPr>
  </w:style>
  <w:style w:type="paragraph" w:styleId="TOC2">
    <w:name w:val="toc 2"/>
    <w:basedOn w:val="Normal"/>
    <w:next w:val="Normal"/>
    <w:autoRedefine/>
    <w:uiPriority w:val="39"/>
    <w:unhideWhenUsed/>
    <w:rsid w:val="00BF569A"/>
    <w:pPr>
      <w:tabs>
        <w:tab w:val="right" w:pos="10204"/>
      </w:tabs>
      <w:spacing w:before="180" w:after="180"/>
      <w:ind w:left="1134" w:hanging="1134"/>
    </w:pPr>
  </w:style>
  <w:style w:type="paragraph" w:styleId="TOC1">
    <w:name w:val="toc 1"/>
    <w:basedOn w:val="Normal"/>
    <w:next w:val="Normal"/>
    <w:autoRedefine/>
    <w:uiPriority w:val="39"/>
    <w:unhideWhenUsed/>
    <w:rsid w:val="000B12B1"/>
    <w:pPr>
      <w:tabs>
        <w:tab w:val="right" w:pos="10206"/>
      </w:tabs>
      <w:spacing w:before="360"/>
      <w:ind w:left="1134" w:hanging="1134"/>
    </w:pPr>
    <w:rPr>
      <w:noProof/>
      <w:color w:val="3876BE" w:themeColor="background2"/>
      <w:sz w:val="24"/>
    </w:rPr>
  </w:style>
  <w:style w:type="paragraph" w:styleId="TOC3">
    <w:name w:val="toc 3"/>
    <w:basedOn w:val="Normal"/>
    <w:next w:val="Normal"/>
    <w:autoRedefine/>
    <w:uiPriority w:val="39"/>
    <w:unhideWhenUsed/>
    <w:rsid w:val="00A35F7F"/>
    <w:pPr>
      <w:tabs>
        <w:tab w:val="right" w:pos="10204"/>
      </w:tabs>
      <w:spacing w:before="180" w:after="180"/>
      <w:ind w:left="1701" w:hanging="1134"/>
    </w:pPr>
  </w:style>
  <w:style w:type="character" w:styleId="Hyperlink">
    <w:name w:val="Hyperlink"/>
    <w:basedOn w:val="DefaultParagraphFont"/>
    <w:uiPriority w:val="99"/>
    <w:rsid w:val="0030688F"/>
    <w:rPr>
      <w:color w:val="3876BE" w:themeColor="background2"/>
      <w:u w:val="single"/>
    </w:rPr>
  </w:style>
  <w:style w:type="character" w:customStyle="1" w:styleId="Heading6Char">
    <w:name w:val="Heading 6 Char"/>
    <w:basedOn w:val="DefaultParagraphFont"/>
    <w:link w:val="Heading6"/>
    <w:uiPriority w:val="11"/>
    <w:rsid w:val="00212A3B"/>
    <w:rPr>
      <w:rFonts w:ascii="Arial" w:eastAsiaTheme="majorEastAsia" w:hAnsi="Arial" w:cstheme="majorBidi"/>
      <w:b/>
      <w:caps/>
      <w:color w:val="3876BE" w:themeColor="background2"/>
      <w:sz w:val="36"/>
      <w:szCs w:val="32"/>
    </w:rPr>
  </w:style>
  <w:style w:type="character" w:customStyle="1" w:styleId="Heading7Char">
    <w:name w:val="Heading 7 Char"/>
    <w:basedOn w:val="DefaultParagraphFont"/>
    <w:link w:val="Heading7"/>
    <w:uiPriority w:val="11"/>
    <w:rsid w:val="00FF62F0"/>
    <w:rPr>
      <w:rFonts w:ascii="Arial" w:eastAsiaTheme="majorEastAsia" w:hAnsi="Arial" w:cstheme="majorBidi"/>
      <w:color w:val="3876BE" w:themeColor="background2"/>
      <w:sz w:val="24"/>
      <w:szCs w:val="26"/>
    </w:rPr>
  </w:style>
  <w:style w:type="character" w:customStyle="1" w:styleId="Heading8Char">
    <w:name w:val="Heading 8 Char"/>
    <w:basedOn w:val="DefaultParagraphFont"/>
    <w:link w:val="Heading8"/>
    <w:uiPriority w:val="11"/>
    <w:rsid w:val="00212A3B"/>
    <w:rPr>
      <w:rFonts w:ascii="Arial" w:eastAsiaTheme="majorEastAsia" w:hAnsi="Arial" w:cstheme="majorBidi"/>
      <w:b/>
      <w:color w:val="293947" w:themeColor="text1"/>
      <w:sz w:val="20"/>
      <w:szCs w:val="24"/>
    </w:rPr>
  </w:style>
  <w:style w:type="paragraph" w:styleId="TOC4">
    <w:name w:val="toc 4"/>
    <w:basedOn w:val="Normal"/>
    <w:next w:val="Normal"/>
    <w:autoRedefine/>
    <w:uiPriority w:val="39"/>
    <w:unhideWhenUsed/>
    <w:rsid w:val="00BF569A"/>
    <w:pPr>
      <w:tabs>
        <w:tab w:val="right" w:pos="10206"/>
      </w:tabs>
      <w:spacing w:before="480" w:after="0"/>
      <w:ind w:left="1134" w:hanging="1134"/>
    </w:pPr>
    <w:rPr>
      <w:b/>
      <w:color w:val="3876BE" w:themeColor="background2"/>
      <w:sz w:val="28"/>
    </w:rPr>
  </w:style>
  <w:style w:type="paragraph" w:styleId="TOC5">
    <w:name w:val="toc 5"/>
    <w:basedOn w:val="TOC1"/>
    <w:next w:val="Normal"/>
    <w:autoRedefine/>
    <w:uiPriority w:val="39"/>
    <w:unhideWhenUsed/>
    <w:rsid w:val="00BF569A"/>
    <w:pPr>
      <w:tabs>
        <w:tab w:val="clear" w:pos="10206"/>
        <w:tab w:val="right" w:pos="10204"/>
      </w:tabs>
      <w:ind w:left="0" w:firstLine="0"/>
    </w:pPr>
  </w:style>
  <w:style w:type="paragraph" w:styleId="TOC6">
    <w:name w:val="toc 6"/>
    <w:basedOn w:val="TOC2"/>
    <w:next w:val="Normal"/>
    <w:autoRedefine/>
    <w:uiPriority w:val="39"/>
    <w:unhideWhenUsed/>
    <w:rsid w:val="00A9309C"/>
    <w:pPr>
      <w:pBdr>
        <w:bottom w:val="single" w:sz="4" w:space="9" w:color="C2D6E7" w:themeColor="accent5"/>
        <w:between w:val="single" w:sz="4" w:space="1" w:color="C2D6E7" w:themeColor="accent5"/>
      </w:pBdr>
      <w:tabs>
        <w:tab w:val="clear" w:pos="10204"/>
        <w:tab w:val="right" w:pos="10206"/>
      </w:tabs>
      <w:spacing w:before="360"/>
    </w:pPr>
    <w:rPr>
      <w:noProof/>
      <w:color w:val="3876BE" w:themeColor="background2"/>
      <w:sz w:val="28"/>
    </w:rPr>
  </w:style>
  <w:style w:type="paragraph" w:styleId="TOC7">
    <w:name w:val="toc 7"/>
    <w:basedOn w:val="TOC3"/>
    <w:next w:val="Normal"/>
    <w:autoRedefine/>
    <w:uiPriority w:val="39"/>
    <w:unhideWhenUsed/>
    <w:rsid w:val="00BF569A"/>
    <w:pPr>
      <w:tabs>
        <w:tab w:val="clear" w:pos="10204"/>
        <w:tab w:val="right" w:pos="10206"/>
      </w:tabs>
      <w:spacing w:before="360"/>
      <w:ind w:left="0" w:firstLine="0"/>
    </w:pPr>
    <w:rPr>
      <w:noProof/>
    </w:rPr>
  </w:style>
  <w:style w:type="paragraph" w:customStyle="1" w:styleId="BackPageText-White">
    <w:name w:val="BackPageText-White"/>
    <w:basedOn w:val="NoSpacing"/>
    <w:uiPriority w:val="41"/>
    <w:rsid w:val="0075361B"/>
    <w:rPr>
      <w:color w:val="FFFFFF" w:themeColor="background1"/>
      <w:lang w:val="en-US"/>
    </w:rPr>
  </w:style>
  <w:style w:type="paragraph" w:styleId="NormalWeb">
    <w:name w:val="Normal (Web)"/>
    <w:basedOn w:val="Normal"/>
    <w:uiPriority w:val="99"/>
    <w:semiHidden/>
    <w:rsid w:val="00363A22"/>
    <w:pPr>
      <w:spacing w:beforeAutospacing="1" w:afterAutospacing="1"/>
    </w:pPr>
    <w:rPr>
      <w:rFonts w:ascii="Times New Roman" w:eastAsiaTheme="minorEastAsia" w:hAnsi="Times New Roman" w:cs="Times New Roman"/>
      <w:color w:val="auto"/>
      <w:sz w:val="24"/>
      <w:szCs w:val="24"/>
      <w:lang w:eastAsia="en-GB"/>
    </w:rPr>
  </w:style>
  <w:style w:type="paragraph" w:customStyle="1" w:styleId="BackPageText-Grey">
    <w:name w:val="BackPageText-Grey"/>
    <w:basedOn w:val="BackPageText-White"/>
    <w:uiPriority w:val="41"/>
    <w:rsid w:val="00363A22"/>
    <w:rPr>
      <w:color w:val="293947" w:themeColor="text1"/>
    </w:rPr>
  </w:style>
  <w:style w:type="character" w:styleId="FollowedHyperlink">
    <w:name w:val="FollowedHyperlink"/>
    <w:uiPriority w:val="99"/>
    <w:semiHidden/>
    <w:rsid w:val="003606F0"/>
    <w:rPr>
      <w:color w:val="C2D6E7" w:themeColor="accent5"/>
      <w:u w:val="none"/>
    </w:rPr>
  </w:style>
  <w:style w:type="paragraph" w:customStyle="1" w:styleId="FirstNameCV">
    <w:name w:val="First Name (CV)"/>
    <w:uiPriority w:val="29"/>
    <w:qFormat/>
    <w:rsid w:val="00DB1C63"/>
    <w:pPr>
      <w:spacing w:after="0" w:line="240" w:lineRule="auto"/>
    </w:pPr>
    <w:rPr>
      <w:rFonts w:ascii="Arial" w:eastAsiaTheme="majorEastAsia" w:hAnsi="Arial" w:cstheme="majorBidi"/>
      <w:b/>
      <w:caps/>
      <w:color w:val="3876BE" w:themeColor="background2"/>
      <w:sz w:val="36"/>
      <w:szCs w:val="32"/>
    </w:rPr>
  </w:style>
  <w:style w:type="paragraph" w:customStyle="1" w:styleId="SurnameCV">
    <w:name w:val="Surname (CV)"/>
    <w:uiPriority w:val="28"/>
    <w:qFormat/>
    <w:rsid w:val="007700C6"/>
    <w:pPr>
      <w:spacing w:after="120" w:line="240" w:lineRule="auto"/>
    </w:pPr>
    <w:rPr>
      <w:rFonts w:ascii="Arial" w:eastAsiaTheme="majorEastAsia" w:hAnsi="Arial" w:cstheme="majorBidi"/>
      <w:b/>
      <w:caps/>
      <w:color w:val="3876BE" w:themeColor="background2"/>
      <w:sz w:val="36"/>
      <w:szCs w:val="32"/>
    </w:rPr>
  </w:style>
  <w:style w:type="paragraph" w:customStyle="1" w:styleId="JobTitleCV">
    <w:name w:val="Job Title (CV)"/>
    <w:uiPriority w:val="30"/>
    <w:qFormat/>
    <w:rsid w:val="00EC2076"/>
    <w:pPr>
      <w:spacing w:after="0" w:line="240" w:lineRule="auto"/>
    </w:pPr>
    <w:rPr>
      <w:rFonts w:ascii="Arial" w:hAnsi="Arial"/>
      <w:caps/>
      <w:color w:val="293947" w:themeColor="text1"/>
      <w:sz w:val="24"/>
    </w:rPr>
  </w:style>
  <w:style w:type="paragraph" w:customStyle="1" w:styleId="BodyTextCV">
    <w:name w:val="Body Text (CV)"/>
    <w:uiPriority w:val="24"/>
    <w:qFormat/>
    <w:rsid w:val="00DB1C63"/>
    <w:pPr>
      <w:spacing w:after="120" w:line="240" w:lineRule="auto"/>
    </w:pPr>
    <w:rPr>
      <w:rFonts w:ascii="Arial" w:hAnsi="Arial"/>
      <w:color w:val="293947" w:themeColor="text1"/>
      <w:sz w:val="20"/>
    </w:rPr>
  </w:style>
  <w:style w:type="paragraph" w:customStyle="1" w:styleId="Heading2CV">
    <w:name w:val="Heading 2 (CV)"/>
    <w:next w:val="BodyTextCV"/>
    <w:uiPriority w:val="27"/>
    <w:qFormat/>
    <w:rsid w:val="00DB1C63"/>
    <w:pPr>
      <w:spacing w:before="120" w:after="120" w:line="240" w:lineRule="auto"/>
    </w:pPr>
    <w:rPr>
      <w:rFonts w:ascii="Arial" w:eastAsiaTheme="majorEastAsia" w:hAnsi="Arial" w:cstheme="majorBidi"/>
      <w:caps/>
      <w:color w:val="3876BE" w:themeColor="background2"/>
      <w:sz w:val="24"/>
      <w:szCs w:val="26"/>
    </w:rPr>
  </w:style>
  <w:style w:type="paragraph" w:customStyle="1" w:styleId="ListBulletCV">
    <w:name w:val="List Bullet (CV)"/>
    <w:uiPriority w:val="25"/>
    <w:qFormat/>
    <w:rsid w:val="00A57E6C"/>
    <w:pPr>
      <w:numPr>
        <w:numId w:val="3"/>
      </w:numPr>
      <w:spacing w:before="100" w:after="100" w:line="240" w:lineRule="auto"/>
    </w:pPr>
    <w:rPr>
      <w:rFonts w:ascii="Arial" w:hAnsi="Arial"/>
      <w:color w:val="293947" w:themeColor="text1"/>
      <w:sz w:val="20"/>
    </w:rPr>
  </w:style>
  <w:style w:type="paragraph" w:customStyle="1" w:styleId="NoSpacingCV">
    <w:name w:val="No Spacing (CV)"/>
    <w:uiPriority w:val="24"/>
    <w:qFormat/>
    <w:rsid w:val="00DB1C63"/>
    <w:pPr>
      <w:spacing w:after="0" w:line="240" w:lineRule="auto"/>
    </w:pPr>
    <w:rPr>
      <w:rFonts w:ascii="Arial" w:hAnsi="Arial"/>
      <w:color w:val="293947" w:themeColor="text1"/>
      <w:sz w:val="20"/>
    </w:rPr>
  </w:style>
  <w:style w:type="paragraph" w:customStyle="1" w:styleId="Heading3CV">
    <w:name w:val="Heading 3 (CV)"/>
    <w:basedOn w:val="BodyTextCV"/>
    <w:uiPriority w:val="27"/>
    <w:qFormat/>
    <w:rsid w:val="00A312DD"/>
    <w:pPr>
      <w:spacing w:before="240" w:after="0"/>
    </w:pPr>
    <w:rPr>
      <w:rFonts w:eastAsiaTheme="majorEastAsia" w:cstheme="majorBidi"/>
      <w:b/>
      <w:color w:val="0C2126" w:themeColor="accent1"/>
      <w:szCs w:val="24"/>
    </w:rPr>
  </w:style>
  <w:style w:type="paragraph" w:customStyle="1" w:styleId="Heading4CV">
    <w:name w:val="Heading 4 (CV)"/>
    <w:next w:val="BodyTextCV"/>
    <w:uiPriority w:val="27"/>
    <w:qFormat/>
    <w:rsid w:val="00DB1C63"/>
    <w:pPr>
      <w:spacing w:before="120" w:after="40" w:line="240" w:lineRule="auto"/>
    </w:pPr>
    <w:rPr>
      <w:rFonts w:ascii="Arial" w:eastAsiaTheme="majorEastAsia" w:hAnsi="Arial" w:cstheme="majorBidi"/>
      <w:b/>
      <w:iCs/>
      <w:color w:val="3876BE" w:themeColor="background2"/>
      <w:sz w:val="20"/>
    </w:rPr>
  </w:style>
  <w:style w:type="paragraph" w:customStyle="1" w:styleId="PositionTextCV">
    <w:name w:val="Position Text (CV)"/>
    <w:basedOn w:val="BodyTextCV"/>
    <w:uiPriority w:val="27"/>
    <w:qFormat/>
    <w:rsid w:val="00DB1C63"/>
    <w:pPr>
      <w:spacing w:before="240"/>
      <w:contextualSpacing/>
    </w:pPr>
    <w:rPr>
      <w:b/>
      <w:caps/>
    </w:rPr>
  </w:style>
  <w:style w:type="paragraph" w:customStyle="1" w:styleId="IntroTextCV">
    <w:name w:val="IntroText (CV)"/>
    <w:uiPriority w:val="25"/>
    <w:qFormat/>
    <w:rsid w:val="00DB1C63"/>
    <w:pPr>
      <w:spacing w:before="120" w:after="120" w:line="240" w:lineRule="auto"/>
    </w:pPr>
    <w:rPr>
      <w:rFonts w:ascii="Arial" w:hAnsi="Arial"/>
      <w:color w:val="3876BE" w:themeColor="background2"/>
      <w:sz w:val="24"/>
    </w:rPr>
  </w:style>
  <w:style w:type="paragraph" w:customStyle="1" w:styleId="JobTitleCV4">
    <w:name w:val="Job Title (CV4)"/>
    <w:uiPriority w:val="29"/>
    <w:qFormat/>
    <w:rsid w:val="00DB1C63"/>
    <w:pPr>
      <w:spacing w:after="0" w:line="240" w:lineRule="auto"/>
    </w:pPr>
    <w:rPr>
      <w:rFonts w:ascii="Arial" w:hAnsi="Arial"/>
      <w:caps/>
      <w:color w:val="293947" w:themeColor="text1"/>
      <w:sz w:val="24"/>
    </w:rPr>
  </w:style>
  <w:style w:type="paragraph" w:customStyle="1" w:styleId="FirstNameCV4">
    <w:name w:val="First Name (CV4)"/>
    <w:uiPriority w:val="27"/>
    <w:qFormat/>
    <w:rsid w:val="00DB1C63"/>
    <w:pPr>
      <w:spacing w:before="360" w:after="0" w:line="240" w:lineRule="auto"/>
    </w:pPr>
    <w:rPr>
      <w:rFonts w:ascii="Arial" w:eastAsiaTheme="majorEastAsia" w:hAnsi="Arial" w:cstheme="majorBidi"/>
      <w:b/>
      <w:caps/>
      <w:color w:val="3876BE" w:themeColor="background2"/>
      <w:sz w:val="36"/>
      <w:szCs w:val="32"/>
    </w:rPr>
  </w:style>
  <w:style w:type="paragraph" w:customStyle="1" w:styleId="BodyTextCS">
    <w:name w:val="Body Text (CS)"/>
    <w:uiPriority w:val="34"/>
    <w:qFormat/>
    <w:rsid w:val="00DB1C63"/>
    <w:pPr>
      <w:spacing w:before="100" w:after="100" w:line="240" w:lineRule="auto"/>
    </w:pPr>
    <w:rPr>
      <w:rFonts w:ascii="Arial" w:hAnsi="Arial"/>
      <w:color w:val="293947" w:themeColor="text1"/>
      <w:sz w:val="20"/>
    </w:rPr>
  </w:style>
  <w:style w:type="paragraph" w:customStyle="1" w:styleId="TitleCS">
    <w:name w:val="Title (CS)"/>
    <w:uiPriority w:val="35"/>
    <w:qFormat/>
    <w:rsid w:val="008B1AA8"/>
    <w:pPr>
      <w:spacing w:after="360" w:line="240" w:lineRule="auto"/>
      <w:contextualSpacing/>
    </w:pPr>
    <w:rPr>
      <w:rFonts w:ascii="Arial Bold" w:eastAsiaTheme="majorEastAsia" w:hAnsi="Arial Bold" w:cstheme="majorBidi"/>
      <w:b/>
      <w:color w:val="3876BE" w:themeColor="background2"/>
      <w:kern w:val="28"/>
      <w:sz w:val="36"/>
      <w:szCs w:val="56"/>
    </w:rPr>
  </w:style>
  <w:style w:type="paragraph" w:customStyle="1" w:styleId="ListBulletCS">
    <w:name w:val="List Bullet (CS)"/>
    <w:uiPriority w:val="36"/>
    <w:qFormat/>
    <w:rsid w:val="00DB1C63"/>
    <w:pPr>
      <w:numPr>
        <w:numId w:val="4"/>
      </w:numPr>
      <w:spacing w:after="100" w:line="240" w:lineRule="auto"/>
      <w:contextualSpacing/>
    </w:pPr>
    <w:rPr>
      <w:rFonts w:ascii="Arial" w:hAnsi="Arial"/>
      <w:color w:val="293947" w:themeColor="text1"/>
      <w:sz w:val="20"/>
    </w:rPr>
  </w:style>
  <w:style w:type="paragraph" w:customStyle="1" w:styleId="ListBullet2CS">
    <w:name w:val="List Bullet 2 (CS)"/>
    <w:uiPriority w:val="36"/>
    <w:qFormat/>
    <w:rsid w:val="00087CC3"/>
    <w:pPr>
      <w:numPr>
        <w:numId w:val="6"/>
      </w:numPr>
      <w:spacing w:before="100" w:after="100" w:line="240" w:lineRule="auto"/>
      <w:contextualSpacing/>
    </w:pPr>
    <w:rPr>
      <w:rFonts w:ascii="Arial" w:hAnsi="Arial"/>
      <w:color w:val="293947" w:themeColor="text1"/>
      <w:sz w:val="20"/>
    </w:rPr>
  </w:style>
  <w:style w:type="paragraph" w:customStyle="1" w:styleId="ListBullet3CS">
    <w:name w:val="List Bullet 3 (CS)"/>
    <w:uiPriority w:val="36"/>
    <w:qFormat/>
    <w:rsid w:val="00087CC3"/>
    <w:pPr>
      <w:numPr>
        <w:numId w:val="7"/>
      </w:numPr>
      <w:spacing w:before="100" w:after="100" w:line="240" w:lineRule="auto"/>
      <w:contextualSpacing/>
    </w:pPr>
    <w:rPr>
      <w:rFonts w:ascii="Arial" w:hAnsi="Arial"/>
      <w:color w:val="293947" w:themeColor="text1"/>
      <w:sz w:val="20"/>
    </w:rPr>
  </w:style>
  <w:style w:type="character" w:styleId="PlaceholderText">
    <w:name w:val="Placeholder Text"/>
    <w:basedOn w:val="DefaultParagraphFont"/>
    <w:uiPriority w:val="99"/>
    <w:semiHidden/>
    <w:rsid w:val="008A6A01"/>
    <w:rPr>
      <w:color w:val="808080"/>
    </w:rPr>
  </w:style>
  <w:style w:type="paragraph" w:customStyle="1" w:styleId="CoverDate">
    <w:name w:val="Cover Date"/>
    <w:basedOn w:val="Date"/>
    <w:uiPriority w:val="41"/>
    <w:qFormat/>
    <w:rsid w:val="008A6A01"/>
  </w:style>
  <w:style w:type="paragraph" w:styleId="TOC8">
    <w:name w:val="toc 8"/>
    <w:basedOn w:val="Normal"/>
    <w:next w:val="Normal"/>
    <w:autoRedefine/>
    <w:uiPriority w:val="39"/>
    <w:rsid w:val="00BF569A"/>
    <w:pPr>
      <w:tabs>
        <w:tab w:val="right" w:pos="10206"/>
      </w:tabs>
      <w:spacing w:before="180" w:after="180"/>
    </w:pPr>
  </w:style>
  <w:style w:type="character" w:customStyle="1" w:styleId="Heading4Char">
    <w:name w:val="Heading 4 Char"/>
    <w:basedOn w:val="DefaultParagraphFont"/>
    <w:link w:val="Heading4"/>
    <w:uiPriority w:val="79"/>
    <w:semiHidden/>
    <w:rsid w:val="004B3225"/>
    <w:rPr>
      <w:rFonts w:asciiTheme="majorHAnsi" w:eastAsiaTheme="majorEastAsia" w:hAnsiTheme="majorHAnsi" w:cstheme="majorBidi"/>
      <w:b/>
      <w:iCs/>
      <w:color w:val="293947" w:themeColor="text1"/>
      <w:sz w:val="20"/>
    </w:rPr>
  </w:style>
  <w:style w:type="character" w:customStyle="1" w:styleId="Heading5Char">
    <w:name w:val="Heading 5 Char"/>
    <w:basedOn w:val="DefaultParagraphFont"/>
    <w:link w:val="Heading5"/>
    <w:uiPriority w:val="79"/>
    <w:semiHidden/>
    <w:rsid w:val="00C16CEC"/>
    <w:rPr>
      <w:rFonts w:asciiTheme="majorHAnsi" w:eastAsiaTheme="majorEastAsia" w:hAnsiTheme="majorHAnsi" w:cstheme="majorBidi"/>
      <w:color w:val="09181C" w:themeColor="accent1" w:themeShade="BF"/>
      <w:sz w:val="20"/>
    </w:rPr>
  </w:style>
  <w:style w:type="character" w:customStyle="1" w:styleId="Heading9Char">
    <w:name w:val="Heading 9 Char"/>
    <w:basedOn w:val="DefaultParagraphFont"/>
    <w:link w:val="Heading9"/>
    <w:uiPriority w:val="79"/>
    <w:semiHidden/>
    <w:rsid w:val="00C16CEC"/>
    <w:rPr>
      <w:rFonts w:asciiTheme="majorHAnsi" w:eastAsiaTheme="majorEastAsia" w:hAnsiTheme="majorHAnsi" w:cstheme="majorBidi"/>
      <w:i/>
      <w:iCs/>
      <w:color w:val="3F576D" w:themeColor="text1" w:themeTint="D8"/>
      <w:sz w:val="21"/>
      <w:szCs w:val="21"/>
    </w:rPr>
  </w:style>
  <w:style w:type="paragraph" w:customStyle="1" w:styleId="ContentsHeading">
    <w:name w:val="Contents Heading"/>
    <w:basedOn w:val="Heading1"/>
    <w:uiPriority w:val="40"/>
    <w:qFormat/>
    <w:rsid w:val="00BF569A"/>
    <w:pPr>
      <w:numPr>
        <w:numId w:val="0"/>
      </w:numPr>
      <w:outlineLvl w:val="9"/>
    </w:pPr>
    <w:rPr>
      <w:sz w:val="48"/>
    </w:rPr>
  </w:style>
  <w:style w:type="paragraph" w:customStyle="1" w:styleId="Footer-SCText">
    <w:name w:val="Footer - SC Text"/>
    <w:basedOn w:val="Footer-Blue"/>
    <w:uiPriority w:val="41"/>
    <w:qFormat/>
    <w:rsid w:val="0026042D"/>
    <w:rPr>
      <w:caps/>
      <w:color w:val="293947" w:themeColor="text1"/>
    </w:rPr>
  </w:style>
  <w:style w:type="paragraph" w:customStyle="1" w:styleId="Header-SCText">
    <w:name w:val="Header - SC Text"/>
    <w:basedOn w:val="Header"/>
    <w:uiPriority w:val="41"/>
    <w:qFormat/>
    <w:rsid w:val="0026042D"/>
    <w:rPr>
      <w:caps/>
      <w:color w:val="000000"/>
    </w:rPr>
  </w:style>
  <w:style w:type="paragraph" w:customStyle="1" w:styleId="Cover-SCText">
    <w:name w:val="Cover - SC Text"/>
    <w:basedOn w:val="BodyText"/>
    <w:uiPriority w:val="41"/>
    <w:qFormat/>
    <w:rsid w:val="0026042D"/>
    <w:rPr>
      <w:caps/>
    </w:rPr>
  </w:style>
  <w:style w:type="paragraph" w:customStyle="1" w:styleId="StraplineCS">
    <w:name w:val="Strapline (CS)"/>
    <w:uiPriority w:val="37"/>
    <w:qFormat/>
    <w:rsid w:val="00CD5BE8"/>
    <w:pPr>
      <w:spacing w:after="0" w:line="240" w:lineRule="auto"/>
    </w:pPr>
    <w:rPr>
      <w:rFonts w:ascii="Arial" w:hAnsi="Arial"/>
      <w:b/>
      <w:bCs/>
      <w:color w:val="293947" w:themeColor="text1"/>
      <w:sz w:val="24"/>
      <w:szCs w:val="24"/>
    </w:rPr>
  </w:style>
  <w:style w:type="paragraph" w:customStyle="1" w:styleId="PAWebCS">
    <w:name w:val="PA Web (CS)"/>
    <w:uiPriority w:val="38"/>
    <w:qFormat/>
    <w:rsid w:val="00CD5BE8"/>
    <w:pPr>
      <w:spacing w:after="0" w:line="240" w:lineRule="auto"/>
    </w:pPr>
    <w:rPr>
      <w:rFonts w:ascii="Arial" w:hAnsi="Arial"/>
      <w:color w:val="293947" w:themeColor="text1"/>
      <w:sz w:val="20"/>
    </w:rPr>
  </w:style>
  <w:style w:type="paragraph" w:styleId="ListNumber">
    <w:name w:val="List Number"/>
    <w:basedOn w:val="Normal"/>
    <w:uiPriority w:val="10"/>
    <w:qFormat/>
    <w:rsid w:val="005A22B0"/>
    <w:pPr>
      <w:numPr>
        <w:numId w:val="38"/>
      </w:numPr>
      <w:ind w:left="284" w:hanging="284"/>
      <w:contextualSpacing/>
    </w:pPr>
  </w:style>
  <w:style w:type="paragraph" w:styleId="ListNumber2">
    <w:name w:val="List Number 2"/>
    <w:basedOn w:val="Normal"/>
    <w:uiPriority w:val="10"/>
    <w:rsid w:val="001C71EA"/>
    <w:pPr>
      <w:numPr>
        <w:ilvl w:val="1"/>
        <w:numId w:val="13"/>
      </w:numPr>
      <w:contextualSpacing/>
    </w:pPr>
  </w:style>
  <w:style w:type="paragraph" w:styleId="ListNumber3">
    <w:name w:val="List Number 3"/>
    <w:basedOn w:val="Normal"/>
    <w:uiPriority w:val="10"/>
    <w:rsid w:val="00D36C5B"/>
    <w:pPr>
      <w:numPr>
        <w:ilvl w:val="2"/>
        <w:numId w:val="13"/>
      </w:numPr>
      <w:contextualSpacing/>
    </w:pPr>
  </w:style>
  <w:style w:type="character" w:customStyle="1" w:styleId="NoSpacingChar">
    <w:name w:val="No Spacing Char"/>
    <w:basedOn w:val="DefaultParagraphFont"/>
    <w:link w:val="NoSpacing"/>
    <w:rsid w:val="007908DB"/>
    <w:rPr>
      <w:rFonts w:ascii="Arial" w:hAnsi="Arial"/>
      <w:color w:val="293947" w:themeColor="text1"/>
      <w:sz w:val="20"/>
    </w:rPr>
  </w:style>
  <w:style w:type="table" w:customStyle="1" w:styleId="PAConsulting">
    <w:name w:val="PA Consulting"/>
    <w:basedOn w:val="TableNormal"/>
    <w:uiPriority w:val="99"/>
    <w:rsid w:val="007908DB"/>
    <w:pPr>
      <w:spacing w:after="0" w:line="240" w:lineRule="auto"/>
    </w:pPr>
    <w:tblPr>
      <w:tblInd w:w="0" w:type="dxa"/>
      <w:tblBorders>
        <w:top w:val="single" w:sz="4" w:space="0" w:color="9AB1C5" w:themeColor="accent4"/>
        <w:bottom w:val="single" w:sz="4" w:space="0" w:color="9AB1C5" w:themeColor="accent4"/>
        <w:insideH w:val="single" w:sz="4" w:space="0" w:color="9AB1C5" w:themeColor="accent4"/>
      </w:tblBorders>
      <w:tblCellMar>
        <w:top w:w="0" w:type="dxa"/>
        <w:left w:w="108" w:type="dxa"/>
        <w:bottom w:w="0" w:type="dxa"/>
        <w:right w:w="108" w:type="dxa"/>
      </w:tblCellMar>
    </w:tblPr>
    <w:tcPr>
      <w:shd w:val="clear" w:color="auto" w:fill="F5F8FA"/>
    </w:tcPr>
    <w:tblStylePr w:type="firstRow">
      <w:tblPr/>
      <w:tcPr>
        <w:tcBorders>
          <w:top w:val="single" w:sz="4" w:space="0" w:color="3876BE" w:themeColor="background2"/>
          <w:left w:val="nil"/>
          <w:bottom w:val="single" w:sz="4" w:space="0" w:color="3876BE" w:themeColor="background2"/>
          <w:right w:val="nil"/>
          <w:insideH w:val="nil"/>
          <w:insideV w:val="nil"/>
          <w:tl2br w:val="nil"/>
          <w:tr2bl w:val="nil"/>
        </w:tcBorders>
        <w:shd w:val="clear" w:color="auto" w:fill="3876BE" w:themeFill="background2"/>
      </w:tcPr>
    </w:tblStylePr>
  </w:style>
  <w:style w:type="paragraph" w:customStyle="1" w:styleId="ExecSumHeading">
    <w:name w:val="ExecSum Heading"/>
    <w:basedOn w:val="ContentsHeading"/>
    <w:next w:val="Heading1"/>
    <w:uiPriority w:val="40"/>
    <w:qFormat/>
    <w:rsid w:val="00BF569A"/>
    <w:pPr>
      <w:outlineLvl w:val="0"/>
    </w:pPr>
  </w:style>
  <w:style w:type="paragraph" w:customStyle="1" w:styleId="ListNumberCS">
    <w:name w:val="List Number (CS)"/>
    <w:uiPriority w:val="36"/>
    <w:qFormat/>
    <w:rsid w:val="000C0D35"/>
    <w:pPr>
      <w:numPr>
        <w:numId w:val="11"/>
      </w:numPr>
      <w:spacing w:before="100" w:after="100" w:line="240" w:lineRule="auto"/>
      <w:ind w:left="284" w:hanging="284"/>
      <w:contextualSpacing/>
    </w:pPr>
    <w:rPr>
      <w:rFonts w:ascii="Arial" w:hAnsi="Arial"/>
      <w:color w:val="293947" w:themeColor="text1"/>
      <w:sz w:val="20"/>
    </w:rPr>
  </w:style>
  <w:style w:type="paragraph" w:customStyle="1" w:styleId="ListNumber2CS">
    <w:name w:val="List Number 2 (CS)"/>
    <w:uiPriority w:val="36"/>
    <w:qFormat/>
    <w:rsid w:val="000C0D35"/>
    <w:pPr>
      <w:numPr>
        <w:numId w:val="12"/>
      </w:numPr>
      <w:spacing w:before="100" w:after="100" w:line="240" w:lineRule="auto"/>
      <w:ind w:left="568" w:hanging="284"/>
      <w:contextualSpacing/>
    </w:pPr>
    <w:rPr>
      <w:rFonts w:ascii="Arial" w:hAnsi="Arial"/>
      <w:color w:val="293947" w:themeColor="text1"/>
      <w:sz w:val="20"/>
    </w:rPr>
  </w:style>
  <w:style w:type="paragraph" w:customStyle="1" w:styleId="ListNumber3CS">
    <w:name w:val="List Number 3 (CS)"/>
    <w:uiPriority w:val="36"/>
    <w:qFormat/>
    <w:rsid w:val="000C0D35"/>
    <w:pPr>
      <w:numPr>
        <w:numId w:val="10"/>
      </w:numPr>
      <w:spacing w:before="100" w:after="100" w:line="240" w:lineRule="auto"/>
      <w:ind w:left="851" w:hanging="284"/>
      <w:contextualSpacing/>
    </w:pPr>
    <w:rPr>
      <w:rFonts w:ascii="Arial" w:hAnsi="Arial"/>
      <w:color w:val="293947" w:themeColor="text1"/>
      <w:sz w:val="20"/>
    </w:rPr>
  </w:style>
  <w:style w:type="paragraph" w:styleId="TOC9">
    <w:name w:val="toc 9"/>
    <w:basedOn w:val="Normal"/>
    <w:next w:val="Normal"/>
    <w:autoRedefine/>
    <w:uiPriority w:val="39"/>
    <w:semiHidden/>
    <w:rsid w:val="00E0379E"/>
    <w:pPr>
      <w:tabs>
        <w:tab w:val="right" w:pos="10206"/>
      </w:tabs>
      <w:ind w:left="3357" w:hanging="1758"/>
    </w:pPr>
  </w:style>
  <w:style w:type="paragraph" w:styleId="Caption">
    <w:name w:val="caption"/>
    <w:basedOn w:val="BodyText"/>
    <w:next w:val="BodyText"/>
    <w:uiPriority w:val="89"/>
    <w:qFormat/>
    <w:rsid w:val="001C0E80"/>
    <w:pPr>
      <w:spacing w:before="200" w:after="40"/>
    </w:pPr>
    <w:rPr>
      <w:b/>
      <w:iCs/>
      <w:sz w:val="18"/>
      <w:szCs w:val="18"/>
    </w:rPr>
  </w:style>
  <w:style w:type="paragraph" w:customStyle="1" w:styleId="TableofFiguresHeading">
    <w:name w:val="Table of Figures Heading"/>
    <w:basedOn w:val="ContentsHeading"/>
    <w:uiPriority w:val="40"/>
    <w:qFormat/>
    <w:rsid w:val="00E66B68"/>
    <w:pPr>
      <w:pageBreakBefore w:val="0"/>
      <w:spacing w:before="200" w:after="100"/>
    </w:pPr>
    <w:rPr>
      <w:sz w:val="28"/>
    </w:rPr>
  </w:style>
  <w:style w:type="paragraph" w:styleId="TableofFigures">
    <w:name w:val="table of figures"/>
    <w:basedOn w:val="Normal"/>
    <w:next w:val="Normal"/>
    <w:uiPriority w:val="99"/>
    <w:rsid w:val="00E66B68"/>
    <w:pPr>
      <w:spacing w:before="0"/>
    </w:pPr>
  </w:style>
  <w:style w:type="paragraph" w:customStyle="1" w:styleId="TrademarksCV">
    <w:name w:val="Trademarks (CV)"/>
    <w:basedOn w:val="Heading2CV"/>
    <w:uiPriority w:val="29"/>
    <w:qFormat/>
    <w:rsid w:val="00A1266D"/>
    <w:pPr>
      <w:pBdr>
        <w:top w:val="single" w:sz="4" w:space="12" w:color="9AB1C5" w:themeColor="accent4"/>
        <w:bottom w:val="single" w:sz="4" w:space="12" w:color="9AB1C5" w:themeColor="accent4"/>
      </w:pBdr>
    </w:pPr>
    <w:rPr>
      <w:rFonts w:eastAsia="Arial Unicode MS" w:cs="Times New Roman"/>
      <w:caps w:val="0"/>
      <w:color w:val="9AB1C5" w:themeColor="accent4"/>
      <w:sz w:val="20"/>
      <w:szCs w:val="20"/>
    </w:rPr>
  </w:style>
  <w:style w:type="character" w:styleId="CommentReference">
    <w:name w:val="annotation reference"/>
    <w:basedOn w:val="DefaultParagraphFont"/>
    <w:uiPriority w:val="99"/>
    <w:semiHidden/>
    <w:rsid w:val="001F6869"/>
    <w:rPr>
      <w:sz w:val="16"/>
      <w:szCs w:val="16"/>
    </w:rPr>
  </w:style>
  <w:style w:type="paragraph" w:styleId="CommentText">
    <w:name w:val="annotation text"/>
    <w:basedOn w:val="Normal"/>
    <w:link w:val="CommentTextChar"/>
    <w:uiPriority w:val="99"/>
    <w:semiHidden/>
    <w:rsid w:val="001F6869"/>
    <w:rPr>
      <w:szCs w:val="20"/>
    </w:rPr>
  </w:style>
  <w:style w:type="character" w:customStyle="1" w:styleId="CommentTextChar">
    <w:name w:val="Comment Text Char"/>
    <w:basedOn w:val="DefaultParagraphFont"/>
    <w:link w:val="CommentText"/>
    <w:uiPriority w:val="99"/>
    <w:semiHidden/>
    <w:rsid w:val="001F6869"/>
    <w:rPr>
      <w:rFonts w:ascii="Arial" w:hAnsi="Arial"/>
      <w:color w:val="293947" w:themeColor="text1"/>
      <w:sz w:val="20"/>
      <w:szCs w:val="20"/>
    </w:rPr>
  </w:style>
  <w:style w:type="paragraph" w:customStyle="1" w:styleId="Default">
    <w:name w:val="Default"/>
    <w:rsid w:val="00716A54"/>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rsid w:val="00AC2266"/>
    <w:rPr>
      <w:b/>
      <w:bCs/>
    </w:rPr>
  </w:style>
  <w:style w:type="character" w:customStyle="1" w:styleId="CommentSubjectChar">
    <w:name w:val="Comment Subject Char"/>
    <w:basedOn w:val="CommentTextChar"/>
    <w:link w:val="CommentSubject"/>
    <w:uiPriority w:val="99"/>
    <w:semiHidden/>
    <w:rsid w:val="00AC2266"/>
    <w:rPr>
      <w:rFonts w:ascii="Arial" w:hAnsi="Arial"/>
      <w:b/>
      <w:bCs/>
      <w:color w:val="293947" w:themeColor="text1"/>
      <w:sz w:val="20"/>
      <w:szCs w:val="20"/>
    </w:rPr>
  </w:style>
  <w:style w:type="paragraph" w:styleId="FootnoteText">
    <w:name w:val="footnote text"/>
    <w:basedOn w:val="Normal"/>
    <w:link w:val="FootnoteTextChar"/>
    <w:uiPriority w:val="99"/>
    <w:semiHidden/>
    <w:rsid w:val="00E76992"/>
    <w:pPr>
      <w:spacing w:before="0" w:after="0"/>
    </w:pPr>
    <w:rPr>
      <w:sz w:val="18"/>
      <w:szCs w:val="20"/>
    </w:rPr>
  </w:style>
  <w:style w:type="character" w:customStyle="1" w:styleId="FootnoteTextChar">
    <w:name w:val="Footnote Text Char"/>
    <w:basedOn w:val="DefaultParagraphFont"/>
    <w:link w:val="FootnoteText"/>
    <w:uiPriority w:val="99"/>
    <w:semiHidden/>
    <w:rsid w:val="00C14C65"/>
    <w:rPr>
      <w:rFonts w:ascii="Arial" w:hAnsi="Arial"/>
      <w:color w:val="293947" w:themeColor="text1"/>
      <w:sz w:val="18"/>
      <w:szCs w:val="20"/>
    </w:rPr>
  </w:style>
  <w:style w:type="character" w:styleId="FootnoteReference">
    <w:name w:val="footnote reference"/>
    <w:basedOn w:val="DefaultParagraphFont"/>
    <w:uiPriority w:val="99"/>
    <w:semiHidden/>
    <w:rsid w:val="000165A0"/>
    <w:rPr>
      <w:vertAlign w:val="superscript"/>
    </w:rPr>
  </w:style>
  <w:style w:type="paragraph" w:customStyle="1" w:styleId="ListBulletAdvantage">
    <w:name w:val="List Bullet Advantage"/>
    <w:basedOn w:val="ListBullet"/>
    <w:link w:val="ListBulletAdvantageChar"/>
    <w:uiPriority w:val="89"/>
    <w:qFormat/>
    <w:rsid w:val="002B0001"/>
    <w:pPr>
      <w:numPr>
        <w:numId w:val="35"/>
      </w:numPr>
    </w:pPr>
    <w:rPr>
      <w:sz w:val="18"/>
    </w:rPr>
  </w:style>
  <w:style w:type="paragraph" w:customStyle="1" w:styleId="ListBulletDisadvantage">
    <w:name w:val="List Bullet Disadvantage"/>
    <w:basedOn w:val="ListBullet"/>
    <w:link w:val="ListBulletDisadvantageChar"/>
    <w:uiPriority w:val="89"/>
    <w:qFormat/>
    <w:rsid w:val="002B0001"/>
    <w:pPr>
      <w:numPr>
        <w:numId w:val="36"/>
      </w:numPr>
    </w:pPr>
    <w:rPr>
      <w:sz w:val="18"/>
    </w:rPr>
  </w:style>
  <w:style w:type="character" w:customStyle="1" w:styleId="ListBulletChar">
    <w:name w:val="List Bullet Char"/>
    <w:basedOn w:val="DefaultParagraphFont"/>
    <w:link w:val="ListBullet"/>
    <w:uiPriority w:val="9"/>
    <w:rsid w:val="003B4299"/>
    <w:rPr>
      <w:rFonts w:ascii="Arial" w:hAnsi="Arial"/>
      <w:color w:val="293947" w:themeColor="text1"/>
      <w:sz w:val="20"/>
    </w:rPr>
  </w:style>
  <w:style w:type="character" w:customStyle="1" w:styleId="ListBulletAdvantageChar">
    <w:name w:val="List Bullet Advantage Char"/>
    <w:basedOn w:val="ListBulletChar"/>
    <w:link w:val="ListBulletAdvantage"/>
    <w:uiPriority w:val="89"/>
    <w:rsid w:val="002B0001"/>
    <w:rPr>
      <w:rFonts w:ascii="Arial" w:hAnsi="Arial"/>
      <w:color w:val="293947" w:themeColor="text1"/>
      <w:sz w:val="18"/>
    </w:rPr>
  </w:style>
  <w:style w:type="character" w:customStyle="1" w:styleId="ListBulletDisadvantageChar">
    <w:name w:val="List Bullet Disadvantage Char"/>
    <w:basedOn w:val="ListBulletChar"/>
    <w:link w:val="ListBulletDisadvantage"/>
    <w:uiPriority w:val="89"/>
    <w:rsid w:val="002B0001"/>
    <w:rPr>
      <w:rFonts w:ascii="Arial" w:hAnsi="Arial"/>
      <w:color w:val="293947" w:themeColor="text1"/>
      <w:sz w:val="18"/>
    </w:rPr>
  </w:style>
  <w:style w:type="character" w:customStyle="1" w:styleId="UnresolvedMention1">
    <w:name w:val="Unresolved Mention1"/>
    <w:basedOn w:val="DefaultParagraphFont"/>
    <w:uiPriority w:val="99"/>
    <w:semiHidden/>
    <w:unhideWhenUsed/>
    <w:rsid w:val="00E65385"/>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0" w:defQFormat="0" w:count="276">
    <w:lsdException w:name="Normal" w:semiHidden="0" w:uiPriority="89" w:qFormat="1"/>
    <w:lsdException w:name="heading 1" w:semiHidden="0" w:uiPriority="5" w:qFormat="1"/>
    <w:lsdException w:name="heading 2" w:uiPriority="7" w:unhideWhenUsed="1" w:qFormat="1"/>
    <w:lsdException w:name="heading 3" w:uiPriority="8" w:unhideWhenUsed="1" w:qFormat="1"/>
    <w:lsdException w:name="heading 4" w:uiPriority="79" w:qFormat="1"/>
    <w:lsdException w:name="heading 5" w:uiPriority="79" w:qFormat="1"/>
    <w:lsdException w:name="heading 6" w:uiPriority="11" w:unhideWhenUsed="1" w:qFormat="1"/>
    <w:lsdException w:name="heading 7" w:uiPriority="11" w:unhideWhenUsed="1" w:qFormat="1"/>
    <w:lsdException w:name="heading 8" w:uiPriority="11" w:unhideWhenUsed="1" w:qFormat="1"/>
    <w:lsdException w:name="heading 9" w:uiPriority="7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semiHidden="0" w:uiPriority="39"/>
    <w:lsdException w:name="header" w:uiPriority="41" w:unhideWhenUsed="1"/>
    <w:lsdException w:name="footer" w:unhideWhenUsed="1"/>
    <w:lsdException w:name="caption" w:semiHidden="0" w:uiPriority="89" w:qFormat="1"/>
    <w:lsdException w:name="List Bullet" w:uiPriority="9" w:unhideWhenUsed="1" w:qFormat="1"/>
    <w:lsdException w:name="List Number" w:semiHidden="0" w:uiPriority="10" w:qFormat="1"/>
    <w:lsdException w:name="List Bullet 2" w:uiPriority="9" w:unhideWhenUsed="1" w:qFormat="1"/>
    <w:lsdException w:name="List Bullet 3" w:uiPriority="9" w:unhideWhenUsed="1" w:qFormat="1"/>
    <w:lsdException w:name="List Number 2" w:semiHidden="0" w:uiPriority="10"/>
    <w:lsdException w:name="List Number 3" w:semiHidden="0" w:uiPriority="10"/>
    <w:lsdException w:name="Title" w:semiHidden="0" w:uiPriority="41" w:qFormat="1"/>
    <w:lsdException w:name="Default Paragraph Font" w:uiPriority="1" w:unhideWhenUsed="1"/>
    <w:lsdException w:name="Body Text" w:uiPriority="0" w:unhideWhenUsed="1" w:qFormat="1"/>
    <w:lsdException w:name="Subtitle" w:semiHidden="0" w:uiPriority="41" w:qFormat="1"/>
    <w:lsdException w:name="Date" w:unhideWhenUsed="1"/>
    <w:lsdException w:name="Hyperlink" w:unhideWhenUsed="1"/>
    <w:lsdException w:name="FollowedHyperlink" w:unhideWhenUsed="1"/>
    <w:lsdException w:name="Strong" w:uiPriority="89"/>
    <w:lsdException w:name="Emphasis" w:uiPriority="89"/>
    <w:lsdException w:name="HTML Top of Form" w:unhideWhenUsed="1"/>
    <w:lsdException w:name="HTML Bottom of Form" w:unhideWhenUsed="1"/>
    <w:lsdException w:name="Normal (Web)" w:unhideWhenUsed="1"/>
    <w:lsdException w:name="HTML Preformatted"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89"/>
    <w:lsdException w:name="Quote" w:semiHidden="0" w:uiPriority="14" w:qFormat="1"/>
    <w:lsdException w:name="Intense Quote" w:uiPriority="8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89"/>
    <w:lsdException w:name="Intense Emphasis" w:uiPriority="89"/>
    <w:lsdException w:name="Subtle Reference" w:uiPriority="89"/>
    <w:lsdException w:name="Intense Reference" w:uiPriority="89"/>
    <w:lsdException w:name="Book Title" w:uiPriority="89"/>
    <w:lsdException w:name="Bibliography" w:uiPriority="89" w:unhideWhenUsed="1"/>
    <w:lsdException w:name="TOC Heading" w:uiPriority="39" w:unhideWhenUsed="1" w:qFormat="1"/>
  </w:latentStyles>
  <w:style w:type="paragraph" w:default="1" w:styleId="Normal">
    <w:name w:val="Normal"/>
    <w:uiPriority w:val="89"/>
    <w:semiHidden/>
    <w:qFormat/>
    <w:rsid w:val="00E66B68"/>
    <w:pPr>
      <w:spacing w:before="100" w:after="100" w:line="240" w:lineRule="auto"/>
    </w:pPr>
    <w:rPr>
      <w:rFonts w:ascii="Arial" w:hAnsi="Arial"/>
      <w:color w:val="293947" w:themeColor="text1"/>
      <w:sz w:val="20"/>
    </w:rPr>
  </w:style>
  <w:style w:type="paragraph" w:styleId="Heading1">
    <w:name w:val="heading 1"/>
    <w:basedOn w:val="Normal"/>
    <w:next w:val="BodyText"/>
    <w:link w:val="Heading1Char"/>
    <w:uiPriority w:val="5"/>
    <w:qFormat/>
    <w:rsid w:val="002D432F"/>
    <w:pPr>
      <w:keepNext/>
      <w:keepLines/>
      <w:pageBreakBefore/>
      <w:numPr>
        <w:numId w:val="5"/>
      </w:numPr>
      <w:spacing w:before="0" w:after="360"/>
      <w:outlineLvl w:val="0"/>
    </w:pPr>
    <w:rPr>
      <w:rFonts w:eastAsiaTheme="majorEastAsia" w:cstheme="majorBidi"/>
      <w:b/>
      <w:color w:val="3876BE" w:themeColor="background2"/>
      <w:sz w:val="36"/>
      <w:szCs w:val="32"/>
    </w:rPr>
  </w:style>
  <w:style w:type="paragraph" w:styleId="Heading2">
    <w:name w:val="heading 2"/>
    <w:basedOn w:val="Normal"/>
    <w:next w:val="BodyText"/>
    <w:link w:val="Heading2Char"/>
    <w:uiPriority w:val="7"/>
    <w:qFormat/>
    <w:rsid w:val="00E80953"/>
    <w:pPr>
      <w:keepNext/>
      <w:keepLines/>
      <w:numPr>
        <w:ilvl w:val="1"/>
        <w:numId w:val="5"/>
      </w:numPr>
      <w:spacing w:before="200" w:after="40"/>
      <w:outlineLvl w:val="1"/>
    </w:pPr>
    <w:rPr>
      <w:rFonts w:eastAsiaTheme="majorEastAsia" w:cstheme="majorBidi"/>
      <w:sz w:val="24"/>
      <w:szCs w:val="26"/>
    </w:rPr>
  </w:style>
  <w:style w:type="paragraph" w:styleId="Heading3">
    <w:name w:val="heading 3"/>
    <w:basedOn w:val="Normal"/>
    <w:next w:val="BodyText"/>
    <w:link w:val="Heading3Char"/>
    <w:uiPriority w:val="8"/>
    <w:qFormat/>
    <w:rsid w:val="00E80953"/>
    <w:pPr>
      <w:keepNext/>
      <w:keepLines/>
      <w:numPr>
        <w:ilvl w:val="2"/>
        <w:numId w:val="5"/>
      </w:numPr>
      <w:spacing w:before="200" w:after="40"/>
      <w:ind w:left="567"/>
      <w:outlineLvl w:val="2"/>
    </w:pPr>
    <w:rPr>
      <w:rFonts w:eastAsiaTheme="majorEastAsia" w:cstheme="majorBidi"/>
      <w:b/>
      <w:szCs w:val="24"/>
    </w:rPr>
  </w:style>
  <w:style w:type="paragraph" w:styleId="Heading4">
    <w:name w:val="heading 4"/>
    <w:basedOn w:val="Normal"/>
    <w:next w:val="Normal"/>
    <w:link w:val="Heading4Char"/>
    <w:uiPriority w:val="79"/>
    <w:semiHidden/>
    <w:qFormat/>
    <w:rsid w:val="004B3225"/>
    <w:pPr>
      <w:keepNext/>
      <w:keepLines/>
      <w:spacing w:before="200" w:after="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79"/>
    <w:semiHidden/>
    <w:qFormat/>
    <w:rsid w:val="00C16CEC"/>
    <w:pPr>
      <w:keepNext/>
      <w:keepLines/>
      <w:spacing w:before="40" w:after="0"/>
      <w:outlineLvl w:val="4"/>
    </w:pPr>
    <w:rPr>
      <w:rFonts w:asciiTheme="majorHAnsi" w:eastAsiaTheme="majorEastAsia" w:hAnsiTheme="majorHAnsi" w:cstheme="majorBidi"/>
      <w:color w:val="09181C" w:themeColor="accent1" w:themeShade="BF"/>
    </w:rPr>
  </w:style>
  <w:style w:type="paragraph" w:styleId="Heading6">
    <w:name w:val="heading 6"/>
    <w:basedOn w:val="Heading1"/>
    <w:next w:val="Heading7"/>
    <w:link w:val="Heading6Char"/>
    <w:uiPriority w:val="11"/>
    <w:qFormat/>
    <w:rsid w:val="002D432F"/>
    <w:pPr>
      <w:numPr>
        <w:numId w:val="0"/>
      </w:numPr>
      <w:outlineLvl w:val="5"/>
    </w:pPr>
  </w:style>
  <w:style w:type="paragraph" w:styleId="Heading7">
    <w:name w:val="heading 7"/>
    <w:basedOn w:val="Heading2"/>
    <w:next w:val="Normal"/>
    <w:link w:val="Heading7Char"/>
    <w:uiPriority w:val="11"/>
    <w:qFormat/>
    <w:rsid w:val="00FF62F0"/>
    <w:pPr>
      <w:numPr>
        <w:ilvl w:val="0"/>
        <w:numId w:val="0"/>
      </w:numPr>
      <w:outlineLvl w:val="6"/>
    </w:pPr>
    <w:rPr>
      <w:color w:val="3876BE" w:themeColor="background2"/>
    </w:rPr>
  </w:style>
  <w:style w:type="paragraph" w:styleId="Heading8">
    <w:name w:val="heading 8"/>
    <w:basedOn w:val="Heading3"/>
    <w:next w:val="Normal"/>
    <w:link w:val="Heading8Char"/>
    <w:uiPriority w:val="11"/>
    <w:qFormat/>
    <w:rsid w:val="00054401"/>
    <w:pPr>
      <w:numPr>
        <w:ilvl w:val="0"/>
        <w:numId w:val="0"/>
      </w:numPr>
      <w:outlineLvl w:val="7"/>
    </w:pPr>
  </w:style>
  <w:style w:type="paragraph" w:styleId="Heading9">
    <w:name w:val="heading 9"/>
    <w:basedOn w:val="Normal"/>
    <w:next w:val="Normal"/>
    <w:link w:val="Heading9Char"/>
    <w:uiPriority w:val="79"/>
    <w:semiHidden/>
    <w:rsid w:val="00C16CEC"/>
    <w:pPr>
      <w:keepNext/>
      <w:keepLines/>
      <w:spacing w:before="40" w:after="0"/>
      <w:outlineLvl w:val="8"/>
    </w:pPr>
    <w:rPr>
      <w:rFonts w:asciiTheme="majorHAnsi" w:eastAsiaTheme="majorEastAsia" w:hAnsiTheme="majorHAnsi" w:cstheme="majorBidi"/>
      <w:i/>
      <w:iCs/>
      <w:color w:val="3F576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1"/>
    <w:rsid w:val="00CB414F"/>
    <w:pPr>
      <w:tabs>
        <w:tab w:val="center" w:pos="4513"/>
        <w:tab w:val="right" w:pos="9026"/>
      </w:tabs>
      <w:spacing w:before="0" w:after="0"/>
    </w:pPr>
  </w:style>
  <w:style w:type="character" w:customStyle="1" w:styleId="HeaderChar">
    <w:name w:val="Header Char"/>
    <w:basedOn w:val="DefaultParagraphFont"/>
    <w:link w:val="Header"/>
    <w:uiPriority w:val="41"/>
    <w:rsid w:val="00E66B68"/>
    <w:rPr>
      <w:rFonts w:ascii="Arial" w:hAnsi="Arial"/>
      <w:color w:val="293947" w:themeColor="text1"/>
      <w:sz w:val="20"/>
    </w:rPr>
  </w:style>
  <w:style w:type="paragraph" w:styleId="Footer">
    <w:name w:val="footer"/>
    <w:basedOn w:val="Normal"/>
    <w:link w:val="FooterChar"/>
    <w:uiPriority w:val="99"/>
    <w:semiHidden/>
    <w:rsid w:val="002B029D"/>
    <w:pPr>
      <w:tabs>
        <w:tab w:val="center" w:pos="4513"/>
        <w:tab w:val="right" w:pos="9026"/>
      </w:tabs>
      <w:spacing w:before="0" w:after="0"/>
    </w:pPr>
    <w:rPr>
      <w:color w:val="9AB1C5" w:themeColor="accent4"/>
      <w:sz w:val="13"/>
    </w:rPr>
  </w:style>
  <w:style w:type="character" w:customStyle="1" w:styleId="FooterChar">
    <w:name w:val="Footer Char"/>
    <w:basedOn w:val="DefaultParagraphFont"/>
    <w:link w:val="Footer"/>
    <w:uiPriority w:val="99"/>
    <w:semiHidden/>
    <w:rsid w:val="00DA5503"/>
    <w:rPr>
      <w:rFonts w:ascii="Arial" w:hAnsi="Arial"/>
      <w:color w:val="9AB1C5" w:themeColor="accent4"/>
      <w:sz w:val="13"/>
    </w:rPr>
  </w:style>
  <w:style w:type="character" w:customStyle="1" w:styleId="Heading1Char">
    <w:name w:val="Heading 1 Char"/>
    <w:basedOn w:val="DefaultParagraphFont"/>
    <w:link w:val="Heading1"/>
    <w:uiPriority w:val="5"/>
    <w:rsid w:val="002D432F"/>
    <w:rPr>
      <w:rFonts w:ascii="Arial" w:eastAsiaTheme="majorEastAsia" w:hAnsi="Arial" w:cstheme="majorBidi"/>
      <w:b/>
      <w:color w:val="3876BE" w:themeColor="background2"/>
      <w:sz w:val="36"/>
      <w:szCs w:val="32"/>
    </w:rPr>
  </w:style>
  <w:style w:type="paragraph" w:customStyle="1" w:styleId="H12ndlevel">
    <w:name w:val="H1 2nd level"/>
    <w:basedOn w:val="Heading1"/>
    <w:next w:val="BodyText"/>
    <w:uiPriority w:val="6"/>
    <w:qFormat/>
    <w:rsid w:val="001F587B"/>
    <w:pPr>
      <w:pageBreakBefore w:val="0"/>
      <w:numPr>
        <w:numId w:val="0"/>
      </w:numPr>
      <w:spacing w:after="240"/>
      <w:ind w:left="567"/>
      <w:outlineLvl w:val="9"/>
    </w:pPr>
    <w:rPr>
      <w:rFonts w:ascii="Arial Bold" w:hAnsi="Arial Bold"/>
      <w:color w:val="7A91A6"/>
    </w:rPr>
  </w:style>
  <w:style w:type="paragraph" w:customStyle="1" w:styleId="IntroText">
    <w:name w:val="IntroText"/>
    <w:basedOn w:val="Normal"/>
    <w:next w:val="BodyText"/>
    <w:uiPriority w:val="14"/>
    <w:qFormat/>
    <w:rsid w:val="00D31CEB"/>
    <w:pPr>
      <w:spacing w:after="200"/>
    </w:pPr>
    <w:rPr>
      <w:sz w:val="28"/>
    </w:rPr>
  </w:style>
  <w:style w:type="character" w:customStyle="1" w:styleId="Heading2Char">
    <w:name w:val="Heading 2 Char"/>
    <w:basedOn w:val="DefaultParagraphFont"/>
    <w:link w:val="Heading2"/>
    <w:uiPriority w:val="7"/>
    <w:rsid w:val="00530997"/>
    <w:rPr>
      <w:rFonts w:ascii="Arial" w:eastAsiaTheme="majorEastAsia" w:hAnsi="Arial" w:cstheme="majorBidi"/>
      <w:color w:val="293947" w:themeColor="text1"/>
      <w:sz w:val="24"/>
      <w:szCs w:val="26"/>
    </w:rPr>
  </w:style>
  <w:style w:type="character" w:customStyle="1" w:styleId="Heading3Char">
    <w:name w:val="Heading 3 Char"/>
    <w:basedOn w:val="DefaultParagraphFont"/>
    <w:link w:val="Heading3"/>
    <w:uiPriority w:val="9"/>
    <w:rsid w:val="00530997"/>
    <w:rPr>
      <w:rFonts w:ascii="Arial" w:eastAsiaTheme="majorEastAsia" w:hAnsi="Arial" w:cstheme="majorBidi"/>
      <w:b/>
      <w:color w:val="293947" w:themeColor="text1"/>
      <w:sz w:val="20"/>
      <w:szCs w:val="24"/>
    </w:rPr>
  </w:style>
  <w:style w:type="paragraph" w:styleId="BodyText">
    <w:name w:val="Body Text"/>
    <w:basedOn w:val="Normal"/>
    <w:link w:val="BodyTextChar"/>
    <w:qFormat/>
    <w:rsid w:val="00E80953"/>
  </w:style>
  <w:style w:type="character" w:customStyle="1" w:styleId="BodyTextChar">
    <w:name w:val="Body Text Char"/>
    <w:basedOn w:val="DefaultParagraphFont"/>
    <w:link w:val="BodyText"/>
    <w:rsid w:val="00530997"/>
    <w:rPr>
      <w:rFonts w:ascii="Arial" w:hAnsi="Arial"/>
      <w:color w:val="293947" w:themeColor="text1"/>
      <w:sz w:val="20"/>
    </w:rPr>
  </w:style>
  <w:style w:type="paragraph" w:styleId="ListBullet">
    <w:name w:val="List Bullet"/>
    <w:basedOn w:val="Normal"/>
    <w:link w:val="ListBulletChar"/>
    <w:uiPriority w:val="9"/>
    <w:qFormat/>
    <w:rsid w:val="00A57E6C"/>
    <w:pPr>
      <w:numPr>
        <w:numId w:val="2"/>
      </w:numPr>
      <w:contextualSpacing/>
    </w:pPr>
  </w:style>
  <w:style w:type="paragraph" w:styleId="ListBullet2">
    <w:name w:val="List Bullet 2"/>
    <w:basedOn w:val="Normal"/>
    <w:uiPriority w:val="9"/>
    <w:qFormat/>
    <w:rsid w:val="00945C75"/>
    <w:pPr>
      <w:numPr>
        <w:ilvl w:val="1"/>
        <w:numId w:val="2"/>
      </w:numPr>
      <w:contextualSpacing/>
    </w:pPr>
  </w:style>
  <w:style w:type="paragraph" w:styleId="ListBullet3">
    <w:name w:val="List Bullet 3"/>
    <w:basedOn w:val="Normal"/>
    <w:uiPriority w:val="9"/>
    <w:qFormat/>
    <w:rsid w:val="00C91709"/>
    <w:pPr>
      <w:numPr>
        <w:numId w:val="8"/>
      </w:numPr>
      <w:ind w:left="851" w:hanging="284"/>
      <w:contextualSpacing/>
    </w:pPr>
  </w:style>
  <w:style w:type="table" w:styleId="TableGrid">
    <w:name w:val="Table Grid"/>
    <w:basedOn w:val="TableNormal"/>
    <w:uiPriority w:val="59"/>
    <w:unhideWhenUsed/>
    <w:rsid w:val="00E80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7F413F"/>
    <w:pPr>
      <w:spacing w:after="0" w:line="240" w:lineRule="auto"/>
    </w:pPr>
    <w:rPr>
      <w:rFonts w:ascii="Arial" w:hAnsi="Arial"/>
      <w:color w:val="293947" w:themeColor="text1"/>
      <w:sz w:val="20"/>
    </w:rPr>
  </w:style>
  <w:style w:type="paragraph" w:styleId="Quote">
    <w:name w:val="Quote"/>
    <w:basedOn w:val="NoSpacing"/>
    <w:next w:val="Normal"/>
    <w:link w:val="QuoteChar"/>
    <w:uiPriority w:val="14"/>
    <w:qFormat/>
    <w:rsid w:val="007F413F"/>
    <w:rPr>
      <w:caps/>
      <w:color w:val="9AB1C5" w:themeColor="accent4"/>
      <w:sz w:val="28"/>
    </w:rPr>
  </w:style>
  <w:style w:type="character" w:customStyle="1" w:styleId="QuoteChar">
    <w:name w:val="Quote Char"/>
    <w:basedOn w:val="DefaultParagraphFont"/>
    <w:link w:val="Quote"/>
    <w:uiPriority w:val="14"/>
    <w:rsid w:val="00530997"/>
    <w:rPr>
      <w:rFonts w:ascii="Arial" w:hAnsi="Arial"/>
      <w:caps/>
      <w:color w:val="9AB1C5" w:themeColor="accent4"/>
      <w:sz w:val="28"/>
    </w:rPr>
  </w:style>
  <w:style w:type="paragraph" w:customStyle="1" w:styleId="TableTitle">
    <w:name w:val="Table Title"/>
    <w:basedOn w:val="Normal"/>
    <w:next w:val="BodyText"/>
    <w:uiPriority w:val="15"/>
    <w:qFormat/>
    <w:rsid w:val="002D432F"/>
    <w:pPr>
      <w:spacing w:before="200"/>
    </w:pPr>
    <w:rPr>
      <w:b/>
      <w:color w:val="3876BE" w:themeColor="background2"/>
    </w:rPr>
  </w:style>
  <w:style w:type="paragraph" w:customStyle="1" w:styleId="TableHeading">
    <w:name w:val="Table Heading"/>
    <w:basedOn w:val="BodyText"/>
    <w:uiPriority w:val="16"/>
    <w:qFormat/>
    <w:rsid w:val="00A91DB7"/>
    <w:rPr>
      <w:b/>
      <w:color w:val="FFFFFF" w:themeColor="background1"/>
    </w:rPr>
  </w:style>
  <w:style w:type="paragraph" w:customStyle="1" w:styleId="TableSubheading">
    <w:name w:val="Table Subheading"/>
    <w:basedOn w:val="Normal"/>
    <w:uiPriority w:val="17"/>
    <w:qFormat/>
    <w:rsid w:val="00A91DB7"/>
    <w:rPr>
      <w:b/>
    </w:rPr>
  </w:style>
  <w:style w:type="paragraph" w:customStyle="1" w:styleId="TableText">
    <w:name w:val="Table Text"/>
    <w:basedOn w:val="Normal"/>
    <w:uiPriority w:val="18"/>
    <w:qFormat/>
    <w:rsid w:val="00A91DB7"/>
  </w:style>
  <w:style w:type="paragraph" w:customStyle="1" w:styleId="TableSourceText">
    <w:name w:val="Table Source Text"/>
    <w:basedOn w:val="Normal"/>
    <w:next w:val="BodyText"/>
    <w:uiPriority w:val="19"/>
    <w:qFormat/>
    <w:rsid w:val="00E34AE3"/>
    <w:pPr>
      <w:spacing w:after="200"/>
    </w:pPr>
    <w:rPr>
      <w:color w:val="9AB1C5" w:themeColor="accent4"/>
      <w:sz w:val="18"/>
    </w:rPr>
  </w:style>
  <w:style w:type="paragraph" w:customStyle="1" w:styleId="Heading2-BLUE">
    <w:name w:val="Heading 2 - BLUE"/>
    <w:basedOn w:val="Heading2"/>
    <w:next w:val="BodyText"/>
    <w:uiPriority w:val="7"/>
    <w:qFormat/>
    <w:rsid w:val="002D432F"/>
    <w:rPr>
      <w:color w:val="3876BE" w:themeColor="background2"/>
    </w:rPr>
  </w:style>
  <w:style w:type="paragraph" w:customStyle="1" w:styleId="Footer-Blue">
    <w:name w:val="Footer - Blue"/>
    <w:basedOn w:val="Footer"/>
    <w:uiPriority w:val="41"/>
    <w:rsid w:val="002D432F"/>
    <w:rPr>
      <w:color w:val="3876BE" w:themeColor="background2"/>
    </w:rPr>
  </w:style>
  <w:style w:type="paragraph" w:styleId="Title">
    <w:name w:val="Title"/>
    <w:basedOn w:val="Normal"/>
    <w:next w:val="Subtitle"/>
    <w:link w:val="TitleChar"/>
    <w:uiPriority w:val="41"/>
    <w:qFormat/>
    <w:rsid w:val="002D432F"/>
    <w:pPr>
      <w:spacing w:before="0" w:after="360"/>
      <w:contextualSpacing/>
    </w:pPr>
    <w:rPr>
      <w:rFonts w:eastAsiaTheme="majorEastAsia" w:cstheme="majorBidi"/>
      <w:b/>
      <w:caps/>
      <w:color w:val="3876BE" w:themeColor="background2"/>
      <w:kern w:val="28"/>
      <w:sz w:val="64"/>
      <w:szCs w:val="56"/>
    </w:rPr>
  </w:style>
  <w:style w:type="character" w:customStyle="1" w:styleId="TitleChar">
    <w:name w:val="Title Char"/>
    <w:basedOn w:val="DefaultParagraphFont"/>
    <w:link w:val="Title"/>
    <w:uiPriority w:val="41"/>
    <w:rsid w:val="00E66B68"/>
    <w:rPr>
      <w:rFonts w:ascii="Arial" w:eastAsiaTheme="majorEastAsia" w:hAnsi="Arial" w:cstheme="majorBidi"/>
      <w:b/>
      <w:caps/>
      <w:color w:val="3876BE" w:themeColor="background2"/>
      <w:kern w:val="28"/>
      <w:sz w:val="64"/>
      <w:szCs w:val="56"/>
    </w:rPr>
  </w:style>
  <w:style w:type="paragraph" w:styleId="TOCHeading">
    <w:name w:val="TOC Heading"/>
    <w:basedOn w:val="Heading1"/>
    <w:next w:val="Normal"/>
    <w:uiPriority w:val="39"/>
    <w:qFormat/>
    <w:rsid w:val="002D432F"/>
    <w:pPr>
      <w:pageBreakBefore w:val="0"/>
      <w:spacing w:after="720"/>
      <w:outlineLvl w:val="9"/>
    </w:pPr>
    <w:rPr>
      <w:sz w:val="48"/>
    </w:rPr>
  </w:style>
  <w:style w:type="paragraph" w:styleId="Subtitle">
    <w:name w:val="Subtitle"/>
    <w:basedOn w:val="Normal"/>
    <w:next w:val="Date"/>
    <w:link w:val="SubtitleChar"/>
    <w:uiPriority w:val="41"/>
    <w:qFormat/>
    <w:rsid w:val="00CA2A2E"/>
    <w:pPr>
      <w:numPr>
        <w:ilvl w:val="1"/>
      </w:numPr>
      <w:spacing w:before="120" w:after="320"/>
      <w:contextualSpacing/>
    </w:pPr>
    <w:rPr>
      <w:rFonts w:eastAsiaTheme="minorEastAsia"/>
      <w:caps/>
      <w:color w:val="9AB1C5" w:themeColor="accent4"/>
      <w:sz w:val="44"/>
    </w:rPr>
  </w:style>
  <w:style w:type="character" w:customStyle="1" w:styleId="SubtitleChar">
    <w:name w:val="Subtitle Char"/>
    <w:basedOn w:val="DefaultParagraphFont"/>
    <w:link w:val="Subtitle"/>
    <w:uiPriority w:val="41"/>
    <w:rsid w:val="00E66B68"/>
    <w:rPr>
      <w:rFonts w:ascii="Arial" w:eastAsiaTheme="minorEastAsia" w:hAnsi="Arial"/>
      <w:caps/>
      <w:color w:val="9AB1C5" w:themeColor="accent4"/>
      <w:sz w:val="44"/>
    </w:rPr>
  </w:style>
  <w:style w:type="paragraph" w:styleId="Date">
    <w:name w:val="Date"/>
    <w:basedOn w:val="Normal"/>
    <w:next w:val="Normal"/>
    <w:link w:val="DateChar"/>
    <w:uiPriority w:val="99"/>
    <w:semiHidden/>
    <w:rsid w:val="002B4E30"/>
    <w:pPr>
      <w:spacing w:before="240"/>
    </w:pPr>
    <w:rPr>
      <w:b/>
      <w:sz w:val="28"/>
    </w:rPr>
  </w:style>
  <w:style w:type="character" w:customStyle="1" w:styleId="DateChar">
    <w:name w:val="Date Char"/>
    <w:basedOn w:val="DefaultParagraphFont"/>
    <w:link w:val="Date"/>
    <w:uiPriority w:val="99"/>
    <w:semiHidden/>
    <w:rsid w:val="00DA5503"/>
    <w:rPr>
      <w:rFonts w:ascii="Arial" w:hAnsi="Arial"/>
      <w:b/>
      <w:color w:val="293947" w:themeColor="text1"/>
      <w:sz w:val="28"/>
    </w:rPr>
  </w:style>
  <w:style w:type="paragraph" w:customStyle="1" w:styleId="SectionDividerNumber">
    <w:name w:val="SectionDividerNumber"/>
    <w:basedOn w:val="BodyText"/>
    <w:next w:val="SectionDividerTitle"/>
    <w:uiPriority w:val="37"/>
    <w:qFormat/>
    <w:rsid w:val="002D432F"/>
    <w:rPr>
      <w:b/>
      <w:color w:val="3876BE" w:themeColor="background2"/>
      <w:sz w:val="120"/>
    </w:rPr>
  </w:style>
  <w:style w:type="paragraph" w:customStyle="1" w:styleId="SectionDividerTitle">
    <w:name w:val="SectionDividerTitle"/>
    <w:basedOn w:val="BodyText"/>
    <w:uiPriority w:val="37"/>
    <w:qFormat/>
    <w:rsid w:val="001E1630"/>
    <w:pPr>
      <w:ind w:right="4536"/>
    </w:pPr>
    <w:rPr>
      <w:b/>
      <w:caps/>
      <w:color w:val="9AB1C5" w:themeColor="accent4"/>
      <w:sz w:val="48"/>
    </w:rPr>
  </w:style>
  <w:style w:type="paragraph" w:customStyle="1" w:styleId="QuoteBlue10pt">
    <w:name w:val="Quote Blue 10pt"/>
    <w:basedOn w:val="Quote"/>
    <w:uiPriority w:val="14"/>
    <w:qFormat/>
    <w:rsid w:val="002D432F"/>
    <w:rPr>
      <w:color w:val="3876BE" w:themeColor="background2"/>
      <w:sz w:val="20"/>
    </w:rPr>
  </w:style>
  <w:style w:type="paragraph" w:customStyle="1" w:styleId="Quote-Grey14pt">
    <w:name w:val="Quote - Grey 14pt"/>
    <w:basedOn w:val="Quote"/>
    <w:uiPriority w:val="14"/>
    <w:qFormat/>
    <w:rsid w:val="00CA2A2E"/>
    <w:rPr>
      <w:caps w:val="0"/>
      <w:szCs w:val="28"/>
    </w:rPr>
  </w:style>
  <w:style w:type="paragraph" w:styleId="Revision">
    <w:name w:val="Revision"/>
    <w:hidden/>
    <w:uiPriority w:val="99"/>
    <w:semiHidden/>
    <w:rsid w:val="00103A2E"/>
    <w:pPr>
      <w:spacing w:after="0" w:line="240" w:lineRule="auto"/>
    </w:pPr>
    <w:rPr>
      <w:rFonts w:ascii="Arial" w:hAnsi="Arial"/>
      <w:color w:val="293947" w:themeColor="text1"/>
      <w:sz w:val="20"/>
    </w:rPr>
  </w:style>
  <w:style w:type="paragraph" w:styleId="BalloonText">
    <w:name w:val="Balloon Text"/>
    <w:basedOn w:val="Normal"/>
    <w:link w:val="BalloonTextChar"/>
    <w:uiPriority w:val="99"/>
    <w:semiHidden/>
    <w:rsid w:val="00EF76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503"/>
    <w:rPr>
      <w:rFonts w:ascii="Segoe UI" w:hAnsi="Segoe UI" w:cs="Segoe UI"/>
      <w:color w:val="293947" w:themeColor="text1"/>
      <w:sz w:val="18"/>
      <w:szCs w:val="18"/>
    </w:rPr>
  </w:style>
  <w:style w:type="paragraph" w:customStyle="1" w:styleId="Quote-Name">
    <w:name w:val="Quote - Name"/>
    <w:basedOn w:val="Quote-Grey14pt"/>
    <w:next w:val="Quote-Grey14pt"/>
    <w:uiPriority w:val="14"/>
    <w:qFormat/>
    <w:rsid w:val="008639E0"/>
    <w:pPr>
      <w:spacing w:before="120" w:after="60"/>
    </w:pPr>
    <w:rPr>
      <w:b/>
      <w:caps/>
    </w:rPr>
  </w:style>
  <w:style w:type="paragraph" w:customStyle="1" w:styleId="AppendicesTitle">
    <w:name w:val="Appendices Title"/>
    <w:basedOn w:val="SectionDividerTitle"/>
    <w:next w:val="BodyText"/>
    <w:uiPriority w:val="41"/>
    <w:rsid w:val="0093432C"/>
    <w:pPr>
      <w:spacing w:after="360"/>
    </w:pPr>
  </w:style>
  <w:style w:type="paragraph" w:styleId="TOC2">
    <w:name w:val="toc 2"/>
    <w:basedOn w:val="Normal"/>
    <w:next w:val="Normal"/>
    <w:autoRedefine/>
    <w:uiPriority w:val="39"/>
    <w:unhideWhenUsed/>
    <w:rsid w:val="00BF569A"/>
    <w:pPr>
      <w:tabs>
        <w:tab w:val="right" w:pos="10204"/>
      </w:tabs>
      <w:spacing w:before="180" w:after="180"/>
      <w:ind w:left="1134" w:hanging="1134"/>
    </w:pPr>
  </w:style>
  <w:style w:type="paragraph" w:styleId="TOC1">
    <w:name w:val="toc 1"/>
    <w:basedOn w:val="Normal"/>
    <w:next w:val="Normal"/>
    <w:autoRedefine/>
    <w:uiPriority w:val="39"/>
    <w:unhideWhenUsed/>
    <w:rsid w:val="000B12B1"/>
    <w:pPr>
      <w:tabs>
        <w:tab w:val="right" w:pos="10206"/>
      </w:tabs>
      <w:spacing w:before="360"/>
      <w:ind w:left="1134" w:hanging="1134"/>
    </w:pPr>
    <w:rPr>
      <w:noProof/>
      <w:color w:val="3876BE" w:themeColor="background2"/>
      <w:sz w:val="24"/>
    </w:rPr>
  </w:style>
  <w:style w:type="paragraph" w:styleId="TOC3">
    <w:name w:val="toc 3"/>
    <w:basedOn w:val="Normal"/>
    <w:next w:val="Normal"/>
    <w:autoRedefine/>
    <w:uiPriority w:val="39"/>
    <w:unhideWhenUsed/>
    <w:rsid w:val="00A35F7F"/>
    <w:pPr>
      <w:tabs>
        <w:tab w:val="right" w:pos="10204"/>
      </w:tabs>
      <w:spacing w:before="180" w:after="180"/>
      <w:ind w:left="1701" w:hanging="1134"/>
    </w:pPr>
  </w:style>
  <w:style w:type="character" w:styleId="Hyperlink">
    <w:name w:val="Hyperlink"/>
    <w:basedOn w:val="DefaultParagraphFont"/>
    <w:uiPriority w:val="99"/>
    <w:rsid w:val="0030688F"/>
    <w:rPr>
      <w:color w:val="3876BE" w:themeColor="background2"/>
      <w:u w:val="single"/>
    </w:rPr>
  </w:style>
  <w:style w:type="character" w:customStyle="1" w:styleId="Heading6Char">
    <w:name w:val="Heading 6 Char"/>
    <w:basedOn w:val="DefaultParagraphFont"/>
    <w:link w:val="Heading6"/>
    <w:uiPriority w:val="11"/>
    <w:rsid w:val="00212A3B"/>
    <w:rPr>
      <w:rFonts w:ascii="Arial" w:eastAsiaTheme="majorEastAsia" w:hAnsi="Arial" w:cstheme="majorBidi"/>
      <w:b/>
      <w:caps/>
      <w:color w:val="3876BE" w:themeColor="background2"/>
      <w:sz w:val="36"/>
      <w:szCs w:val="32"/>
    </w:rPr>
  </w:style>
  <w:style w:type="character" w:customStyle="1" w:styleId="Heading7Char">
    <w:name w:val="Heading 7 Char"/>
    <w:basedOn w:val="DefaultParagraphFont"/>
    <w:link w:val="Heading7"/>
    <w:uiPriority w:val="11"/>
    <w:rsid w:val="00FF62F0"/>
    <w:rPr>
      <w:rFonts w:ascii="Arial" w:eastAsiaTheme="majorEastAsia" w:hAnsi="Arial" w:cstheme="majorBidi"/>
      <w:color w:val="3876BE" w:themeColor="background2"/>
      <w:sz w:val="24"/>
      <w:szCs w:val="26"/>
    </w:rPr>
  </w:style>
  <w:style w:type="character" w:customStyle="1" w:styleId="Heading8Char">
    <w:name w:val="Heading 8 Char"/>
    <w:basedOn w:val="DefaultParagraphFont"/>
    <w:link w:val="Heading8"/>
    <w:uiPriority w:val="11"/>
    <w:rsid w:val="00212A3B"/>
    <w:rPr>
      <w:rFonts w:ascii="Arial" w:eastAsiaTheme="majorEastAsia" w:hAnsi="Arial" w:cstheme="majorBidi"/>
      <w:b/>
      <w:color w:val="293947" w:themeColor="text1"/>
      <w:sz w:val="20"/>
      <w:szCs w:val="24"/>
    </w:rPr>
  </w:style>
  <w:style w:type="paragraph" w:styleId="TOC4">
    <w:name w:val="toc 4"/>
    <w:basedOn w:val="Normal"/>
    <w:next w:val="Normal"/>
    <w:autoRedefine/>
    <w:uiPriority w:val="39"/>
    <w:unhideWhenUsed/>
    <w:rsid w:val="00BF569A"/>
    <w:pPr>
      <w:tabs>
        <w:tab w:val="right" w:pos="10206"/>
      </w:tabs>
      <w:spacing w:before="480" w:after="0"/>
      <w:ind w:left="1134" w:hanging="1134"/>
    </w:pPr>
    <w:rPr>
      <w:b/>
      <w:color w:val="3876BE" w:themeColor="background2"/>
      <w:sz w:val="28"/>
    </w:rPr>
  </w:style>
  <w:style w:type="paragraph" w:styleId="TOC5">
    <w:name w:val="toc 5"/>
    <w:basedOn w:val="TOC1"/>
    <w:next w:val="Normal"/>
    <w:autoRedefine/>
    <w:uiPriority w:val="39"/>
    <w:unhideWhenUsed/>
    <w:rsid w:val="00BF569A"/>
    <w:pPr>
      <w:tabs>
        <w:tab w:val="clear" w:pos="10206"/>
        <w:tab w:val="right" w:pos="10204"/>
      </w:tabs>
      <w:ind w:left="0" w:firstLine="0"/>
    </w:pPr>
  </w:style>
  <w:style w:type="paragraph" w:styleId="TOC6">
    <w:name w:val="toc 6"/>
    <w:basedOn w:val="TOC2"/>
    <w:next w:val="Normal"/>
    <w:autoRedefine/>
    <w:uiPriority w:val="39"/>
    <w:unhideWhenUsed/>
    <w:rsid w:val="00A9309C"/>
    <w:pPr>
      <w:pBdr>
        <w:bottom w:val="single" w:sz="4" w:space="9" w:color="C2D6E7" w:themeColor="accent5"/>
        <w:between w:val="single" w:sz="4" w:space="1" w:color="C2D6E7" w:themeColor="accent5"/>
      </w:pBdr>
      <w:tabs>
        <w:tab w:val="clear" w:pos="10204"/>
        <w:tab w:val="right" w:pos="10206"/>
      </w:tabs>
      <w:spacing w:before="360"/>
    </w:pPr>
    <w:rPr>
      <w:noProof/>
      <w:color w:val="3876BE" w:themeColor="background2"/>
      <w:sz w:val="28"/>
    </w:rPr>
  </w:style>
  <w:style w:type="paragraph" w:styleId="TOC7">
    <w:name w:val="toc 7"/>
    <w:basedOn w:val="TOC3"/>
    <w:next w:val="Normal"/>
    <w:autoRedefine/>
    <w:uiPriority w:val="39"/>
    <w:unhideWhenUsed/>
    <w:rsid w:val="00BF569A"/>
    <w:pPr>
      <w:tabs>
        <w:tab w:val="clear" w:pos="10204"/>
        <w:tab w:val="right" w:pos="10206"/>
      </w:tabs>
      <w:spacing w:before="360"/>
      <w:ind w:left="0" w:firstLine="0"/>
    </w:pPr>
    <w:rPr>
      <w:noProof/>
    </w:rPr>
  </w:style>
  <w:style w:type="paragraph" w:customStyle="1" w:styleId="BackPageText-White">
    <w:name w:val="BackPageText-White"/>
    <w:basedOn w:val="NoSpacing"/>
    <w:uiPriority w:val="41"/>
    <w:rsid w:val="0075361B"/>
    <w:rPr>
      <w:color w:val="FFFFFF" w:themeColor="background1"/>
      <w:lang w:val="en-US"/>
    </w:rPr>
  </w:style>
  <w:style w:type="paragraph" w:styleId="NormalWeb">
    <w:name w:val="Normal (Web)"/>
    <w:basedOn w:val="Normal"/>
    <w:uiPriority w:val="99"/>
    <w:semiHidden/>
    <w:rsid w:val="00363A22"/>
    <w:pPr>
      <w:spacing w:beforeAutospacing="1" w:afterAutospacing="1"/>
    </w:pPr>
    <w:rPr>
      <w:rFonts w:ascii="Times New Roman" w:eastAsiaTheme="minorEastAsia" w:hAnsi="Times New Roman" w:cs="Times New Roman"/>
      <w:color w:val="auto"/>
      <w:sz w:val="24"/>
      <w:szCs w:val="24"/>
      <w:lang w:eastAsia="en-GB"/>
    </w:rPr>
  </w:style>
  <w:style w:type="paragraph" w:customStyle="1" w:styleId="BackPageText-Grey">
    <w:name w:val="BackPageText-Grey"/>
    <w:basedOn w:val="BackPageText-White"/>
    <w:uiPriority w:val="41"/>
    <w:rsid w:val="00363A22"/>
    <w:rPr>
      <w:color w:val="293947" w:themeColor="text1"/>
    </w:rPr>
  </w:style>
  <w:style w:type="character" w:styleId="FollowedHyperlink">
    <w:name w:val="FollowedHyperlink"/>
    <w:uiPriority w:val="99"/>
    <w:semiHidden/>
    <w:rsid w:val="003606F0"/>
    <w:rPr>
      <w:color w:val="C2D6E7" w:themeColor="accent5"/>
      <w:u w:val="none"/>
    </w:rPr>
  </w:style>
  <w:style w:type="paragraph" w:customStyle="1" w:styleId="FirstNameCV">
    <w:name w:val="First Name (CV)"/>
    <w:uiPriority w:val="29"/>
    <w:qFormat/>
    <w:rsid w:val="00DB1C63"/>
    <w:pPr>
      <w:spacing w:after="0" w:line="240" w:lineRule="auto"/>
    </w:pPr>
    <w:rPr>
      <w:rFonts w:ascii="Arial" w:eastAsiaTheme="majorEastAsia" w:hAnsi="Arial" w:cstheme="majorBidi"/>
      <w:b/>
      <w:caps/>
      <w:color w:val="3876BE" w:themeColor="background2"/>
      <w:sz w:val="36"/>
      <w:szCs w:val="32"/>
    </w:rPr>
  </w:style>
  <w:style w:type="paragraph" w:customStyle="1" w:styleId="SurnameCV">
    <w:name w:val="Surname (CV)"/>
    <w:uiPriority w:val="28"/>
    <w:qFormat/>
    <w:rsid w:val="007700C6"/>
    <w:pPr>
      <w:spacing w:after="120" w:line="240" w:lineRule="auto"/>
    </w:pPr>
    <w:rPr>
      <w:rFonts w:ascii="Arial" w:eastAsiaTheme="majorEastAsia" w:hAnsi="Arial" w:cstheme="majorBidi"/>
      <w:b/>
      <w:caps/>
      <w:color w:val="3876BE" w:themeColor="background2"/>
      <w:sz w:val="36"/>
      <w:szCs w:val="32"/>
    </w:rPr>
  </w:style>
  <w:style w:type="paragraph" w:customStyle="1" w:styleId="JobTitleCV">
    <w:name w:val="Job Title (CV)"/>
    <w:uiPriority w:val="30"/>
    <w:qFormat/>
    <w:rsid w:val="00EC2076"/>
    <w:pPr>
      <w:spacing w:after="0" w:line="240" w:lineRule="auto"/>
    </w:pPr>
    <w:rPr>
      <w:rFonts w:ascii="Arial" w:hAnsi="Arial"/>
      <w:caps/>
      <w:color w:val="293947" w:themeColor="text1"/>
      <w:sz w:val="24"/>
    </w:rPr>
  </w:style>
  <w:style w:type="paragraph" w:customStyle="1" w:styleId="BodyTextCV">
    <w:name w:val="Body Text (CV)"/>
    <w:uiPriority w:val="24"/>
    <w:qFormat/>
    <w:rsid w:val="00DB1C63"/>
    <w:pPr>
      <w:spacing w:after="120" w:line="240" w:lineRule="auto"/>
    </w:pPr>
    <w:rPr>
      <w:rFonts w:ascii="Arial" w:hAnsi="Arial"/>
      <w:color w:val="293947" w:themeColor="text1"/>
      <w:sz w:val="20"/>
    </w:rPr>
  </w:style>
  <w:style w:type="paragraph" w:customStyle="1" w:styleId="Heading2CV">
    <w:name w:val="Heading 2 (CV)"/>
    <w:next w:val="BodyTextCV"/>
    <w:uiPriority w:val="27"/>
    <w:qFormat/>
    <w:rsid w:val="00DB1C63"/>
    <w:pPr>
      <w:spacing w:before="120" w:after="120" w:line="240" w:lineRule="auto"/>
    </w:pPr>
    <w:rPr>
      <w:rFonts w:ascii="Arial" w:eastAsiaTheme="majorEastAsia" w:hAnsi="Arial" w:cstheme="majorBidi"/>
      <w:caps/>
      <w:color w:val="3876BE" w:themeColor="background2"/>
      <w:sz w:val="24"/>
      <w:szCs w:val="26"/>
    </w:rPr>
  </w:style>
  <w:style w:type="paragraph" w:customStyle="1" w:styleId="ListBulletCV">
    <w:name w:val="List Bullet (CV)"/>
    <w:uiPriority w:val="25"/>
    <w:qFormat/>
    <w:rsid w:val="00A57E6C"/>
    <w:pPr>
      <w:numPr>
        <w:numId w:val="3"/>
      </w:numPr>
      <w:spacing w:before="100" w:after="100" w:line="240" w:lineRule="auto"/>
    </w:pPr>
    <w:rPr>
      <w:rFonts w:ascii="Arial" w:hAnsi="Arial"/>
      <w:color w:val="293947" w:themeColor="text1"/>
      <w:sz w:val="20"/>
    </w:rPr>
  </w:style>
  <w:style w:type="paragraph" w:customStyle="1" w:styleId="NoSpacingCV">
    <w:name w:val="No Spacing (CV)"/>
    <w:uiPriority w:val="24"/>
    <w:qFormat/>
    <w:rsid w:val="00DB1C63"/>
    <w:pPr>
      <w:spacing w:after="0" w:line="240" w:lineRule="auto"/>
    </w:pPr>
    <w:rPr>
      <w:rFonts w:ascii="Arial" w:hAnsi="Arial"/>
      <w:color w:val="293947" w:themeColor="text1"/>
      <w:sz w:val="20"/>
    </w:rPr>
  </w:style>
  <w:style w:type="paragraph" w:customStyle="1" w:styleId="Heading3CV">
    <w:name w:val="Heading 3 (CV)"/>
    <w:basedOn w:val="BodyTextCV"/>
    <w:uiPriority w:val="27"/>
    <w:qFormat/>
    <w:rsid w:val="00A312DD"/>
    <w:pPr>
      <w:spacing w:before="240" w:after="0"/>
    </w:pPr>
    <w:rPr>
      <w:rFonts w:eastAsiaTheme="majorEastAsia" w:cstheme="majorBidi"/>
      <w:b/>
      <w:color w:val="0C2126" w:themeColor="accent1"/>
      <w:szCs w:val="24"/>
    </w:rPr>
  </w:style>
  <w:style w:type="paragraph" w:customStyle="1" w:styleId="Heading4CV">
    <w:name w:val="Heading 4 (CV)"/>
    <w:next w:val="BodyTextCV"/>
    <w:uiPriority w:val="27"/>
    <w:qFormat/>
    <w:rsid w:val="00DB1C63"/>
    <w:pPr>
      <w:spacing w:before="120" w:after="40" w:line="240" w:lineRule="auto"/>
    </w:pPr>
    <w:rPr>
      <w:rFonts w:ascii="Arial" w:eastAsiaTheme="majorEastAsia" w:hAnsi="Arial" w:cstheme="majorBidi"/>
      <w:b/>
      <w:iCs/>
      <w:color w:val="3876BE" w:themeColor="background2"/>
      <w:sz w:val="20"/>
    </w:rPr>
  </w:style>
  <w:style w:type="paragraph" w:customStyle="1" w:styleId="PositionTextCV">
    <w:name w:val="Position Text (CV)"/>
    <w:basedOn w:val="BodyTextCV"/>
    <w:uiPriority w:val="27"/>
    <w:qFormat/>
    <w:rsid w:val="00DB1C63"/>
    <w:pPr>
      <w:spacing w:before="240"/>
      <w:contextualSpacing/>
    </w:pPr>
    <w:rPr>
      <w:b/>
      <w:caps/>
    </w:rPr>
  </w:style>
  <w:style w:type="paragraph" w:customStyle="1" w:styleId="IntroTextCV">
    <w:name w:val="IntroText (CV)"/>
    <w:uiPriority w:val="25"/>
    <w:qFormat/>
    <w:rsid w:val="00DB1C63"/>
    <w:pPr>
      <w:spacing w:before="120" w:after="120" w:line="240" w:lineRule="auto"/>
    </w:pPr>
    <w:rPr>
      <w:rFonts w:ascii="Arial" w:hAnsi="Arial"/>
      <w:color w:val="3876BE" w:themeColor="background2"/>
      <w:sz w:val="24"/>
    </w:rPr>
  </w:style>
  <w:style w:type="paragraph" w:customStyle="1" w:styleId="JobTitleCV4">
    <w:name w:val="Job Title (CV4)"/>
    <w:uiPriority w:val="29"/>
    <w:qFormat/>
    <w:rsid w:val="00DB1C63"/>
    <w:pPr>
      <w:spacing w:after="0" w:line="240" w:lineRule="auto"/>
    </w:pPr>
    <w:rPr>
      <w:rFonts w:ascii="Arial" w:hAnsi="Arial"/>
      <w:caps/>
      <w:color w:val="293947" w:themeColor="text1"/>
      <w:sz w:val="24"/>
    </w:rPr>
  </w:style>
  <w:style w:type="paragraph" w:customStyle="1" w:styleId="FirstNameCV4">
    <w:name w:val="First Name (CV4)"/>
    <w:uiPriority w:val="27"/>
    <w:qFormat/>
    <w:rsid w:val="00DB1C63"/>
    <w:pPr>
      <w:spacing w:before="360" w:after="0" w:line="240" w:lineRule="auto"/>
    </w:pPr>
    <w:rPr>
      <w:rFonts w:ascii="Arial" w:eastAsiaTheme="majorEastAsia" w:hAnsi="Arial" w:cstheme="majorBidi"/>
      <w:b/>
      <w:caps/>
      <w:color w:val="3876BE" w:themeColor="background2"/>
      <w:sz w:val="36"/>
      <w:szCs w:val="32"/>
    </w:rPr>
  </w:style>
  <w:style w:type="paragraph" w:customStyle="1" w:styleId="BodyTextCS">
    <w:name w:val="Body Text (CS)"/>
    <w:uiPriority w:val="34"/>
    <w:qFormat/>
    <w:rsid w:val="00DB1C63"/>
    <w:pPr>
      <w:spacing w:before="100" w:after="100" w:line="240" w:lineRule="auto"/>
    </w:pPr>
    <w:rPr>
      <w:rFonts w:ascii="Arial" w:hAnsi="Arial"/>
      <w:color w:val="293947" w:themeColor="text1"/>
      <w:sz w:val="20"/>
    </w:rPr>
  </w:style>
  <w:style w:type="paragraph" w:customStyle="1" w:styleId="TitleCS">
    <w:name w:val="Title (CS)"/>
    <w:uiPriority w:val="35"/>
    <w:qFormat/>
    <w:rsid w:val="008B1AA8"/>
    <w:pPr>
      <w:spacing w:after="360" w:line="240" w:lineRule="auto"/>
      <w:contextualSpacing/>
    </w:pPr>
    <w:rPr>
      <w:rFonts w:ascii="Arial Bold" w:eastAsiaTheme="majorEastAsia" w:hAnsi="Arial Bold" w:cstheme="majorBidi"/>
      <w:b/>
      <w:color w:val="3876BE" w:themeColor="background2"/>
      <w:kern w:val="28"/>
      <w:sz w:val="36"/>
      <w:szCs w:val="56"/>
    </w:rPr>
  </w:style>
  <w:style w:type="paragraph" w:customStyle="1" w:styleId="ListBulletCS">
    <w:name w:val="List Bullet (CS)"/>
    <w:uiPriority w:val="36"/>
    <w:qFormat/>
    <w:rsid w:val="00DB1C63"/>
    <w:pPr>
      <w:numPr>
        <w:numId w:val="4"/>
      </w:numPr>
      <w:spacing w:after="100" w:line="240" w:lineRule="auto"/>
      <w:contextualSpacing/>
    </w:pPr>
    <w:rPr>
      <w:rFonts w:ascii="Arial" w:hAnsi="Arial"/>
      <w:color w:val="293947" w:themeColor="text1"/>
      <w:sz w:val="20"/>
    </w:rPr>
  </w:style>
  <w:style w:type="paragraph" w:customStyle="1" w:styleId="ListBullet2CS">
    <w:name w:val="List Bullet 2 (CS)"/>
    <w:uiPriority w:val="36"/>
    <w:qFormat/>
    <w:rsid w:val="00087CC3"/>
    <w:pPr>
      <w:numPr>
        <w:numId w:val="6"/>
      </w:numPr>
      <w:spacing w:before="100" w:after="100" w:line="240" w:lineRule="auto"/>
      <w:contextualSpacing/>
    </w:pPr>
    <w:rPr>
      <w:rFonts w:ascii="Arial" w:hAnsi="Arial"/>
      <w:color w:val="293947" w:themeColor="text1"/>
      <w:sz w:val="20"/>
    </w:rPr>
  </w:style>
  <w:style w:type="paragraph" w:customStyle="1" w:styleId="ListBullet3CS">
    <w:name w:val="List Bullet 3 (CS)"/>
    <w:uiPriority w:val="36"/>
    <w:qFormat/>
    <w:rsid w:val="00087CC3"/>
    <w:pPr>
      <w:numPr>
        <w:numId w:val="7"/>
      </w:numPr>
      <w:spacing w:before="100" w:after="100" w:line="240" w:lineRule="auto"/>
      <w:contextualSpacing/>
    </w:pPr>
    <w:rPr>
      <w:rFonts w:ascii="Arial" w:hAnsi="Arial"/>
      <w:color w:val="293947" w:themeColor="text1"/>
      <w:sz w:val="20"/>
    </w:rPr>
  </w:style>
  <w:style w:type="character" w:styleId="PlaceholderText">
    <w:name w:val="Placeholder Text"/>
    <w:basedOn w:val="DefaultParagraphFont"/>
    <w:uiPriority w:val="99"/>
    <w:semiHidden/>
    <w:rsid w:val="008A6A01"/>
    <w:rPr>
      <w:color w:val="808080"/>
    </w:rPr>
  </w:style>
  <w:style w:type="paragraph" w:customStyle="1" w:styleId="CoverDate">
    <w:name w:val="Cover Date"/>
    <w:basedOn w:val="Date"/>
    <w:uiPriority w:val="41"/>
    <w:qFormat/>
    <w:rsid w:val="008A6A01"/>
  </w:style>
  <w:style w:type="paragraph" w:styleId="TOC8">
    <w:name w:val="toc 8"/>
    <w:basedOn w:val="Normal"/>
    <w:next w:val="Normal"/>
    <w:autoRedefine/>
    <w:uiPriority w:val="39"/>
    <w:rsid w:val="00BF569A"/>
    <w:pPr>
      <w:tabs>
        <w:tab w:val="right" w:pos="10206"/>
      </w:tabs>
      <w:spacing w:before="180" w:after="180"/>
    </w:pPr>
  </w:style>
  <w:style w:type="character" w:customStyle="1" w:styleId="Heading4Char">
    <w:name w:val="Heading 4 Char"/>
    <w:basedOn w:val="DefaultParagraphFont"/>
    <w:link w:val="Heading4"/>
    <w:uiPriority w:val="79"/>
    <w:semiHidden/>
    <w:rsid w:val="004B3225"/>
    <w:rPr>
      <w:rFonts w:asciiTheme="majorHAnsi" w:eastAsiaTheme="majorEastAsia" w:hAnsiTheme="majorHAnsi" w:cstheme="majorBidi"/>
      <w:b/>
      <w:iCs/>
      <w:color w:val="293947" w:themeColor="text1"/>
      <w:sz w:val="20"/>
    </w:rPr>
  </w:style>
  <w:style w:type="character" w:customStyle="1" w:styleId="Heading5Char">
    <w:name w:val="Heading 5 Char"/>
    <w:basedOn w:val="DefaultParagraphFont"/>
    <w:link w:val="Heading5"/>
    <w:uiPriority w:val="79"/>
    <w:semiHidden/>
    <w:rsid w:val="00C16CEC"/>
    <w:rPr>
      <w:rFonts w:asciiTheme="majorHAnsi" w:eastAsiaTheme="majorEastAsia" w:hAnsiTheme="majorHAnsi" w:cstheme="majorBidi"/>
      <w:color w:val="09181C" w:themeColor="accent1" w:themeShade="BF"/>
      <w:sz w:val="20"/>
    </w:rPr>
  </w:style>
  <w:style w:type="character" w:customStyle="1" w:styleId="Heading9Char">
    <w:name w:val="Heading 9 Char"/>
    <w:basedOn w:val="DefaultParagraphFont"/>
    <w:link w:val="Heading9"/>
    <w:uiPriority w:val="79"/>
    <w:semiHidden/>
    <w:rsid w:val="00C16CEC"/>
    <w:rPr>
      <w:rFonts w:asciiTheme="majorHAnsi" w:eastAsiaTheme="majorEastAsia" w:hAnsiTheme="majorHAnsi" w:cstheme="majorBidi"/>
      <w:i/>
      <w:iCs/>
      <w:color w:val="3F576D" w:themeColor="text1" w:themeTint="D8"/>
      <w:sz w:val="21"/>
      <w:szCs w:val="21"/>
    </w:rPr>
  </w:style>
  <w:style w:type="paragraph" w:customStyle="1" w:styleId="ContentsHeading">
    <w:name w:val="Contents Heading"/>
    <w:basedOn w:val="Heading1"/>
    <w:uiPriority w:val="40"/>
    <w:qFormat/>
    <w:rsid w:val="00BF569A"/>
    <w:pPr>
      <w:numPr>
        <w:numId w:val="0"/>
      </w:numPr>
      <w:outlineLvl w:val="9"/>
    </w:pPr>
    <w:rPr>
      <w:sz w:val="48"/>
    </w:rPr>
  </w:style>
  <w:style w:type="paragraph" w:customStyle="1" w:styleId="Footer-SCText">
    <w:name w:val="Footer - SC Text"/>
    <w:basedOn w:val="Footer-Blue"/>
    <w:uiPriority w:val="41"/>
    <w:qFormat/>
    <w:rsid w:val="0026042D"/>
    <w:rPr>
      <w:caps/>
      <w:color w:val="293947" w:themeColor="text1"/>
    </w:rPr>
  </w:style>
  <w:style w:type="paragraph" w:customStyle="1" w:styleId="Header-SCText">
    <w:name w:val="Header - SC Text"/>
    <w:basedOn w:val="Header"/>
    <w:uiPriority w:val="41"/>
    <w:qFormat/>
    <w:rsid w:val="0026042D"/>
    <w:rPr>
      <w:caps/>
      <w:color w:val="000000"/>
    </w:rPr>
  </w:style>
  <w:style w:type="paragraph" w:customStyle="1" w:styleId="Cover-SCText">
    <w:name w:val="Cover - SC Text"/>
    <w:basedOn w:val="BodyText"/>
    <w:uiPriority w:val="41"/>
    <w:qFormat/>
    <w:rsid w:val="0026042D"/>
    <w:rPr>
      <w:caps/>
    </w:rPr>
  </w:style>
  <w:style w:type="paragraph" w:customStyle="1" w:styleId="StraplineCS">
    <w:name w:val="Strapline (CS)"/>
    <w:uiPriority w:val="37"/>
    <w:qFormat/>
    <w:rsid w:val="00CD5BE8"/>
    <w:pPr>
      <w:spacing w:after="0" w:line="240" w:lineRule="auto"/>
    </w:pPr>
    <w:rPr>
      <w:rFonts w:ascii="Arial" w:hAnsi="Arial"/>
      <w:b/>
      <w:bCs/>
      <w:color w:val="293947" w:themeColor="text1"/>
      <w:sz w:val="24"/>
      <w:szCs w:val="24"/>
    </w:rPr>
  </w:style>
  <w:style w:type="paragraph" w:customStyle="1" w:styleId="PAWebCS">
    <w:name w:val="PA Web (CS)"/>
    <w:uiPriority w:val="38"/>
    <w:qFormat/>
    <w:rsid w:val="00CD5BE8"/>
    <w:pPr>
      <w:spacing w:after="0" w:line="240" w:lineRule="auto"/>
    </w:pPr>
    <w:rPr>
      <w:rFonts w:ascii="Arial" w:hAnsi="Arial"/>
      <w:color w:val="293947" w:themeColor="text1"/>
      <w:sz w:val="20"/>
    </w:rPr>
  </w:style>
  <w:style w:type="paragraph" w:styleId="ListNumber">
    <w:name w:val="List Number"/>
    <w:basedOn w:val="Normal"/>
    <w:uiPriority w:val="10"/>
    <w:qFormat/>
    <w:rsid w:val="005A22B0"/>
    <w:pPr>
      <w:numPr>
        <w:numId w:val="38"/>
      </w:numPr>
      <w:ind w:left="284" w:hanging="284"/>
      <w:contextualSpacing/>
    </w:pPr>
  </w:style>
  <w:style w:type="paragraph" w:styleId="ListNumber2">
    <w:name w:val="List Number 2"/>
    <w:basedOn w:val="Normal"/>
    <w:uiPriority w:val="10"/>
    <w:rsid w:val="001C71EA"/>
    <w:pPr>
      <w:numPr>
        <w:ilvl w:val="1"/>
        <w:numId w:val="13"/>
      </w:numPr>
      <w:contextualSpacing/>
    </w:pPr>
  </w:style>
  <w:style w:type="paragraph" w:styleId="ListNumber3">
    <w:name w:val="List Number 3"/>
    <w:basedOn w:val="Normal"/>
    <w:uiPriority w:val="10"/>
    <w:rsid w:val="00D36C5B"/>
    <w:pPr>
      <w:numPr>
        <w:ilvl w:val="2"/>
        <w:numId w:val="13"/>
      </w:numPr>
      <w:contextualSpacing/>
    </w:pPr>
  </w:style>
  <w:style w:type="character" w:customStyle="1" w:styleId="NoSpacingChar">
    <w:name w:val="No Spacing Char"/>
    <w:basedOn w:val="DefaultParagraphFont"/>
    <w:link w:val="NoSpacing"/>
    <w:rsid w:val="007908DB"/>
    <w:rPr>
      <w:rFonts w:ascii="Arial" w:hAnsi="Arial"/>
      <w:color w:val="293947" w:themeColor="text1"/>
      <w:sz w:val="20"/>
    </w:rPr>
  </w:style>
  <w:style w:type="table" w:customStyle="1" w:styleId="PAConsulting">
    <w:name w:val="PA Consulting"/>
    <w:basedOn w:val="TableNormal"/>
    <w:uiPriority w:val="99"/>
    <w:rsid w:val="007908DB"/>
    <w:pPr>
      <w:spacing w:after="0" w:line="240" w:lineRule="auto"/>
    </w:pPr>
    <w:tblPr>
      <w:tblInd w:w="0" w:type="dxa"/>
      <w:tblBorders>
        <w:top w:val="single" w:sz="4" w:space="0" w:color="9AB1C5" w:themeColor="accent4"/>
        <w:bottom w:val="single" w:sz="4" w:space="0" w:color="9AB1C5" w:themeColor="accent4"/>
        <w:insideH w:val="single" w:sz="4" w:space="0" w:color="9AB1C5" w:themeColor="accent4"/>
      </w:tblBorders>
      <w:tblCellMar>
        <w:top w:w="0" w:type="dxa"/>
        <w:left w:w="108" w:type="dxa"/>
        <w:bottom w:w="0" w:type="dxa"/>
        <w:right w:w="108" w:type="dxa"/>
      </w:tblCellMar>
    </w:tblPr>
    <w:tcPr>
      <w:shd w:val="clear" w:color="auto" w:fill="F5F8FA"/>
    </w:tcPr>
    <w:tblStylePr w:type="firstRow">
      <w:tblPr/>
      <w:tcPr>
        <w:tcBorders>
          <w:top w:val="single" w:sz="4" w:space="0" w:color="3876BE" w:themeColor="background2"/>
          <w:left w:val="nil"/>
          <w:bottom w:val="single" w:sz="4" w:space="0" w:color="3876BE" w:themeColor="background2"/>
          <w:right w:val="nil"/>
          <w:insideH w:val="nil"/>
          <w:insideV w:val="nil"/>
          <w:tl2br w:val="nil"/>
          <w:tr2bl w:val="nil"/>
        </w:tcBorders>
        <w:shd w:val="clear" w:color="auto" w:fill="3876BE" w:themeFill="background2"/>
      </w:tcPr>
    </w:tblStylePr>
  </w:style>
  <w:style w:type="paragraph" w:customStyle="1" w:styleId="ExecSumHeading">
    <w:name w:val="ExecSum Heading"/>
    <w:basedOn w:val="ContentsHeading"/>
    <w:next w:val="Heading1"/>
    <w:uiPriority w:val="40"/>
    <w:qFormat/>
    <w:rsid w:val="00BF569A"/>
    <w:pPr>
      <w:outlineLvl w:val="0"/>
    </w:pPr>
  </w:style>
  <w:style w:type="paragraph" w:customStyle="1" w:styleId="ListNumberCS">
    <w:name w:val="List Number (CS)"/>
    <w:uiPriority w:val="36"/>
    <w:qFormat/>
    <w:rsid w:val="000C0D35"/>
    <w:pPr>
      <w:numPr>
        <w:numId w:val="11"/>
      </w:numPr>
      <w:spacing w:before="100" w:after="100" w:line="240" w:lineRule="auto"/>
      <w:ind w:left="284" w:hanging="284"/>
      <w:contextualSpacing/>
    </w:pPr>
    <w:rPr>
      <w:rFonts w:ascii="Arial" w:hAnsi="Arial"/>
      <w:color w:val="293947" w:themeColor="text1"/>
      <w:sz w:val="20"/>
    </w:rPr>
  </w:style>
  <w:style w:type="paragraph" w:customStyle="1" w:styleId="ListNumber2CS">
    <w:name w:val="List Number 2 (CS)"/>
    <w:uiPriority w:val="36"/>
    <w:qFormat/>
    <w:rsid w:val="000C0D35"/>
    <w:pPr>
      <w:numPr>
        <w:numId w:val="12"/>
      </w:numPr>
      <w:spacing w:before="100" w:after="100" w:line="240" w:lineRule="auto"/>
      <w:ind w:left="568" w:hanging="284"/>
      <w:contextualSpacing/>
    </w:pPr>
    <w:rPr>
      <w:rFonts w:ascii="Arial" w:hAnsi="Arial"/>
      <w:color w:val="293947" w:themeColor="text1"/>
      <w:sz w:val="20"/>
    </w:rPr>
  </w:style>
  <w:style w:type="paragraph" w:customStyle="1" w:styleId="ListNumber3CS">
    <w:name w:val="List Number 3 (CS)"/>
    <w:uiPriority w:val="36"/>
    <w:qFormat/>
    <w:rsid w:val="000C0D35"/>
    <w:pPr>
      <w:numPr>
        <w:numId w:val="10"/>
      </w:numPr>
      <w:spacing w:before="100" w:after="100" w:line="240" w:lineRule="auto"/>
      <w:ind w:left="851" w:hanging="284"/>
      <w:contextualSpacing/>
    </w:pPr>
    <w:rPr>
      <w:rFonts w:ascii="Arial" w:hAnsi="Arial"/>
      <w:color w:val="293947" w:themeColor="text1"/>
      <w:sz w:val="20"/>
    </w:rPr>
  </w:style>
  <w:style w:type="paragraph" w:styleId="TOC9">
    <w:name w:val="toc 9"/>
    <w:basedOn w:val="Normal"/>
    <w:next w:val="Normal"/>
    <w:autoRedefine/>
    <w:uiPriority w:val="39"/>
    <w:semiHidden/>
    <w:rsid w:val="00E0379E"/>
    <w:pPr>
      <w:tabs>
        <w:tab w:val="right" w:pos="10206"/>
      </w:tabs>
      <w:ind w:left="3357" w:hanging="1758"/>
    </w:pPr>
  </w:style>
  <w:style w:type="paragraph" w:styleId="Caption">
    <w:name w:val="caption"/>
    <w:basedOn w:val="BodyText"/>
    <w:next w:val="BodyText"/>
    <w:uiPriority w:val="89"/>
    <w:qFormat/>
    <w:rsid w:val="001C0E80"/>
    <w:pPr>
      <w:spacing w:before="200" w:after="40"/>
    </w:pPr>
    <w:rPr>
      <w:b/>
      <w:iCs/>
      <w:sz w:val="18"/>
      <w:szCs w:val="18"/>
    </w:rPr>
  </w:style>
  <w:style w:type="paragraph" w:customStyle="1" w:styleId="TableofFiguresHeading">
    <w:name w:val="Table of Figures Heading"/>
    <w:basedOn w:val="ContentsHeading"/>
    <w:uiPriority w:val="40"/>
    <w:qFormat/>
    <w:rsid w:val="00E66B68"/>
    <w:pPr>
      <w:pageBreakBefore w:val="0"/>
      <w:spacing w:before="200" w:after="100"/>
    </w:pPr>
    <w:rPr>
      <w:sz w:val="28"/>
    </w:rPr>
  </w:style>
  <w:style w:type="paragraph" w:styleId="TableofFigures">
    <w:name w:val="table of figures"/>
    <w:basedOn w:val="Normal"/>
    <w:next w:val="Normal"/>
    <w:uiPriority w:val="99"/>
    <w:rsid w:val="00E66B68"/>
    <w:pPr>
      <w:spacing w:before="0"/>
    </w:pPr>
  </w:style>
  <w:style w:type="paragraph" w:customStyle="1" w:styleId="TrademarksCV">
    <w:name w:val="Trademarks (CV)"/>
    <w:basedOn w:val="Heading2CV"/>
    <w:uiPriority w:val="29"/>
    <w:qFormat/>
    <w:rsid w:val="00A1266D"/>
    <w:pPr>
      <w:pBdr>
        <w:top w:val="single" w:sz="4" w:space="12" w:color="9AB1C5" w:themeColor="accent4"/>
        <w:bottom w:val="single" w:sz="4" w:space="12" w:color="9AB1C5" w:themeColor="accent4"/>
      </w:pBdr>
    </w:pPr>
    <w:rPr>
      <w:rFonts w:eastAsia="Arial Unicode MS" w:cs="Times New Roman"/>
      <w:caps w:val="0"/>
      <w:color w:val="9AB1C5" w:themeColor="accent4"/>
      <w:sz w:val="20"/>
      <w:szCs w:val="20"/>
    </w:rPr>
  </w:style>
  <w:style w:type="character" w:styleId="CommentReference">
    <w:name w:val="annotation reference"/>
    <w:basedOn w:val="DefaultParagraphFont"/>
    <w:uiPriority w:val="99"/>
    <w:semiHidden/>
    <w:rsid w:val="001F6869"/>
    <w:rPr>
      <w:sz w:val="16"/>
      <w:szCs w:val="16"/>
    </w:rPr>
  </w:style>
  <w:style w:type="paragraph" w:styleId="CommentText">
    <w:name w:val="annotation text"/>
    <w:basedOn w:val="Normal"/>
    <w:link w:val="CommentTextChar"/>
    <w:uiPriority w:val="99"/>
    <w:semiHidden/>
    <w:rsid w:val="001F6869"/>
    <w:rPr>
      <w:szCs w:val="20"/>
    </w:rPr>
  </w:style>
  <w:style w:type="character" w:customStyle="1" w:styleId="CommentTextChar">
    <w:name w:val="Comment Text Char"/>
    <w:basedOn w:val="DefaultParagraphFont"/>
    <w:link w:val="CommentText"/>
    <w:uiPriority w:val="99"/>
    <w:semiHidden/>
    <w:rsid w:val="001F6869"/>
    <w:rPr>
      <w:rFonts w:ascii="Arial" w:hAnsi="Arial"/>
      <w:color w:val="293947" w:themeColor="text1"/>
      <w:sz w:val="20"/>
      <w:szCs w:val="20"/>
    </w:rPr>
  </w:style>
  <w:style w:type="paragraph" w:customStyle="1" w:styleId="Default">
    <w:name w:val="Default"/>
    <w:rsid w:val="00716A54"/>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rsid w:val="00AC2266"/>
    <w:rPr>
      <w:b/>
      <w:bCs/>
    </w:rPr>
  </w:style>
  <w:style w:type="character" w:customStyle="1" w:styleId="CommentSubjectChar">
    <w:name w:val="Comment Subject Char"/>
    <w:basedOn w:val="CommentTextChar"/>
    <w:link w:val="CommentSubject"/>
    <w:uiPriority w:val="99"/>
    <w:semiHidden/>
    <w:rsid w:val="00AC2266"/>
    <w:rPr>
      <w:rFonts w:ascii="Arial" w:hAnsi="Arial"/>
      <w:b/>
      <w:bCs/>
      <w:color w:val="293947" w:themeColor="text1"/>
      <w:sz w:val="20"/>
      <w:szCs w:val="20"/>
    </w:rPr>
  </w:style>
  <w:style w:type="paragraph" w:styleId="FootnoteText">
    <w:name w:val="footnote text"/>
    <w:basedOn w:val="Normal"/>
    <w:link w:val="FootnoteTextChar"/>
    <w:uiPriority w:val="99"/>
    <w:semiHidden/>
    <w:rsid w:val="00E76992"/>
    <w:pPr>
      <w:spacing w:before="0" w:after="0"/>
    </w:pPr>
    <w:rPr>
      <w:sz w:val="18"/>
      <w:szCs w:val="20"/>
    </w:rPr>
  </w:style>
  <w:style w:type="character" w:customStyle="1" w:styleId="FootnoteTextChar">
    <w:name w:val="Footnote Text Char"/>
    <w:basedOn w:val="DefaultParagraphFont"/>
    <w:link w:val="FootnoteText"/>
    <w:uiPriority w:val="99"/>
    <w:semiHidden/>
    <w:rsid w:val="00C14C65"/>
    <w:rPr>
      <w:rFonts w:ascii="Arial" w:hAnsi="Arial"/>
      <w:color w:val="293947" w:themeColor="text1"/>
      <w:sz w:val="18"/>
      <w:szCs w:val="20"/>
    </w:rPr>
  </w:style>
  <w:style w:type="character" w:styleId="FootnoteReference">
    <w:name w:val="footnote reference"/>
    <w:basedOn w:val="DefaultParagraphFont"/>
    <w:uiPriority w:val="99"/>
    <w:semiHidden/>
    <w:rsid w:val="000165A0"/>
    <w:rPr>
      <w:vertAlign w:val="superscript"/>
    </w:rPr>
  </w:style>
  <w:style w:type="paragraph" w:customStyle="1" w:styleId="ListBulletAdvantage">
    <w:name w:val="List Bullet Advantage"/>
    <w:basedOn w:val="ListBullet"/>
    <w:link w:val="ListBulletAdvantageChar"/>
    <w:uiPriority w:val="89"/>
    <w:qFormat/>
    <w:rsid w:val="002B0001"/>
    <w:pPr>
      <w:numPr>
        <w:numId w:val="35"/>
      </w:numPr>
    </w:pPr>
    <w:rPr>
      <w:sz w:val="18"/>
    </w:rPr>
  </w:style>
  <w:style w:type="paragraph" w:customStyle="1" w:styleId="ListBulletDisadvantage">
    <w:name w:val="List Bullet Disadvantage"/>
    <w:basedOn w:val="ListBullet"/>
    <w:link w:val="ListBulletDisadvantageChar"/>
    <w:uiPriority w:val="89"/>
    <w:qFormat/>
    <w:rsid w:val="002B0001"/>
    <w:pPr>
      <w:numPr>
        <w:numId w:val="36"/>
      </w:numPr>
    </w:pPr>
    <w:rPr>
      <w:sz w:val="18"/>
    </w:rPr>
  </w:style>
  <w:style w:type="character" w:customStyle="1" w:styleId="ListBulletChar">
    <w:name w:val="List Bullet Char"/>
    <w:basedOn w:val="DefaultParagraphFont"/>
    <w:link w:val="ListBullet"/>
    <w:uiPriority w:val="9"/>
    <w:rsid w:val="003B4299"/>
    <w:rPr>
      <w:rFonts w:ascii="Arial" w:hAnsi="Arial"/>
      <w:color w:val="293947" w:themeColor="text1"/>
      <w:sz w:val="20"/>
    </w:rPr>
  </w:style>
  <w:style w:type="character" w:customStyle="1" w:styleId="ListBulletAdvantageChar">
    <w:name w:val="List Bullet Advantage Char"/>
    <w:basedOn w:val="ListBulletChar"/>
    <w:link w:val="ListBulletAdvantage"/>
    <w:uiPriority w:val="89"/>
    <w:rsid w:val="002B0001"/>
    <w:rPr>
      <w:rFonts w:ascii="Arial" w:hAnsi="Arial"/>
      <w:color w:val="293947" w:themeColor="text1"/>
      <w:sz w:val="18"/>
    </w:rPr>
  </w:style>
  <w:style w:type="character" w:customStyle="1" w:styleId="ListBulletDisadvantageChar">
    <w:name w:val="List Bullet Disadvantage Char"/>
    <w:basedOn w:val="ListBulletChar"/>
    <w:link w:val="ListBulletDisadvantage"/>
    <w:uiPriority w:val="89"/>
    <w:rsid w:val="002B0001"/>
    <w:rPr>
      <w:rFonts w:ascii="Arial" w:hAnsi="Arial"/>
      <w:color w:val="293947" w:themeColor="text1"/>
      <w:sz w:val="18"/>
    </w:rPr>
  </w:style>
  <w:style w:type="character" w:customStyle="1" w:styleId="UnresolvedMention1">
    <w:name w:val="Unresolved Mention1"/>
    <w:basedOn w:val="DefaultParagraphFont"/>
    <w:uiPriority w:val="99"/>
    <w:semiHidden/>
    <w:unhideWhenUsed/>
    <w:rsid w:val="00E65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4380">
      <w:bodyDiv w:val="1"/>
      <w:marLeft w:val="0"/>
      <w:marRight w:val="0"/>
      <w:marTop w:val="0"/>
      <w:marBottom w:val="0"/>
      <w:divBdr>
        <w:top w:val="none" w:sz="0" w:space="0" w:color="auto"/>
        <w:left w:val="none" w:sz="0" w:space="0" w:color="auto"/>
        <w:bottom w:val="none" w:sz="0" w:space="0" w:color="auto"/>
        <w:right w:val="none" w:sz="0" w:space="0" w:color="auto"/>
      </w:divBdr>
    </w:div>
    <w:div w:id="184099982">
      <w:bodyDiv w:val="1"/>
      <w:marLeft w:val="0"/>
      <w:marRight w:val="0"/>
      <w:marTop w:val="0"/>
      <w:marBottom w:val="0"/>
      <w:divBdr>
        <w:top w:val="none" w:sz="0" w:space="0" w:color="auto"/>
        <w:left w:val="none" w:sz="0" w:space="0" w:color="auto"/>
        <w:bottom w:val="none" w:sz="0" w:space="0" w:color="auto"/>
        <w:right w:val="none" w:sz="0" w:space="0" w:color="auto"/>
      </w:divBdr>
    </w:div>
    <w:div w:id="311983281">
      <w:bodyDiv w:val="1"/>
      <w:marLeft w:val="0"/>
      <w:marRight w:val="0"/>
      <w:marTop w:val="0"/>
      <w:marBottom w:val="0"/>
      <w:divBdr>
        <w:top w:val="none" w:sz="0" w:space="0" w:color="auto"/>
        <w:left w:val="none" w:sz="0" w:space="0" w:color="auto"/>
        <w:bottom w:val="none" w:sz="0" w:space="0" w:color="auto"/>
        <w:right w:val="none" w:sz="0" w:space="0" w:color="auto"/>
      </w:divBdr>
    </w:div>
    <w:div w:id="315652525">
      <w:bodyDiv w:val="1"/>
      <w:marLeft w:val="0"/>
      <w:marRight w:val="0"/>
      <w:marTop w:val="0"/>
      <w:marBottom w:val="0"/>
      <w:divBdr>
        <w:top w:val="none" w:sz="0" w:space="0" w:color="auto"/>
        <w:left w:val="none" w:sz="0" w:space="0" w:color="auto"/>
        <w:bottom w:val="none" w:sz="0" w:space="0" w:color="auto"/>
        <w:right w:val="none" w:sz="0" w:space="0" w:color="auto"/>
      </w:divBdr>
    </w:div>
    <w:div w:id="340591446">
      <w:bodyDiv w:val="1"/>
      <w:marLeft w:val="0"/>
      <w:marRight w:val="0"/>
      <w:marTop w:val="0"/>
      <w:marBottom w:val="0"/>
      <w:divBdr>
        <w:top w:val="none" w:sz="0" w:space="0" w:color="auto"/>
        <w:left w:val="none" w:sz="0" w:space="0" w:color="auto"/>
        <w:bottom w:val="none" w:sz="0" w:space="0" w:color="auto"/>
        <w:right w:val="none" w:sz="0" w:space="0" w:color="auto"/>
      </w:divBdr>
    </w:div>
    <w:div w:id="347565835">
      <w:bodyDiv w:val="1"/>
      <w:marLeft w:val="0"/>
      <w:marRight w:val="0"/>
      <w:marTop w:val="0"/>
      <w:marBottom w:val="0"/>
      <w:divBdr>
        <w:top w:val="none" w:sz="0" w:space="0" w:color="auto"/>
        <w:left w:val="none" w:sz="0" w:space="0" w:color="auto"/>
        <w:bottom w:val="none" w:sz="0" w:space="0" w:color="auto"/>
        <w:right w:val="none" w:sz="0" w:space="0" w:color="auto"/>
      </w:divBdr>
    </w:div>
    <w:div w:id="396125545">
      <w:bodyDiv w:val="1"/>
      <w:marLeft w:val="0"/>
      <w:marRight w:val="0"/>
      <w:marTop w:val="0"/>
      <w:marBottom w:val="0"/>
      <w:divBdr>
        <w:top w:val="none" w:sz="0" w:space="0" w:color="auto"/>
        <w:left w:val="none" w:sz="0" w:space="0" w:color="auto"/>
        <w:bottom w:val="none" w:sz="0" w:space="0" w:color="auto"/>
        <w:right w:val="none" w:sz="0" w:space="0" w:color="auto"/>
      </w:divBdr>
    </w:div>
    <w:div w:id="665325288">
      <w:bodyDiv w:val="1"/>
      <w:marLeft w:val="0"/>
      <w:marRight w:val="0"/>
      <w:marTop w:val="0"/>
      <w:marBottom w:val="0"/>
      <w:divBdr>
        <w:top w:val="none" w:sz="0" w:space="0" w:color="auto"/>
        <w:left w:val="none" w:sz="0" w:space="0" w:color="auto"/>
        <w:bottom w:val="none" w:sz="0" w:space="0" w:color="auto"/>
        <w:right w:val="none" w:sz="0" w:space="0" w:color="auto"/>
      </w:divBdr>
    </w:div>
    <w:div w:id="729426838">
      <w:bodyDiv w:val="1"/>
      <w:marLeft w:val="0"/>
      <w:marRight w:val="0"/>
      <w:marTop w:val="0"/>
      <w:marBottom w:val="0"/>
      <w:divBdr>
        <w:top w:val="none" w:sz="0" w:space="0" w:color="auto"/>
        <w:left w:val="none" w:sz="0" w:space="0" w:color="auto"/>
        <w:bottom w:val="none" w:sz="0" w:space="0" w:color="auto"/>
        <w:right w:val="none" w:sz="0" w:space="0" w:color="auto"/>
      </w:divBdr>
    </w:div>
    <w:div w:id="793133784">
      <w:bodyDiv w:val="1"/>
      <w:marLeft w:val="0"/>
      <w:marRight w:val="0"/>
      <w:marTop w:val="0"/>
      <w:marBottom w:val="0"/>
      <w:divBdr>
        <w:top w:val="none" w:sz="0" w:space="0" w:color="auto"/>
        <w:left w:val="none" w:sz="0" w:space="0" w:color="auto"/>
        <w:bottom w:val="none" w:sz="0" w:space="0" w:color="auto"/>
        <w:right w:val="none" w:sz="0" w:space="0" w:color="auto"/>
      </w:divBdr>
    </w:div>
    <w:div w:id="794563711">
      <w:bodyDiv w:val="1"/>
      <w:marLeft w:val="0"/>
      <w:marRight w:val="0"/>
      <w:marTop w:val="0"/>
      <w:marBottom w:val="0"/>
      <w:divBdr>
        <w:top w:val="none" w:sz="0" w:space="0" w:color="auto"/>
        <w:left w:val="none" w:sz="0" w:space="0" w:color="auto"/>
        <w:bottom w:val="none" w:sz="0" w:space="0" w:color="auto"/>
        <w:right w:val="none" w:sz="0" w:space="0" w:color="auto"/>
      </w:divBdr>
    </w:div>
    <w:div w:id="881868162">
      <w:bodyDiv w:val="1"/>
      <w:marLeft w:val="0"/>
      <w:marRight w:val="0"/>
      <w:marTop w:val="0"/>
      <w:marBottom w:val="0"/>
      <w:divBdr>
        <w:top w:val="none" w:sz="0" w:space="0" w:color="auto"/>
        <w:left w:val="none" w:sz="0" w:space="0" w:color="auto"/>
        <w:bottom w:val="none" w:sz="0" w:space="0" w:color="auto"/>
        <w:right w:val="none" w:sz="0" w:space="0" w:color="auto"/>
      </w:divBdr>
    </w:div>
    <w:div w:id="893932629">
      <w:bodyDiv w:val="1"/>
      <w:marLeft w:val="0"/>
      <w:marRight w:val="0"/>
      <w:marTop w:val="0"/>
      <w:marBottom w:val="0"/>
      <w:divBdr>
        <w:top w:val="none" w:sz="0" w:space="0" w:color="auto"/>
        <w:left w:val="none" w:sz="0" w:space="0" w:color="auto"/>
        <w:bottom w:val="none" w:sz="0" w:space="0" w:color="auto"/>
        <w:right w:val="none" w:sz="0" w:space="0" w:color="auto"/>
      </w:divBdr>
    </w:div>
    <w:div w:id="1008411651">
      <w:bodyDiv w:val="1"/>
      <w:marLeft w:val="0"/>
      <w:marRight w:val="0"/>
      <w:marTop w:val="0"/>
      <w:marBottom w:val="0"/>
      <w:divBdr>
        <w:top w:val="none" w:sz="0" w:space="0" w:color="auto"/>
        <w:left w:val="none" w:sz="0" w:space="0" w:color="auto"/>
        <w:bottom w:val="none" w:sz="0" w:space="0" w:color="auto"/>
        <w:right w:val="none" w:sz="0" w:space="0" w:color="auto"/>
      </w:divBdr>
    </w:div>
    <w:div w:id="1179857215">
      <w:bodyDiv w:val="1"/>
      <w:marLeft w:val="0"/>
      <w:marRight w:val="0"/>
      <w:marTop w:val="0"/>
      <w:marBottom w:val="0"/>
      <w:divBdr>
        <w:top w:val="none" w:sz="0" w:space="0" w:color="auto"/>
        <w:left w:val="none" w:sz="0" w:space="0" w:color="auto"/>
        <w:bottom w:val="none" w:sz="0" w:space="0" w:color="auto"/>
        <w:right w:val="none" w:sz="0" w:space="0" w:color="auto"/>
      </w:divBdr>
    </w:div>
    <w:div w:id="1454249787">
      <w:bodyDiv w:val="1"/>
      <w:marLeft w:val="0"/>
      <w:marRight w:val="0"/>
      <w:marTop w:val="0"/>
      <w:marBottom w:val="0"/>
      <w:divBdr>
        <w:top w:val="none" w:sz="0" w:space="0" w:color="auto"/>
        <w:left w:val="none" w:sz="0" w:space="0" w:color="auto"/>
        <w:bottom w:val="none" w:sz="0" w:space="0" w:color="auto"/>
        <w:right w:val="none" w:sz="0" w:space="0" w:color="auto"/>
      </w:divBdr>
    </w:div>
    <w:div w:id="1655059288">
      <w:bodyDiv w:val="1"/>
      <w:marLeft w:val="0"/>
      <w:marRight w:val="0"/>
      <w:marTop w:val="0"/>
      <w:marBottom w:val="0"/>
      <w:divBdr>
        <w:top w:val="none" w:sz="0" w:space="0" w:color="auto"/>
        <w:left w:val="none" w:sz="0" w:space="0" w:color="auto"/>
        <w:bottom w:val="none" w:sz="0" w:space="0" w:color="auto"/>
        <w:right w:val="none" w:sz="0" w:space="0" w:color="auto"/>
      </w:divBdr>
    </w:div>
    <w:div w:id="1728265411">
      <w:bodyDiv w:val="1"/>
      <w:marLeft w:val="0"/>
      <w:marRight w:val="0"/>
      <w:marTop w:val="0"/>
      <w:marBottom w:val="0"/>
      <w:divBdr>
        <w:top w:val="none" w:sz="0" w:space="0" w:color="auto"/>
        <w:left w:val="none" w:sz="0" w:space="0" w:color="auto"/>
        <w:bottom w:val="none" w:sz="0" w:space="0" w:color="auto"/>
        <w:right w:val="none" w:sz="0" w:space="0" w:color="auto"/>
      </w:divBdr>
    </w:div>
    <w:div w:id="1755127927">
      <w:bodyDiv w:val="1"/>
      <w:marLeft w:val="0"/>
      <w:marRight w:val="0"/>
      <w:marTop w:val="0"/>
      <w:marBottom w:val="0"/>
      <w:divBdr>
        <w:top w:val="none" w:sz="0" w:space="0" w:color="auto"/>
        <w:left w:val="none" w:sz="0" w:space="0" w:color="auto"/>
        <w:bottom w:val="none" w:sz="0" w:space="0" w:color="auto"/>
        <w:right w:val="none" w:sz="0" w:space="0" w:color="auto"/>
      </w:divBdr>
    </w:div>
    <w:div w:id="1891110133">
      <w:bodyDiv w:val="1"/>
      <w:marLeft w:val="0"/>
      <w:marRight w:val="0"/>
      <w:marTop w:val="0"/>
      <w:marBottom w:val="0"/>
      <w:divBdr>
        <w:top w:val="none" w:sz="0" w:space="0" w:color="auto"/>
        <w:left w:val="none" w:sz="0" w:space="0" w:color="auto"/>
        <w:bottom w:val="none" w:sz="0" w:space="0" w:color="auto"/>
        <w:right w:val="none" w:sz="0" w:space="0" w:color="auto"/>
      </w:divBdr>
    </w:div>
    <w:div w:id="1981306738">
      <w:bodyDiv w:val="1"/>
      <w:marLeft w:val="0"/>
      <w:marRight w:val="0"/>
      <w:marTop w:val="0"/>
      <w:marBottom w:val="0"/>
      <w:divBdr>
        <w:top w:val="none" w:sz="0" w:space="0" w:color="auto"/>
        <w:left w:val="none" w:sz="0" w:space="0" w:color="auto"/>
        <w:bottom w:val="none" w:sz="0" w:space="0" w:color="auto"/>
        <w:right w:val="none" w:sz="0" w:space="0" w:color="auto"/>
      </w:divBdr>
    </w:div>
    <w:div w:id="2135325072">
      <w:bodyDiv w:val="1"/>
      <w:marLeft w:val="0"/>
      <w:marRight w:val="0"/>
      <w:marTop w:val="0"/>
      <w:marBottom w:val="0"/>
      <w:divBdr>
        <w:top w:val="none" w:sz="0" w:space="0" w:color="auto"/>
        <w:left w:val="none" w:sz="0" w:space="0" w:color="auto"/>
        <w:bottom w:val="none" w:sz="0" w:space="0" w:color="auto"/>
        <w:right w:val="none" w:sz="0" w:space="0" w:color="auto"/>
      </w:divBdr>
      <w:divsChild>
        <w:div w:id="1455712260">
          <w:marLeft w:val="0"/>
          <w:marRight w:val="0"/>
          <w:marTop w:val="0"/>
          <w:marBottom w:val="0"/>
          <w:divBdr>
            <w:top w:val="none" w:sz="0" w:space="0" w:color="auto"/>
            <w:left w:val="none" w:sz="0" w:space="0" w:color="auto"/>
            <w:bottom w:val="none" w:sz="0" w:space="0" w:color="auto"/>
            <w:right w:val="none" w:sz="0" w:space="0" w:color="auto"/>
          </w:divBdr>
          <w:divsChild>
            <w:div w:id="1812483276">
              <w:marLeft w:val="0"/>
              <w:marRight w:val="0"/>
              <w:marTop w:val="0"/>
              <w:marBottom w:val="0"/>
              <w:divBdr>
                <w:top w:val="none" w:sz="0" w:space="0" w:color="auto"/>
                <w:left w:val="none" w:sz="0" w:space="0" w:color="auto"/>
                <w:bottom w:val="none" w:sz="0" w:space="0" w:color="auto"/>
                <w:right w:val="none" w:sz="0" w:space="0" w:color="auto"/>
              </w:divBdr>
              <w:divsChild>
                <w:div w:id="149250444">
                  <w:marLeft w:val="0"/>
                  <w:marRight w:val="0"/>
                  <w:marTop w:val="0"/>
                  <w:marBottom w:val="0"/>
                  <w:divBdr>
                    <w:top w:val="none" w:sz="0" w:space="0" w:color="auto"/>
                    <w:left w:val="none" w:sz="0" w:space="0" w:color="auto"/>
                    <w:bottom w:val="none" w:sz="0" w:space="0" w:color="auto"/>
                    <w:right w:val="none" w:sz="0" w:space="0" w:color="auto"/>
                  </w:divBdr>
                  <w:divsChild>
                    <w:div w:id="750202647">
                      <w:marLeft w:val="0"/>
                      <w:marRight w:val="0"/>
                      <w:marTop w:val="0"/>
                      <w:marBottom w:val="0"/>
                      <w:divBdr>
                        <w:top w:val="none" w:sz="0" w:space="0" w:color="auto"/>
                        <w:left w:val="none" w:sz="0" w:space="0" w:color="auto"/>
                        <w:bottom w:val="none" w:sz="0" w:space="0" w:color="auto"/>
                        <w:right w:val="none" w:sz="0" w:space="0" w:color="auto"/>
                      </w:divBdr>
                      <w:divsChild>
                        <w:div w:id="7701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footer" Target="footer4.xml"/><Relationship Id="rId24" Type="http://schemas.openxmlformats.org/officeDocument/2006/relationships/header" Target="header7.xml"/><Relationship Id="rId25" Type="http://schemas.openxmlformats.org/officeDocument/2006/relationships/footer" Target="footer5.xml"/><Relationship Id="rId26" Type="http://schemas.openxmlformats.org/officeDocument/2006/relationships/image" Target="media/image4.emf"/><Relationship Id="rId27" Type="http://schemas.openxmlformats.org/officeDocument/2006/relationships/image" Target="media/image5.emf"/><Relationship Id="rId28" Type="http://schemas.openxmlformats.org/officeDocument/2006/relationships/header" Target="header8.xml"/><Relationship Id="rId29" Type="http://schemas.openxmlformats.org/officeDocument/2006/relationships/header" Target="header9.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footer" Target="footer6.xml"/><Relationship Id="rId31" Type="http://schemas.openxmlformats.org/officeDocument/2006/relationships/header" Target="header10.xml"/><Relationship Id="rId32" Type="http://schemas.openxmlformats.org/officeDocument/2006/relationships/header" Target="header11.xml"/><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header" Target="header12.xm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header" Target="header13.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footer" Target="footer9.xml"/><Relationship Id="rId38" Type="http://schemas.openxmlformats.org/officeDocument/2006/relationships/fontTable" Target="fontTable.xml"/><Relationship Id="rId39" Type="http://schemas.openxmlformats.org/officeDocument/2006/relationships/glossaryDocument" Target="glossary/document.xml"/><Relationship Id="rId40" Type="http://schemas.openxmlformats.org/officeDocument/2006/relationships/theme" Target="theme/theme1.xml"/><Relationship Id="rId43" Type="http://schemas.microsoft.com/office/2016/09/relationships/commentsIds" Target="commentsIds.xml"/></Relationships>
</file>

<file path=word/_rels/footer8.xml.rels><?xml version="1.0" encoding="UTF-8" standalone="yes"?>
<Relationships xmlns="http://schemas.openxmlformats.org/package/2006/relationships"><Relationship Id="rId1" Type="http://schemas.openxmlformats.org/officeDocument/2006/relationships/hyperlink" Target="http://paconsulting.com/" TargetMode="External"/><Relationship Id="rId2" Type="http://schemas.openxmlformats.org/officeDocument/2006/relationships/hyperlink" Target="http://paconsulting.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ongtermplan.nhs.uk" TargetMode="External"/><Relationship Id="rId4" Type="http://schemas.openxmlformats.org/officeDocument/2006/relationships/hyperlink" Target="https://www.gov.uk/government/publications/industrial-strategy-building-a-britain-fit-for-the-future" TargetMode="External"/><Relationship Id="rId5" Type="http://schemas.openxmlformats.org/officeDocument/2006/relationships/hyperlink" Target="https://www.ucl.ac.uk/2034/" TargetMode="External"/><Relationship Id="rId6" Type="http://schemas.openxmlformats.org/officeDocument/2006/relationships/hyperlink" Target="https://www.ucl.ac.uk/gs/doctoral-education-strategy/faculty-strategies/Brain-Scs.html" TargetMode="External"/><Relationship Id="rId7" Type="http://schemas.openxmlformats.org/officeDocument/2006/relationships/hyperlink" Target="https://tfl.gov.uk/info-for/urban-planning-and-construction/planning-with-webcat/webcat" TargetMode="External"/><Relationship Id="rId1" Type="http://schemas.openxmlformats.org/officeDocument/2006/relationships/hyperlink" Target="https://www.gov.uk/government/publications/the-green-book-appraisal-and-evaluation-in-central-governent" TargetMode="External"/><Relationship Id="rId2" Type="http://schemas.openxmlformats.org/officeDocument/2006/relationships/hyperlink" Target="https://www.gov.uk/government/publications/the-green-book-appraisal-and-evaluation-in-central-govern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A%20Apps\SPARK\Word\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F7C0F275F74518B530766FF096636C"/>
        <w:category>
          <w:name w:val="General"/>
          <w:gallery w:val="placeholder"/>
        </w:category>
        <w:types>
          <w:type w:val="bbPlcHdr"/>
        </w:types>
        <w:behaviors>
          <w:behavior w:val="content"/>
        </w:behaviors>
        <w:guid w:val="{BF92809E-DE19-4DF0-9A15-135CD9727DF0}"/>
      </w:docPartPr>
      <w:docPartBody>
        <w:p w:rsidR="008F343E" w:rsidRDefault="008F343E">
          <w:pPr>
            <w:pStyle w:val="3AF7C0F275F74518B530766FF096636C"/>
          </w:pPr>
          <w:r w:rsidRPr="005E0E63">
            <w:t>Report Cover Page Main Heading</w:t>
          </w:r>
        </w:p>
      </w:docPartBody>
    </w:docPart>
    <w:docPart>
      <w:docPartPr>
        <w:name w:val="15256A387C3A4024A049C77D921643F4"/>
        <w:category>
          <w:name w:val="General"/>
          <w:gallery w:val="placeholder"/>
        </w:category>
        <w:types>
          <w:type w:val="bbPlcHdr"/>
        </w:types>
        <w:behaviors>
          <w:behavior w:val="content"/>
        </w:behaviors>
        <w:guid w:val="{A51879E5-DB7B-4F0F-BE67-6B0CC980EBC1}"/>
      </w:docPartPr>
      <w:docPartBody>
        <w:p w:rsidR="008F343E" w:rsidRDefault="008F343E">
          <w:pPr>
            <w:pStyle w:val="15256A387C3A4024A049C77D921643F4"/>
          </w:pPr>
          <w:r w:rsidRPr="005E0E63">
            <w:t>Report Cover Page Subtitle</w:t>
          </w:r>
        </w:p>
      </w:docPartBody>
    </w:docPart>
    <w:docPart>
      <w:docPartPr>
        <w:name w:val="8F3E5280AF9E4719A15A2EC72CDBAAC6"/>
        <w:category>
          <w:name w:val="General"/>
          <w:gallery w:val="placeholder"/>
        </w:category>
        <w:types>
          <w:type w:val="bbPlcHdr"/>
        </w:types>
        <w:behaviors>
          <w:behavior w:val="content"/>
        </w:behaviors>
        <w:guid w:val="{F9051520-9060-45B3-90F7-AD9314C7B082}"/>
      </w:docPartPr>
      <w:docPartBody>
        <w:p w:rsidR="002D53C6" w:rsidRDefault="008F343E">
          <w:pPr>
            <w:pStyle w:val="8F3E5280AF9E4719A15A2EC72CDBAAC6"/>
          </w:pPr>
          <w:r w:rsidRPr="005E0E63">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43E"/>
    <w:rsid w:val="00004432"/>
    <w:rsid w:val="000074AD"/>
    <w:rsid w:val="000C3411"/>
    <w:rsid w:val="00155B54"/>
    <w:rsid w:val="001C6583"/>
    <w:rsid w:val="001E0D5E"/>
    <w:rsid w:val="002D53C6"/>
    <w:rsid w:val="0030251D"/>
    <w:rsid w:val="003713EB"/>
    <w:rsid w:val="00414DF1"/>
    <w:rsid w:val="0049481B"/>
    <w:rsid w:val="005A4CCB"/>
    <w:rsid w:val="005D69EA"/>
    <w:rsid w:val="00626876"/>
    <w:rsid w:val="00667304"/>
    <w:rsid w:val="007025F9"/>
    <w:rsid w:val="00747F13"/>
    <w:rsid w:val="00795487"/>
    <w:rsid w:val="007C3D0D"/>
    <w:rsid w:val="007C6912"/>
    <w:rsid w:val="008505CB"/>
    <w:rsid w:val="0089598D"/>
    <w:rsid w:val="008B36F4"/>
    <w:rsid w:val="008F0F09"/>
    <w:rsid w:val="008F343E"/>
    <w:rsid w:val="00975FCE"/>
    <w:rsid w:val="00A53513"/>
    <w:rsid w:val="00A57865"/>
    <w:rsid w:val="00AD7FC6"/>
    <w:rsid w:val="00B1022E"/>
    <w:rsid w:val="00B74C1F"/>
    <w:rsid w:val="00C56E1A"/>
    <w:rsid w:val="00C87ECC"/>
    <w:rsid w:val="00D56EAD"/>
    <w:rsid w:val="00E5561F"/>
    <w:rsid w:val="00E9788C"/>
    <w:rsid w:val="00F51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7C0F275F74518B530766FF096636C">
    <w:name w:val="3AF7C0F275F74518B530766FF096636C"/>
  </w:style>
  <w:style w:type="paragraph" w:customStyle="1" w:styleId="15256A387C3A4024A049C77D921643F4">
    <w:name w:val="15256A387C3A4024A049C77D921643F4"/>
  </w:style>
  <w:style w:type="character" w:styleId="PlaceholderText">
    <w:name w:val="Placeholder Text"/>
    <w:basedOn w:val="DefaultParagraphFont"/>
    <w:uiPriority w:val="99"/>
    <w:semiHidden/>
    <w:rPr>
      <w:color w:val="808080"/>
    </w:rPr>
  </w:style>
  <w:style w:type="paragraph" w:customStyle="1" w:styleId="20566CB6215647E88C03659399094C34">
    <w:name w:val="20566CB6215647E88C03659399094C34"/>
  </w:style>
  <w:style w:type="paragraph" w:customStyle="1" w:styleId="D46675D042F54A6D8E723BFCDC6DBB1B">
    <w:name w:val="D46675D042F54A6D8E723BFCDC6DBB1B"/>
  </w:style>
  <w:style w:type="paragraph" w:customStyle="1" w:styleId="360C0614F469443DB1D51E1409F0005E">
    <w:name w:val="360C0614F469443DB1D51E1409F0005E"/>
  </w:style>
  <w:style w:type="paragraph" w:customStyle="1" w:styleId="6B3DFC4A17BC4D71816BFA25B0C661C2">
    <w:name w:val="6B3DFC4A17BC4D71816BFA25B0C661C2"/>
  </w:style>
  <w:style w:type="paragraph" w:customStyle="1" w:styleId="BEBB668D21214682971DBD39A150B8EE">
    <w:name w:val="BEBB668D21214682971DBD39A150B8EE"/>
  </w:style>
  <w:style w:type="paragraph" w:customStyle="1" w:styleId="F505AC80A6434D0AB759542D5BA44D88">
    <w:name w:val="F505AC80A6434D0AB759542D5BA44D88"/>
  </w:style>
  <w:style w:type="paragraph" w:customStyle="1" w:styleId="F4B6A2D5DD194E67A710066990A440F2">
    <w:name w:val="F4B6A2D5DD194E67A710066990A440F2"/>
  </w:style>
  <w:style w:type="paragraph" w:customStyle="1" w:styleId="D0CF00E6FAD04BED861A5F0584B10F0B">
    <w:name w:val="D0CF00E6FAD04BED861A5F0584B10F0B"/>
  </w:style>
  <w:style w:type="paragraph" w:customStyle="1" w:styleId="B4A3A3BA304E42C3A507878476BF8491">
    <w:name w:val="B4A3A3BA304E42C3A507878476BF8491"/>
  </w:style>
  <w:style w:type="paragraph" w:customStyle="1" w:styleId="424E6A9A36E649928805C82201576714">
    <w:name w:val="424E6A9A36E649928805C82201576714"/>
  </w:style>
  <w:style w:type="paragraph" w:customStyle="1" w:styleId="DD348185BD384B0A9C9921F367174F33">
    <w:name w:val="DD348185BD384B0A9C9921F367174F33"/>
  </w:style>
  <w:style w:type="paragraph" w:customStyle="1" w:styleId="547A3301A38944249F17BFE57A11F749">
    <w:name w:val="547A3301A38944249F17BFE57A11F749"/>
  </w:style>
  <w:style w:type="paragraph" w:customStyle="1" w:styleId="21254D59EA0F4808A4A59E285E2A8FCC">
    <w:name w:val="21254D59EA0F4808A4A59E285E2A8FCC"/>
  </w:style>
  <w:style w:type="paragraph" w:customStyle="1" w:styleId="B76ECC45DA0A41C59A0A23B6A13EBC60">
    <w:name w:val="B76ECC45DA0A41C59A0A23B6A13EBC60"/>
  </w:style>
  <w:style w:type="paragraph" w:customStyle="1" w:styleId="CABAE400514642F7968C7CDAC7690A9B">
    <w:name w:val="CABAE400514642F7968C7CDAC7690A9B"/>
  </w:style>
  <w:style w:type="paragraph" w:customStyle="1" w:styleId="3F4254992E664A0DAF251EF92048B48E">
    <w:name w:val="3F4254992E664A0DAF251EF92048B48E"/>
  </w:style>
  <w:style w:type="paragraph" w:customStyle="1" w:styleId="4709465B42C24C15B7F95C1B4CCFABEE">
    <w:name w:val="4709465B42C24C15B7F95C1B4CCFABEE"/>
  </w:style>
  <w:style w:type="paragraph" w:customStyle="1" w:styleId="473929007B054633A8B34A30648BCA2E">
    <w:name w:val="473929007B054633A8B34A30648BCA2E"/>
  </w:style>
  <w:style w:type="paragraph" w:customStyle="1" w:styleId="57C3BD1CE00244E2A75E046E0212363B">
    <w:name w:val="57C3BD1CE00244E2A75E046E0212363B"/>
  </w:style>
  <w:style w:type="paragraph" w:customStyle="1" w:styleId="C36EC496B36E4CCB92F9068D31FD1C70">
    <w:name w:val="C36EC496B36E4CCB92F9068D31FD1C70"/>
  </w:style>
  <w:style w:type="paragraph" w:customStyle="1" w:styleId="2165E6FFC86E495A9D8B71CC19709ACA">
    <w:name w:val="2165E6FFC86E495A9D8B71CC19709ACA"/>
  </w:style>
  <w:style w:type="paragraph" w:customStyle="1" w:styleId="D745BE23C97D4251AB2AE97515FDEA09">
    <w:name w:val="D745BE23C97D4251AB2AE97515FDEA09"/>
  </w:style>
  <w:style w:type="paragraph" w:customStyle="1" w:styleId="D1AF7E41E84B41B7B3498242ECBBBA43">
    <w:name w:val="D1AF7E41E84B41B7B3498242ECBBBA43"/>
  </w:style>
  <w:style w:type="paragraph" w:customStyle="1" w:styleId="CE05DDEBBF89411492CE27CDE47AB00D">
    <w:name w:val="CE05DDEBBF89411492CE27CDE47AB00D"/>
  </w:style>
  <w:style w:type="paragraph" w:customStyle="1" w:styleId="0456B2619F214395B08F4A7B8579DC38">
    <w:name w:val="0456B2619F214395B08F4A7B8579DC38"/>
  </w:style>
  <w:style w:type="paragraph" w:customStyle="1" w:styleId="46AEE85EC9B84C38A0F4E085F532916C">
    <w:name w:val="46AEE85EC9B84C38A0F4E085F532916C"/>
  </w:style>
  <w:style w:type="paragraph" w:customStyle="1" w:styleId="200E6C67D8F44FD7A7152ACCC7C6AFE3">
    <w:name w:val="200E6C67D8F44FD7A7152ACCC7C6AFE3"/>
  </w:style>
  <w:style w:type="paragraph" w:customStyle="1" w:styleId="88FCC3A77CE241F0B2F5558C63D3BFCC">
    <w:name w:val="88FCC3A77CE241F0B2F5558C63D3BFCC"/>
  </w:style>
  <w:style w:type="paragraph" w:customStyle="1" w:styleId="E4467B8CD0EE40ECB74528596BD8B15F">
    <w:name w:val="E4467B8CD0EE40ECB74528596BD8B15F"/>
  </w:style>
  <w:style w:type="paragraph" w:customStyle="1" w:styleId="370804DE7BF947D6805EFBE6B9BC7273">
    <w:name w:val="370804DE7BF947D6805EFBE6B9BC7273"/>
  </w:style>
  <w:style w:type="paragraph" w:customStyle="1" w:styleId="4EA5AC73481A4EA5BB330707F759EE0F">
    <w:name w:val="4EA5AC73481A4EA5BB330707F759EE0F"/>
  </w:style>
  <w:style w:type="paragraph" w:customStyle="1" w:styleId="F74605B8A34641DCAD2C37F13BD3FF60">
    <w:name w:val="F74605B8A34641DCAD2C37F13BD3FF60"/>
  </w:style>
  <w:style w:type="paragraph" w:customStyle="1" w:styleId="16EAA250D19F4F78A0DD00D16A14BADC">
    <w:name w:val="16EAA250D19F4F78A0DD00D16A14BADC"/>
  </w:style>
  <w:style w:type="paragraph" w:customStyle="1" w:styleId="0C8C2FA367C5495CA4D6CC100878EF26">
    <w:name w:val="0C8C2FA367C5495CA4D6CC100878EF26"/>
  </w:style>
  <w:style w:type="paragraph" w:customStyle="1" w:styleId="A486ADB337D24377AE7BFCA3F2AAA277">
    <w:name w:val="A486ADB337D24377AE7BFCA3F2AAA277"/>
  </w:style>
  <w:style w:type="paragraph" w:customStyle="1" w:styleId="85672E2D784649A99717E64DE870C101">
    <w:name w:val="85672E2D784649A99717E64DE870C101"/>
  </w:style>
  <w:style w:type="paragraph" w:customStyle="1" w:styleId="04E89CB4242441A7AEB6685FCAA5A079">
    <w:name w:val="04E89CB4242441A7AEB6685FCAA5A079"/>
  </w:style>
  <w:style w:type="paragraph" w:customStyle="1" w:styleId="809B764E71384F188DB24158DAE20DEA">
    <w:name w:val="809B764E71384F188DB24158DAE20DEA"/>
  </w:style>
  <w:style w:type="paragraph" w:customStyle="1" w:styleId="F609D4232F3B4C41AE47B288F88B109A">
    <w:name w:val="F609D4232F3B4C41AE47B288F88B109A"/>
  </w:style>
  <w:style w:type="paragraph" w:customStyle="1" w:styleId="9F16A517846140958641606C43C551DF">
    <w:name w:val="9F16A517846140958641606C43C551DF"/>
  </w:style>
  <w:style w:type="paragraph" w:customStyle="1" w:styleId="748B883A8DB441108F287EC1CAB41FDB">
    <w:name w:val="748B883A8DB441108F287EC1CAB41FDB"/>
  </w:style>
  <w:style w:type="paragraph" w:customStyle="1" w:styleId="1D6CECE32192436EBC5D4E831411092F">
    <w:name w:val="1D6CECE32192436EBC5D4E831411092F"/>
    <w:rsid w:val="008F343E"/>
  </w:style>
  <w:style w:type="paragraph" w:customStyle="1" w:styleId="B5CB04EFD82242898B09BBFF11E72483">
    <w:name w:val="B5CB04EFD82242898B09BBFF11E72483"/>
    <w:rsid w:val="008F343E"/>
  </w:style>
  <w:style w:type="paragraph" w:customStyle="1" w:styleId="DEE7F4595C6A496A9D6997C4DAF569EE">
    <w:name w:val="DEE7F4595C6A496A9D6997C4DAF569EE"/>
    <w:rsid w:val="008F343E"/>
  </w:style>
  <w:style w:type="paragraph" w:customStyle="1" w:styleId="EDEB07A79D1748D6B3504B2C8666B94B">
    <w:name w:val="EDEB07A79D1748D6B3504B2C8666B94B"/>
    <w:rsid w:val="00E9788C"/>
  </w:style>
  <w:style w:type="paragraph" w:customStyle="1" w:styleId="30900037BDEA46E9A4FD8966B1E17246">
    <w:name w:val="30900037BDEA46E9A4FD8966B1E17246"/>
    <w:rsid w:val="00E9788C"/>
  </w:style>
  <w:style w:type="paragraph" w:customStyle="1" w:styleId="26E6BA15DA204B01914D6090C5C10D3D">
    <w:name w:val="26E6BA15DA204B01914D6090C5C10D3D"/>
    <w:rsid w:val="00E9788C"/>
  </w:style>
  <w:style w:type="paragraph" w:customStyle="1" w:styleId="A3EAA26B912F41229E17D2F443D4EBCD">
    <w:name w:val="A3EAA26B912F41229E17D2F443D4EBCD"/>
    <w:rsid w:val="00E9788C"/>
  </w:style>
  <w:style w:type="paragraph" w:customStyle="1" w:styleId="AC51F8DCB578417F8412B88674302353">
    <w:name w:val="AC51F8DCB578417F8412B88674302353"/>
  </w:style>
  <w:style w:type="paragraph" w:customStyle="1" w:styleId="8F3E5280AF9E4719A15A2EC72CDBAAC6">
    <w:name w:val="8F3E5280AF9E4719A15A2EC72CDBAAC6"/>
  </w:style>
  <w:style w:type="paragraph" w:customStyle="1" w:styleId="301BA0046FED4D29BAEEDECA08937678">
    <w:name w:val="301BA0046FED4D29BAEEDECA0893767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7C0F275F74518B530766FF096636C">
    <w:name w:val="3AF7C0F275F74518B530766FF096636C"/>
  </w:style>
  <w:style w:type="paragraph" w:customStyle="1" w:styleId="15256A387C3A4024A049C77D921643F4">
    <w:name w:val="15256A387C3A4024A049C77D921643F4"/>
  </w:style>
  <w:style w:type="character" w:styleId="PlaceholderText">
    <w:name w:val="Placeholder Text"/>
    <w:basedOn w:val="DefaultParagraphFont"/>
    <w:uiPriority w:val="99"/>
    <w:semiHidden/>
    <w:rPr>
      <w:color w:val="808080"/>
    </w:rPr>
  </w:style>
  <w:style w:type="paragraph" w:customStyle="1" w:styleId="20566CB6215647E88C03659399094C34">
    <w:name w:val="20566CB6215647E88C03659399094C34"/>
  </w:style>
  <w:style w:type="paragraph" w:customStyle="1" w:styleId="D46675D042F54A6D8E723BFCDC6DBB1B">
    <w:name w:val="D46675D042F54A6D8E723BFCDC6DBB1B"/>
  </w:style>
  <w:style w:type="paragraph" w:customStyle="1" w:styleId="360C0614F469443DB1D51E1409F0005E">
    <w:name w:val="360C0614F469443DB1D51E1409F0005E"/>
  </w:style>
  <w:style w:type="paragraph" w:customStyle="1" w:styleId="6B3DFC4A17BC4D71816BFA25B0C661C2">
    <w:name w:val="6B3DFC4A17BC4D71816BFA25B0C661C2"/>
  </w:style>
  <w:style w:type="paragraph" w:customStyle="1" w:styleId="BEBB668D21214682971DBD39A150B8EE">
    <w:name w:val="BEBB668D21214682971DBD39A150B8EE"/>
  </w:style>
  <w:style w:type="paragraph" w:customStyle="1" w:styleId="F505AC80A6434D0AB759542D5BA44D88">
    <w:name w:val="F505AC80A6434D0AB759542D5BA44D88"/>
  </w:style>
  <w:style w:type="paragraph" w:customStyle="1" w:styleId="F4B6A2D5DD194E67A710066990A440F2">
    <w:name w:val="F4B6A2D5DD194E67A710066990A440F2"/>
  </w:style>
  <w:style w:type="paragraph" w:customStyle="1" w:styleId="D0CF00E6FAD04BED861A5F0584B10F0B">
    <w:name w:val="D0CF00E6FAD04BED861A5F0584B10F0B"/>
  </w:style>
  <w:style w:type="paragraph" w:customStyle="1" w:styleId="B4A3A3BA304E42C3A507878476BF8491">
    <w:name w:val="B4A3A3BA304E42C3A507878476BF8491"/>
  </w:style>
  <w:style w:type="paragraph" w:customStyle="1" w:styleId="424E6A9A36E649928805C82201576714">
    <w:name w:val="424E6A9A36E649928805C82201576714"/>
  </w:style>
  <w:style w:type="paragraph" w:customStyle="1" w:styleId="DD348185BD384B0A9C9921F367174F33">
    <w:name w:val="DD348185BD384B0A9C9921F367174F33"/>
  </w:style>
  <w:style w:type="paragraph" w:customStyle="1" w:styleId="547A3301A38944249F17BFE57A11F749">
    <w:name w:val="547A3301A38944249F17BFE57A11F749"/>
  </w:style>
  <w:style w:type="paragraph" w:customStyle="1" w:styleId="21254D59EA0F4808A4A59E285E2A8FCC">
    <w:name w:val="21254D59EA0F4808A4A59E285E2A8FCC"/>
  </w:style>
  <w:style w:type="paragraph" w:customStyle="1" w:styleId="B76ECC45DA0A41C59A0A23B6A13EBC60">
    <w:name w:val="B76ECC45DA0A41C59A0A23B6A13EBC60"/>
  </w:style>
  <w:style w:type="paragraph" w:customStyle="1" w:styleId="CABAE400514642F7968C7CDAC7690A9B">
    <w:name w:val="CABAE400514642F7968C7CDAC7690A9B"/>
  </w:style>
  <w:style w:type="paragraph" w:customStyle="1" w:styleId="3F4254992E664A0DAF251EF92048B48E">
    <w:name w:val="3F4254992E664A0DAF251EF92048B48E"/>
  </w:style>
  <w:style w:type="paragraph" w:customStyle="1" w:styleId="4709465B42C24C15B7F95C1B4CCFABEE">
    <w:name w:val="4709465B42C24C15B7F95C1B4CCFABEE"/>
  </w:style>
  <w:style w:type="paragraph" w:customStyle="1" w:styleId="473929007B054633A8B34A30648BCA2E">
    <w:name w:val="473929007B054633A8B34A30648BCA2E"/>
  </w:style>
  <w:style w:type="paragraph" w:customStyle="1" w:styleId="57C3BD1CE00244E2A75E046E0212363B">
    <w:name w:val="57C3BD1CE00244E2A75E046E0212363B"/>
  </w:style>
  <w:style w:type="paragraph" w:customStyle="1" w:styleId="C36EC496B36E4CCB92F9068D31FD1C70">
    <w:name w:val="C36EC496B36E4CCB92F9068D31FD1C70"/>
  </w:style>
  <w:style w:type="paragraph" w:customStyle="1" w:styleId="2165E6FFC86E495A9D8B71CC19709ACA">
    <w:name w:val="2165E6FFC86E495A9D8B71CC19709ACA"/>
  </w:style>
  <w:style w:type="paragraph" w:customStyle="1" w:styleId="D745BE23C97D4251AB2AE97515FDEA09">
    <w:name w:val="D745BE23C97D4251AB2AE97515FDEA09"/>
  </w:style>
  <w:style w:type="paragraph" w:customStyle="1" w:styleId="D1AF7E41E84B41B7B3498242ECBBBA43">
    <w:name w:val="D1AF7E41E84B41B7B3498242ECBBBA43"/>
  </w:style>
  <w:style w:type="paragraph" w:customStyle="1" w:styleId="CE05DDEBBF89411492CE27CDE47AB00D">
    <w:name w:val="CE05DDEBBF89411492CE27CDE47AB00D"/>
  </w:style>
  <w:style w:type="paragraph" w:customStyle="1" w:styleId="0456B2619F214395B08F4A7B8579DC38">
    <w:name w:val="0456B2619F214395B08F4A7B8579DC38"/>
  </w:style>
  <w:style w:type="paragraph" w:customStyle="1" w:styleId="46AEE85EC9B84C38A0F4E085F532916C">
    <w:name w:val="46AEE85EC9B84C38A0F4E085F532916C"/>
  </w:style>
  <w:style w:type="paragraph" w:customStyle="1" w:styleId="200E6C67D8F44FD7A7152ACCC7C6AFE3">
    <w:name w:val="200E6C67D8F44FD7A7152ACCC7C6AFE3"/>
  </w:style>
  <w:style w:type="paragraph" w:customStyle="1" w:styleId="88FCC3A77CE241F0B2F5558C63D3BFCC">
    <w:name w:val="88FCC3A77CE241F0B2F5558C63D3BFCC"/>
  </w:style>
  <w:style w:type="paragraph" w:customStyle="1" w:styleId="E4467B8CD0EE40ECB74528596BD8B15F">
    <w:name w:val="E4467B8CD0EE40ECB74528596BD8B15F"/>
  </w:style>
  <w:style w:type="paragraph" w:customStyle="1" w:styleId="370804DE7BF947D6805EFBE6B9BC7273">
    <w:name w:val="370804DE7BF947D6805EFBE6B9BC7273"/>
  </w:style>
  <w:style w:type="paragraph" w:customStyle="1" w:styleId="4EA5AC73481A4EA5BB330707F759EE0F">
    <w:name w:val="4EA5AC73481A4EA5BB330707F759EE0F"/>
  </w:style>
  <w:style w:type="paragraph" w:customStyle="1" w:styleId="F74605B8A34641DCAD2C37F13BD3FF60">
    <w:name w:val="F74605B8A34641DCAD2C37F13BD3FF60"/>
  </w:style>
  <w:style w:type="paragraph" w:customStyle="1" w:styleId="16EAA250D19F4F78A0DD00D16A14BADC">
    <w:name w:val="16EAA250D19F4F78A0DD00D16A14BADC"/>
  </w:style>
  <w:style w:type="paragraph" w:customStyle="1" w:styleId="0C8C2FA367C5495CA4D6CC100878EF26">
    <w:name w:val="0C8C2FA367C5495CA4D6CC100878EF26"/>
  </w:style>
  <w:style w:type="paragraph" w:customStyle="1" w:styleId="A486ADB337D24377AE7BFCA3F2AAA277">
    <w:name w:val="A486ADB337D24377AE7BFCA3F2AAA277"/>
  </w:style>
  <w:style w:type="paragraph" w:customStyle="1" w:styleId="85672E2D784649A99717E64DE870C101">
    <w:name w:val="85672E2D784649A99717E64DE870C101"/>
  </w:style>
  <w:style w:type="paragraph" w:customStyle="1" w:styleId="04E89CB4242441A7AEB6685FCAA5A079">
    <w:name w:val="04E89CB4242441A7AEB6685FCAA5A079"/>
  </w:style>
  <w:style w:type="paragraph" w:customStyle="1" w:styleId="809B764E71384F188DB24158DAE20DEA">
    <w:name w:val="809B764E71384F188DB24158DAE20DEA"/>
  </w:style>
  <w:style w:type="paragraph" w:customStyle="1" w:styleId="F609D4232F3B4C41AE47B288F88B109A">
    <w:name w:val="F609D4232F3B4C41AE47B288F88B109A"/>
  </w:style>
  <w:style w:type="paragraph" w:customStyle="1" w:styleId="9F16A517846140958641606C43C551DF">
    <w:name w:val="9F16A517846140958641606C43C551DF"/>
  </w:style>
  <w:style w:type="paragraph" w:customStyle="1" w:styleId="748B883A8DB441108F287EC1CAB41FDB">
    <w:name w:val="748B883A8DB441108F287EC1CAB41FDB"/>
  </w:style>
  <w:style w:type="paragraph" w:customStyle="1" w:styleId="1D6CECE32192436EBC5D4E831411092F">
    <w:name w:val="1D6CECE32192436EBC5D4E831411092F"/>
    <w:rsid w:val="008F343E"/>
  </w:style>
  <w:style w:type="paragraph" w:customStyle="1" w:styleId="B5CB04EFD82242898B09BBFF11E72483">
    <w:name w:val="B5CB04EFD82242898B09BBFF11E72483"/>
    <w:rsid w:val="008F343E"/>
  </w:style>
  <w:style w:type="paragraph" w:customStyle="1" w:styleId="DEE7F4595C6A496A9D6997C4DAF569EE">
    <w:name w:val="DEE7F4595C6A496A9D6997C4DAF569EE"/>
    <w:rsid w:val="008F343E"/>
  </w:style>
  <w:style w:type="paragraph" w:customStyle="1" w:styleId="EDEB07A79D1748D6B3504B2C8666B94B">
    <w:name w:val="EDEB07A79D1748D6B3504B2C8666B94B"/>
    <w:rsid w:val="00E9788C"/>
  </w:style>
  <w:style w:type="paragraph" w:customStyle="1" w:styleId="30900037BDEA46E9A4FD8966B1E17246">
    <w:name w:val="30900037BDEA46E9A4FD8966B1E17246"/>
    <w:rsid w:val="00E9788C"/>
  </w:style>
  <w:style w:type="paragraph" w:customStyle="1" w:styleId="26E6BA15DA204B01914D6090C5C10D3D">
    <w:name w:val="26E6BA15DA204B01914D6090C5C10D3D"/>
    <w:rsid w:val="00E9788C"/>
  </w:style>
  <w:style w:type="paragraph" w:customStyle="1" w:styleId="A3EAA26B912F41229E17D2F443D4EBCD">
    <w:name w:val="A3EAA26B912F41229E17D2F443D4EBCD"/>
    <w:rsid w:val="00E9788C"/>
  </w:style>
  <w:style w:type="paragraph" w:customStyle="1" w:styleId="AC51F8DCB578417F8412B88674302353">
    <w:name w:val="AC51F8DCB578417F8412B88674302353"/>
  </w:style>
  <w:style w:type="paragraph" w:customStyle="1" w:styleId="8F3E5280AF9E4719A15A2EC72CDBAAC6">
    <w:name w:val="8F3E5280AF9E4719A15A2EC72CDBAAC6"/>
  </w:style>
  <w:style w:type="paragraph" w:customStyle="1" w:styleId="301BA0046FED4D29BAEEDECA08937678">
    <w:name w:val="301BA0046FED4D29BAEEDECA089376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PA Consulting PPT">
      <a:dk1>
        <a:srgbClr val="293947"/>
      </a:dk1>
      <a:lt1>
        <a:srgbClr val="FFFFFF"/>
      </a:lt1>
      <a:dk2>
        <a:srgbClr val="F5F8FA"/>
      </a:dk2>
      <a:lt2>
        <a:srgbClr val="3876BE"/>
      </a:lt2>
      <a:accent1>
        <a:srgbClr val="0C2126"/>
      </a:accent1>
      <a:accent2>
        <a:srgbClr val="293947"/>
      </a:accent2>
      <a:accent3>
        <a:srgbClr val="5D707F"/>
      </a:accent3>
      <a:accent4>
        <a:srgbClr val="9AB1C5"/>
      </a:accent4>
      <a:accent5>
        <a:srgbClr val="C2D6E7"/>
      </a:accent5>
      <a:accent6>
        <a:srgbClr val="E9EFF6"/>
      </a:accent6>
      <a:hlink>
        <a:srgbClr val="293947"/>
      </a:hlink>
      <a:folHlink>
        <a:srgbClr val="293947"/>
      </a:folHlink>
    </a:clrScheme>
    <a:fontScheme name="PA Consultin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RateValue xmlns="http://schemas.microsoft.com/sharepoint/v3" xsi:nil="true"/>
    <_dlc_ExpireDateSaved xmlns="http://schemas.microsoft.com/sharepoint/v3" xsi:nil="true"/>
    <RateComments xmlns="http://schemas.microsoft.com/sharepoint/v3" xsi:nil="true"/>
    <_dlc_ExpireDate xmlns="http://schemas.microsoft.com/sharepoint/v3">2020-05-02T16:27:23+00:00</_dlc_ExpireDate>
    <IconOverlay xmlns="http://schemas.microsoft.com/sharepoint/v4" xsi:nil="true"/>
    <RateStorage xmlns="http://schemas.microsoft.com/sharepoint/v3" xsi:nil="true"/>
    <Administrator xmlns="77ae705b-a3c3-4580-a7ec-efc464f99aa5">
      <UserInfo>
        <DisplayName/>
        <AccountId xsi:nil="true"/>
        <AccountType/>
      </UserInfo>
    </Administrator>
    <Keyword xmlns="77ae705b-a3c3-4580-a7ec-efc464f99aa5" xsi:nil="true"/>
    <Document_x0020_Author xmlns="66abb0a8-405d-44a5-a48c-b94ae5b9d114">
      <UserInfo>
        <DisplayName>i:05.t|pyramidintranet|john.wingfield-hill@paconsulting.com</DisplayName>
        <AccountId>35</AccountId>
        <AccountType/>
      </UserInfo>
    </Document_x0020_Author>
    <Second_x0020_owner xmlns="77ae705b-a3c3-4580-a7ec-efc464f99aa5">
      <UserInfo>
        <DisplayName/>
        <AccountId xsi:nil="true"/>
        <AccountType/>
      </UserInfo>
    </Second_x0020_owner>
    <Job_x0020_code xmlns="77ae705b-a3c3-4580-a7ec-efc464f99aa5" xsi:nil="true"/>
    <Manager xmlns="77ae705b-a3c3-4580-a7ec-efc464f99aa5">
      <UserInfo>
        <DisplayName/>
        <AccountId xsi:nil="true"/>
        <AccountType/>
      </UserInfo>
    </Manager>
    <Owner xmlns="66abb0a8-405d-44a5-a48c-b94ae5b9d114">
      <UserInfo>
        <DisplayName/>
        <AccountId xsi:nil="true"/>
        <AccountType/>
      </UserInfo>
    </Owner>
    <Prospect_x0020_code xmlns="77ae705b-a3c3-4580-a7ec-efc464f99aa5">P043379</Prospect_x0020_code>
    <Site_x0020_type xmlns="77ae705b-a3c3-4580-a7ec-efc464f99aa5" xsi:nil="true"/>
    <Client xmlns="77ae705b-a3c3-4580-a7ec-efc464f99aa5" xsi:nil="true"/>
    <Site_x0020_name xmlns="77ae705b-a3c3-4580-a7ec-efc464f99aa5">P043379</Site_x0020_name>
    <Member xmlns="77ae705b-a3c3-4580-a7ec-efc464f99aa5">
      <UserInfo>
        <DisplayName/>
        <AccountId xsi:nil="true"/>
        <AccountType/>
      </UserInfo>
    </Member>
    <Proposition xmlns="77ae705b-a3c3-4580-a7ec-efc464f99aa5" xsi:nil="true"/>
    <TaxCatchAll xmlns="77ae705b-a3c3-4580-a7ec-efc464f99aa5"/>
    <oa5c4f9915484d3894b039ee9f1714a0 xmlns="77ae705b-a3c3-4580-a7ec-efc464f99aa5">
      <Terms xmlns="http://schemas.microsoft.com/office/infopath/2007/PartnerControls"/>
    </oa5c4f9915484d3894b039ee9f1714a0>
    <ka2183150c7242738959ae25381aed77 xmlns="77ae705b-a3c3-4580-a7ec-efc464f99aa5">
      <Terms xmlns="http://schemas.microsoft.com/office/infopath/2007/PartnerControls"/>
    </ka2183150c7242738959ae25381aed77>
    <a25ac7ed56964aba9b7ce8e590058355 xmlns="77ae705b-a3c3-4580-a7ec-efc464f99aa5">
      <Terms xmlns="http://schemas.microsoft.com/office/infopath/2007/PartnerControls"/>
    </a25ac7ed56964aba9b7ce8e590058355>
    <b480c14b41564aadb3aaed8a9e0d1075 xmlns="77ae705b-a3c3-4580-a7ec-efc464f99aa5">
      <Terms xmlns="http://schemas.microsoft.com/office/infopath/2007/PartnerControls"/>
    </b480c14b41564aadb3aaed8a9e0d1075>
    <gafca53e16994224b3d0a8bd950fc8e9 xmlns="77ae705b-a3c3-4580-a7ec-efc464f99aa5">
      <Terms xmlns="http://schemas.microsoft.com/office/infopath/2007/PartnerControls"/>
    </gafca53e16994224b3d0a8bd950fc8e9>
    <f77c3126a829417cb9b9896f4d89de48 xmlns="77ae705b-a3c3-4580-a7ec-efc464f99aa5">
      <Terms xmlns="http://schemas.microsoft.com/office/infopath/2007/PartnerControls"/>
    </f77c3126a829417cb9b9896f4d89de48>
  </documentManagement>
</p:properties>
</file>

<file path=customXml/item3.xml><?xml version="1.0" encoding="utf-8"?>
<ct:contentTypeSchema xmlns:ct="http://schemas.microsoft.com/office/2006/metadata/contentType" xmlns:ma="http://schemas.microsoft.com/office/2006/metadata/properties/metaAttributes" ct:_="" ma:_="" ma:contentTypeName="PADocumentLibraries - PA Document Base" ma:contentTypeID="0x0101001B940DAB6AD6487085FD25BA3A462A9F005362804AAEBF4299ABE7ECAB24B5331300C7F486343F8D6B4F824E23AC4285574B" ma:contentTypeVersion="31" ma:contentTypeDescription="My Content Type" ma:contentTypeScope="" ma:versionID="108af3428f2930c2fd26a6c0c57f31b7">
  <xsd:schema xmlns:xsd="http://www.w3.org/2001/XMLSchema" xmlns:xs="http://www.w3.org/2001/XMLSchema" xmlns:p="http://schemas.microsoft.com/office/2006/metadata/properties" xmlns:ns1="http://schemas.microsoft.com/sharepoint/v3" xmlns:ns2="66abb0a8-405d-44a5-a48c-b94ae5b9d114" xmlns:ns3="77ae705b-a3c3-4580-a7ec-efc464f99aa5" xmlns:ns4="http://schemas.microsoft.com/sharepoint/v4" targetNamespace="http://schemas.microsoft.com/office/2006/metadata/properties" ma:root="true" ma:fieldsID="931eba2711fb1e0a860c76cd8238cf44" ns1:_="" ns2:_="" ns3:_="" ns4:_="">
    <xsd:import namespace="http://schemas.microsoft.com/sharepoint/v3"/>
    <xsd:import namespace="66abb0a8-405d-44a5-a48c-b94ae5b9d114"/>
    <xsd:import namespace="77ae705b-a3c3-4580-a7ec-efc464f99aa5"/>
    <xsd:import namespace="http://schemas.microsoft.com/sharepoint/v4"/>
    <xsd:element name="properties">
      <xsd:complexType>
        <xsd:sequence>
          <xsd:element name="documentManagement">
            <xsd:complexType>
              <xsd:all>
                <xsd:element ref="ns1:RateValue" minOccurs="0"/>
                <xsd:element ref="ns1:RateStorage" minOccurs="0"/>
                <xsd:element ref="ns1:RateComments" minOccurs="0"/>
                <xsd:element ref="ns3:Site_x0020_name" minOccurs="0"/>
                <xsd:element ref="ns2:Owner" minOccurs="0"/>
                <xsd:element ref="ns3:Second_x0020_owner" minOccurs="0"/>
                <xsd:element ref="ns3:Manager" minOccurs="0"/>
                <xsd:element ref="ns3:Administrator" minOccurs="0"/>
                <xsd:element ref="ns3:Member" minOccurs="0"/>
                <xsd:element ref="ns3:f77c3126a829417cb9b9896f4d89de48" minOccurs="0"/>
                <xsd:element ref="ns3:TaxCatchAll" minOccurs="0"/>
                <xsd:element ref="ns3:a25ac7ed56964aba9b7ce8e590058355" minOccurs="0"/>
                <xsd:element ref="ns3:gafca53e16994224b3d0a8bd950fc8e9" minOccurs="0"/>
                <xsd:element ref="ns3:oa5c4f9915484d3894b039ee9f1714a0" minOccurs="0"/>
                <xsd:element ref="ns3:ka2183150c7242738959ae25381aed77" minOccurs="0"/>
                <xsd:element ref="ns3:b480c14b41564aadb3aaed8a9e0d1075" minOccurs="0"/>
                <xsd:element ref="ns3:Proposition" minOccurs="0"/>
                <xsd:element ref="ns3:Keyword" minOccurs="0"/>
                <xsd:element ref="ns3:Job_x0020_code" minOccurs="0"/>
                <xsd:element ref="ns3:Prospect_x0020_code" minOccurs="0"/>
                <xsd:element ref="ns3:Client" minOccurs="0"/>
                <xsd:element ref="ns3:Site_x0020_type" minOccurs="0"/>
                <xsd:element ref="ns2:Document_x0020_Author" minOccurs="0"/>
                <xsd:element ref="ns1:_dlc_Exempt" minOccurs="0"/>
                <xsd:element ref="ns1:_dlc_ExpireDateSaved" minOccurs="0"/>
                <xsd:element ref="ns1:_dlc_ExpireDate"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Value" ma:index="8" nillable="true" ma:displayName="Vote Results" ma:internalName="RateValue">
      <xsd:simpleType>
        <xsd:restriction base="dms:Unknown"/>
      </xsd:simpleType>
    </xsd:element>
    <xsd:element name="RateStorage" ma:index="9" nillable="true" ma:displayName="Vote History" ma:hidden="true" ma:internalName="RateStorage">
      <xsd:simpleType>
        <xsd:restriction base="dms:Note"/>
      </xsd:simpleType>
    </xsd:element>
    <xsd:element name="RateComments" ma:index="10" nillable="true" ma:displayName="View Comments" ma:internalName="RateComments">
      <xsd:simpleType>
        <xsd:restriction base="dms:Unknown"/>
      </xsd:simpleType>
    </xsd:element>
    <xsd:element name="_dlc_Exempt" ma:index="37" nillable="true" ma:displayName="Exempt from Policy" ma:hidden="true" ma:internalName="_dlc_Exempt" ma:readOnly="true">
      <xsd:simpleType>
        <xsd:restriction base="dms:Unknown"/>
      </xsd:simpleType>
    </xsd:element>
    <xsd:element name="_dlc_ExpireDateSaved" ma:index="38" nillable="true" ma:displayName="Original Expiration Date" ma:hidden="true" ma:internalName="_dlc_ExpireDateSaved" ma:readOnly="true">
      <xsd:simpleType>
        <xsd:restriction base="dms:DateTime"/>
      </xsd:simpleType>
    </xsd:element>
    <xsd:element name="_dlc_ExpireDate" ma:index="39" nillable="true" ma:displayName="Expiration Date" ma:description="" ma:hidden="true" ma:indexed="true" ma:internalName="_dlc_ExpireDate" ma:readOnly="true">
      <xsd:simpleType>
        <xsd:restriction base="dms:DateTime"/>
      </xsd:simpleType>
    </xsd:element>
    <xsd:element name="_vti_ItemDeclaredRecord" ma:index="41" nillable="true" ma:displayName="Declared Record" ma:hidden="true" ma:internalName="_vti_ItemDeclaredRecord" ma:readOnly="true">
      <xsd:simpleType>
        <xsd:restriction base="dms:DateTime"/>
      </xsd:simpleType>
    </xsd:element>
    <xsd:element name="_vti_ItemHoldRecordStatus" ma:index="42"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abb0a8-405d-44a5-a48c-b94ae5b9d114" elementFormDefault="qualified">
    <xsd:import namespace="http://schemas.microsoft.com/office/2006/documentManagement/types"/>
    <xsd:import namespace="http://schemas.microsoft.com/office/infopath/2007/PartnerControls"/>
    <xsd:element name="Owner" ma:index="12" nillable="true" ma:displayName="Owner" ma:list="UserInfo"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uthor" ma:index="36" nillable="true" ma:displayName="Document Author" ma:internalName="Document_x0020_Auth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ae705b-a3c3-4580-a7ec-efc464f99aa5" elementFormDefault="qualified">
    <xsd:import namespace="http://schemas.microsoft.com/office/2006/documentManagement/types"/>
    <xsd:import namespace="http://schemas.microsoft.com/office/infopath/2007/PartnerControls"/>
    <xsd:element name="Site_x0020_name" ma:index="11" nillable="true" ma:displayName="Site name" ma:internalName="Site_x0020_name">
      <xsd:simpleType>
        <xsd:restriction base="dms:Text"/>
      </xsd:simpleType>
    </xsd:element>
    <xsd:element name="Second_x0020_owner" ma:index="13" nillable="true" ma:displayName="Second owner" ma:list="UserInfo" ma:internalName="Second_x0020_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 ma:index="14" nillable="true" ma:displayName="Manager" ma:list="UserInfo" ma:internalName="Manag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istrator" ma:index="15" nillable="true" ma:displayName="Administrator" ma:list="UserInfo" ma:internalName="Administra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 ma:index="16" nillable="true" ma:displayName="Member" ma:list="UserInfo" ma:internalName="Memb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77c3126a829417cb9b9896f4d89de48" ma:index="18" nillable="true" ma:taxonomy="true" ma:internalName="f77c3126a829417cb9b9896f4d89de48" ma:taxonomyFieldName="Accounts" ma:displayName="Accounts" ma:fieldId="{f77c3126-a829-417c-b9b9-896f4d89de48}" ma:taxonomyMulti="true" ma:sspId="25c2aa33-f802-416f-a311-ea97a475656c" ma:termSetId="374c4141-0886-4068-8b0b-bc7719a558b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6fccb09-97a2-4f35-87f4-4fdcdd603415}" ma:internalName="TaxCatchAll" ma:showField="CatchAllData" ma:web="77ae705b-a3c3-4580-a7ec-efc464f99aa5">
      <xsd:complexType>
        <xsd:complexContent>
          <xsd:extension base="dms:MultiChoiceLookup">
            <xsd:sequence>
              <xsd:element name="Value" type="dms:Lookup" maxOccurs="unbounded" minOccurs="0" nillable="true"/>
            </xsd:sequence>
          </xsd:extension>
        </xsd:complexContent>
      </xsd:complexType>
    </xsd:element>
    <xsd:element name="a25ac7ed56964aba9b7ce8e590058355" ma:index="21" nillable="true" ma:taxonomy="true" ma:internalName="a25ac7ed56964aba9b7ce8e590058355" ma:taxonomyFieldName="Sector" ma:displayName="Sector" ma:fieldId="{a25ac7ed-5696-4aba-9b7c-e8e590058355}" ma:sspId="25c2aa33-f802-416f-a311-ea97a475656c" ma:termSetId="1a14f47f-11ff-4b4d-a00f-1ebe1d5ac58c" ma:anchorId="00000000-0000-0000-0000-000000000000" ma:open="false" ma:isKeyword="false">
      <xsd:complexType>
        <xsd:sequence>
          <xsd:element ref="pc:Terms" minOccurs="0" maxOccurs="1"/>
        </xsd:sequence>
      </xsd:complexType>
    </xsd:element>
    <xsd:element name="gafca53e16994224b3d0a8bd950fc8e9" ma:index="23" nillable="true" ma:taxonomy="true" ma:internalName="gafca53e16994224b3d0a8bd950fc8e9" ma:taxonomyFieldName="Services" ma:displayName="Services" ma:fieldId="{0afca53e-1699-4224-b3d0-a8bd950fc8e9}" ma:taxonomyMulti="true" ma:sspId="25c2aa33-f802-416f-a311-ea97a475656c" ma:termSetId="4c2fc073-23bb-4c1c-acf2-b426c59928f4" ma:anchorId="00000000-0000-0000-0000-000000000000" ma:open="false" ma:isKeyword="false">
      <xsd:complexType>
        <xsd:sequence>
          <xsd:element ref="pc:Terms" minOccurs="0" maxOccurs="1"/>
        </xsd:sequence>
      </xsd:complexType>
    </xsd:element>
    <xsd:element name="oa5c4f9915484d3894b039ee9f1714a0" ma:index="25" nillable="true" ma:taxonomy="true" ma:internalName="oa5c4f9915484d3894b039ee9f1714a0" ma:taxonomyFieldName="Organisation" ma:displayName="Organisation" ma:fieldId="{8a5c4f99-1548-4d38-94b0-39ee9f1714a0}" ma:taxonomyMulti="true" ma:sspId="25c2aa33-f802-416f-a311-ea97a475656c" ma:termSetId="d920a1d6-39ea-4932-8d69-799cf1c28e39" ma:anchorId="00000000-0000-0000-0000-000000000000" ma:open="false" ma:isKeyword="false">
      <xsd:complexType>
        <xsd:sequence>
          <xsd:element ref="pc:Terms" minOccurs="0" maxOccurs="1"/>
        </xsd:sequence>
      </xsd:complexType>
    </xsd:element>
    <xsd:element name="ka2183150c7242738959ae25381aed77" ma:index="27" nillable="true" ma:taxonomy="true" ma:internalName="ka2183150c7242738959ae25381aed77" ma:taxonomyFieldName="Geography" ma:displayName="Geography" ma:fieldId="{4a218315-0c72-4273-8959-ae25381aed77}" ma:taxonomyMulti="true" ma:sspId="25c2aa33-f802-416f-a311-ea97a475656c" ma:termSetId="a6daf25b-fa3c-482c-8292-066c40c1ae1a" ma:anchorId="00000000-0000-0000-0000-000000000000" ma:open="false" ma:isKeyword="false">
      <xsd:complexType>
        <xsd:sequence>
          <xsd:element ref="pc:Terms" minOccurs="0" maxOccurs="1"/>
        </xsd:sequence>
      </xsd:complexType>
    </xsd:element>
    <xsd:element name="b480c14b41564aadb3aaed8a9e0d1075" ma:index="29" nillable="true" ma:taxonomy="true" ma:internalName="b480c14b41564aadb3aaed8a9e0d1075" ma:taxonomyFieldName="Confidentiality" ma:displayName="Confidentiality" ma:fieldId="{b480c14b-4156-4aad-b3aa-ed8a9e0d1075}" ma:sspId="25c2aa33-f802-416f-a311-ea97a475656c" ma:termSetId="8858d6b5-0ce3-4714-9b56-76dbd3cf9c1d" ma:anchorId="00000000-0000-0000-0000-000000000000" ma:open="false" ma:isKeyword="false">
      <xsd:complexType>
        <xsd:sequence>
          <xsd:element ref="pc:Terms" minOccurs="0" maxOccurs="1"/>
        </xsd:sequence>
      </xsd:complexType>
    </xsd:element>
    <xsd:element name="Proposition" ma:index="30" nillable="true" ma:displayName="Proposition" ma:internalName="Proposition">
      <xsd:simpleType>
        <xsd:restriction base="dms:Text"/>
      </xsd:simpleType>
    </xsd:element>
    <xsd:element name="Keyword" ma:index="31" nillable="true" ma:displayName="Keyword" ma:internalName="Keyword">
      <xsd:simpleType>
        <xsd:restriction base="dms:Text"/>
      </xsd:simpleType>
    </xsd:element>
    <xsd:element name="Job_x0020_code" ma:index="32" nillable="true" ma:displayName="Job code" ma:internalName="Job_x0020_code">
      <xsd:simpleType>
        <xsd:restriction base="dms:Text"/>
      </xsd:simpleType>
    </xsd:element>
    <xsd:element name="Prospect_x0020_code" ma:index="33" nillable="true" ma:displayName="Prospect code" ma:internalName="Prospect_x0020_code">
      <xsd:simpleType>
        <xsd:restriction base="dms:Text"/>
      </xsd:simpleType>
    </xsd:element>
    <xsd:element name="Client" ma:index="34" nillable="true" ma:displayName="Client" ma:internalName="Client">
      <xsd:simpleType>
        <xsd:restriction base="dms:Text"/>
      </xsd:simpleType>
    </xsd:element>
    <xsd:element name="Site_x0020_type" ma:index="35" nillable="true" ma:displayName="Site type" ma:internalName="Site_x0020_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 Rating</p:Name>
  <p:Description/>
  <p:Statement/>
  <p:PolicyItems>
    <p:PolicyItem featureId="Microsoft.Office.RecordsManagement.PolicyFeatures.Expiration" staticId="0x0101001B940DAB6AD6487085FD25BA3A462A9F|-1036952459" UniqueId="1e2a2503-503d-40de-ad6a-45160566c623">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12</number>
                  <property>Modified</property>
                  <period>months</period>
                </formula>
                <action type="action" id="Microsoft.Office.RecordsManagement.PolicyFeatures.Expiration.Action.Record"/>
              </data>
            </stages>
          </Schedule>
        </Schedules>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377A9-58E3-4EF8-8071-B94B466BB6EB}">
  <ds:schemaRefs>
    <ds:schemaRef ds:uri="http://schemas.microsoft.com/sharepoint/events"/>
  </ds:schemaRefs>
</ds:datastoreItem>
</file>

<file path=customXml/itemProps2.xml><?xml version="1.0" encoding="utf-8"?>
<ds:datastoreItem xmlns:ds="http://schemas.openxmlformats.org/officeDocument/2006/customXml" ds:itemID="{3DA9C058-C27D-4870-B2A4-4C31BC398E6E}">
  <ds:schemaRef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2006/metadata/properties"/>
    <ds:schemaRef ds:uri="66abb0a8-405d-44a5-a48c-b94ae5b9d114"/>
    <ds:schemaRef ds:uri="77ae705b-a3c3-4580-a7ec-efc464f99aa5"/>
    <ds:schemaRef ds:uri="http://schemas.microsoft.com/office/infopath/2007/PartnerControls"/>
    <ds:schemaRef ds:uri="http://schemas.openxmlformats.org/package/2006/metadata/core-properties"/>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6F98A118-9548-4915-8DD5-237BFE57D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abb0a8-405d-44a5-a48c-b94ae5b9d114"/>
    <ds:schemaRef ds:uri="77ae705b-a3c3-4580-a7ec-efc464f99aa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4B0B3A-744B-4F9C-9EE3-D44C9C52BA80}">
  <ds:schemaRefs>
    <ds:schemaRef ds:uri="office.server.policy"/>
  </ds:schemaRefs>
</ds:datastoreItem>
</file>

<file path=customXml/itemProps5.xml><?xml version="1.0" encoding="utf-8"?>
<ds:datastoreItem xmlns:ds="http://schemas.openxmlformats.org/officeDocument/2006/customXml" ds:itemID="{15E22714-9375-4F7A-AE2C-58E1AEA09244}">
  <ds:schemaRefs>
    <ds:schemaRef ds:uri="http://schemas.microsoft.com/sharepoint/v3/contenttype/forms"/>
  </ds:schemaRefs>
</ds:datastoreItem>
</file>

<file path=customXml/itemProps6.xml><?xml version="1.0" encoding="utf-8"?>
<ds:datastoreItem xmlns:ds="http://schemas.openxmlformats.org/officeDocument/2006/customXml" ds:itemID="{578EA969-0D24-774E-8F3F-1F53B27A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\ProgramData\PA Apps\SPARK\Word\Report.dotx</Template>
  <TotalTime>0</TotalTime>
  <Pages>25</Pages>
  <Words>9321</Words>
  <Characters>53133</Characters>
  <Application>Microsoft Macintosh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Wingfield-Hill</dc:creator>
  <cp:keywords/>
  <dc:description/>
  <cp:lastModifiedBy>Wendy Smith</cp:lastModifiedBy>
  <cp:revision>2</cp:revision>
  <cp:lastPrinted>2019-05-02T15:47:00Z</cp:lastPrinted>
  <dcterms:created xsi:type="dcterms:W3CDTF">2019-05-22T14:34:00Z</dcterms:created>
  <dcterms:modified xsi:type="dcterms:W3CDTF">2019-05-22T14:34:00Z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mplateID">
    <vt:lpwstr>Report</vt:lpwstr>
  </property>
  <property fmtid="{D5CDD505-2E9C-101B-9397-08002B2CF9AE}" pid="3" name="DocTemplateVersion">
    <vt:lpwstr>1.7</vt:lpwstr>
  </property>
  <property fmtid="{D5CDD505-2E9C-101B-9397-08002B2CF9AE}" pid="4" name="DocLegalStatement">
    <vt:lpwstr>Confidential between PA and the Oriel Partners </vt:lpwstr>
  </property>
  <property fmtid="{D5CDD505-2E9C-101B-9397-08002B2CF9AE}" pid="5" name="DocSCText">
    <vt:lpwstr/>
  </property>
  <property fmtid="{D5CDD505-2E9C-101B-9397-08002B2CF9AE}" pid="6" name="DocTemplateVersionDate">
    <vt:lpwstr>17 Sep 2018</vt:lpwstr>
  </property>
  <property fmtid="{D5CDD505-2E9C-101B-9397-08002B2CF9AE}" pid="7" name="DocBackPageOfficeName">
    <vt:lpwstr>Corporate Headquarters</vt:lpwstr>
  </property>
  <property fmtid="{D5CDD505-2E9C-101B-9397-08002B2CF9AE}" pid="8" name="DocBackPageOffice">
    <vt:lpwstr>10 Bressenden Place_x000d_
London_x000d_
SW1E 5DN_x000d_
+44 20 7730 9000</vt:lpwstr>
  </property>
  <property fmtid="{D5CDD505-2E9C-101B-9397-08002B2CF9AE}" pid="9" name="DocReference">
    <vt:lpwstr>Reference: HLTH2206S</vt:lpwstr>
  </property>
  <property fmtid="{D5CDD505-2E9C-101B-9397-08002B2CF9AE}" pid="10" name="DocWizardRun">
    <vt:lpwstr>Yes</vt:lpwstr>
  </property>
  <property fmtid="{D5CDD505-2E9C-101B-9397-08002B2CF9AE}" pid="11" name="DocFromVersionGlobalNo">
    <vt:lpwstr>4.5</vt:lpwstr>
  </property>
  <property fmtid="{D5CDD505-2E9C-101B-9397-08002B2CF9AE}" pid="12" name="DocFromVersionGlobalDate">
    <vt:lpwstr>14 Sep 2018</vt:lpwstr>
  </property>
  <property fmtid="{D5CDD505-2E9C-101B-9397-08002B2CF9AE}" pid="13" name="DocPaperSize">
    <vt:lpwstr>A4</vt:lpwstr>
  </property>
  <property fmtid="{D5CDD505-2E9C-101B-9397-08002B2CF9AE}" pid="14" name="DocSpellCheckLang">
    <vt:lpwstr>English (United Kingdom)</vt:lpwstr>
  </property>
  <property fmtid="{D5CDD505-2E9C-101B-9397-08002B2CF9AE}" pid="15" name="DocLanguageID">
    <vt:lpwstr>ENUK</vt:lpwstr>
  </property>
  <property fmtid="{D5CDD505-2E9C-101B-9397-08002B2CF9AE}" pid="16" name="DocLanguageCode">
    <vt:lpwstr>2057</vt:lpwstr>
  </property>
  <property fmtid="{D5CDD505-2E9C-101B-9397-08002B2CF9AE}" pid="17" name="DocLanguage">
    <vt:lpwstr>English (United Kingdom)</vt:lpwstr>
  </property>
  <property fmtid="{D5CDD505-2E9C-101B-9397-08002B2CF9AE}" pid="18" name="DocLegalStatementEntry">
    <vt:lpwstr>Confidential between PA and intended recipient (specify)</vt:lpwstr>
  </property>
  <property fmtid="{D5CDD505-2E9C-101B-9397-08002B2CF9AE}" pid="19" name="DocLegalRecipient">
    <vt:lpwstr>the Oriel Partners</vt:lpwstr>
  </property>
  <property fmtid="{D5CDD505-2E9C-101B-9397-08002B2CF9AE}" pid="20" name="DocFromOffice">
    <vt:lpwstr>Corporate HQ - 10 Bressenden</vt:lpwstr>
  </property>
  <property fmtid="{D5CDD505-2E9C-101B-9397-08002B2CF9AE}" pid="21" name="DocDisclaimerEntry">
    <vt:lpwstr>Statements for consultancy services reports</vt:lpwstr>
  </property>
  <property fmtid="{D5CDD505-2E9C-101B-9397-08002B2CF9AE}" pid="22" name="DocTitle">
    <vt:lpwstr>ORIEL OPTIONS REFRESH</vt:lpwstr>
  </property>
  <property fmtid="{D5CDD505-2E9C-101B-9397-08002B2CF9AE}" pid="23" name="DocSubtitle">
    <vt:lpwstr>CONFIDENTIAL – PLEASE DO NOT CIRCULATE</vt:lpwstr>
  </property>
  <property fmtid="{D5CDD505-2E9C-101B-9397-08002B2CF9AE}" pid="24" name="DocTableOfFigures">
    <vt:lpwstr>No</vt:lpwstr>
  </property>
  <property fmtid="{D5CDD505-2E9C-101B-9397-08002B2CF9AE}" pid="25" name="DocShowExampleContent">
    <vt:lpwstr>Yes</vt:lpwstr>
  </property>
  <property fmtid="{D5CDD505-2E9C-101B-9397-08002B2CF9AE}" pid="26" name="DocExecSum">
    <vt:lpwstr>On, before Table of Contents</vt:lpwstr>
  </property>
  <property fmtid="{D5CDD505-2E9C-101B-9397-08002B2CF9AE}" pid="27" name="DocNumbering">
    <vt:lpwstr>On (1, 1.1, 1.1.1)</vt:lpwstr>
  </property>
  <property fmtid="{D5CDD505-2E9C-101B-9397-08002B2CF9AE}" pid="28" name="DocChapterStyle">
    <vt:lpwstr>Chapter Pages</vt:lpwstr>
  </property>
  <property fmtid="{D5CDD505-2E9C-101B-9397-08002B2CF9AE}" pid="29" name="DocMargin">
    <vt:lpwstr>15mm (default)</vt:lpwstr>
  </property>
  <property fmtid="{D5CDD505-2E9C-101B-9397-08002B2CF9AE}" pid="30" name="DocBackPage">
    <vt:lpwstr>Dark (brand)</vt:lpwstr>
  </property>
  <property fmtid="{D5CDD505-2E9C-101B-9397-08002B2CF9AE}" pid="31" name="DocFontSize">
    <vt:lpwstr>10pt (default)</vt:lpwstr>
  </property>
  <property fmtid="{D5CDD505-2E9C-101B-9397-08002B2CF9AE}" pid="32" name="DocAppToc">
    <vt:lpwstr>Yes</vt:lpwstr>
  </property>
  <property fmtid="{D5CDD505-2E9C-101B-9397-08002B2CF9AE}" pid="33" name="DocRemoveInitialPages">
    <vt:lpwstr>No - leave all pages in</vt:lpwstr>
  </property>
  <property fmtid="{D5CDD505-2E9C-101B-9397-08002B2CF9AE}" pid="34" name="Geography">
    <vt:lpwstr/>
  </property>
  <property fmtid="{D5CDD505-2E9C-101B-9397-08002B2CF9AE}" pid="35" name="_dlc_policyId">
    <vt:lpwstr>0x0101001B940DAB6AD6487085FD25BA3A462A9F|-1036952459</vt:lpwstr>
  </property>
  <property fmtid="{D5CDD505-2E9C-101B-9397-08002B2CF9AE}" pid="36" name="Confidentiality">
    <vt:lpwstr/>
  </property>
  <property fmtid="{D5CDD505-2E9C-101B-9397-08002B2CF9AE}" pid="37" name="ContentTypeId">
    <vt:lpwstr>0x0101001B940DAB6AD6487085FD25BA3A462A9F005362804AAEBF4299ABE7ECAB24B5331300C7F486343F8D6B4F824E23AC4285574B</vt:lpwstr>
  </property>
  <property fmtid="{D5CDD505-2E9C-101B-9397-08002B2CF9AE}" pid="38" name="Services">
    <vt:lpwstr/>
  </property>
  <property fmtid="{D5CDD505-2E9C-101B-9397-08002B2CF9AE}" pid="39" name="ItemRetentionFormula">
    <vt:lpwstr>&lt;formula id="Microsoft.Office.RecordsManagement.PolicyFeatures.Expiration.Formula.BuiltIn"&gt;&lt;number&gt;12&lt;/number&gt;&lt;property&gt;Modified&lt;/property&gt;&lt;period&gt;months&lt;/period&gt;&lt;/formula&gt;</vt:lpwstr>
  </property>
  <property fmtid="{D5CDD505-2E9C-101B-9397-08002B2CF9AE}" pid="40" name="Accounts">
    <vt:lpwstr/>
  </property>
  <property fmtid="{D5CDD505-2E9C-101B-9397-08002B2CF9AE}" pid="41" name="Sector">
    <vt:lpwstr/>
  </property>
  <property fmtid="{D5CDD505-2E9C-101B-9397-08002B2CF9AE}" pid="42" name="Organisation">
    <vt:lpwstr/>
  </property>
  <property fmtid="{D5CDD505-2E9C-101B-9397-08002B2CF9AE}" pid="43" name="DocPreparedBy">
    <vt:lpwstr>Prepared by: .</vt:lpwstr>
  </property>
  <property fmtid="{D5CDD505-2E9C-101B-9397-08002B2CF9AE}" pid="44" name="DocVersion">
    <vt:lpwstr>Version: .</vt:lpwstr>
  </property>
  <property fmtid="{D5CDD505-2E9C-101B-9397-08002B2CF9AE}" pid="45" name="DocDate">
    <vt:lpwstr>30 April 2019 v0.11 – working document</vt:lpwstr>
  </property>
</Properties>
</file>