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FE582" w14:textId="111A91DA" w:rsidR="0002189C" w:rsidRPr="0002189C" w:rsidRDefault="003F1C52" w:rsidP="0002189C">
      <w:pPr>
        <w:rPr>
          <w:rFonts w:ascii="Arial" w:hAnsi="Arial" w:cs="Arial"/>
          <w:sz w:val="24"/>
          <w:szCs w:val="24"/>
        </w:rPr>
      </w:pPr>
      <w:bookmarkStart w:id="0" w:name="_GoBack"/>
      <w:bookmarkEnd w:id="0"/>
      <w:r w:rsidRPr="003F1C52">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2F3BED11" wp14:editId="2D9D25F0">
                <wp:simplePos x="0" y="0"/>
                <wp:positionH relativeFrom="column">
                  <wp:posOffset>-75565</wp:posOffset>
                </wp:positionH>
                <wp:positionV relativeFrom="paragraph">
                  <wp:posOffset>3418840</wp:posOffset>
                </wp:positionV>
                <wp:extent cx="58102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noFill/>
                        <a:ln w="9525">
                          <a:noFill/>
                          <a:miter lim="800000"/>
                          <a:headEnd/>
                          <a:tailEnd/>
                        </a:ln>
                      </wps:spPr>
                      <wps:txbx>
                        <w:txbxContent>
                          <w:p w14:paraId="0FCE31F8" w14:textId="4F8E5543" w:rsidR="003F1C52" w:rsidRPr="0002189C" w:rsidRDefault="003F1C52" w:rsidP="003F1C52">
                            <w:pPr>
                              <w:rPr>
                                <w:rFonts w:ascii="Arial" w:hAnsi="Arial" w:cs="Arial"/>
                                <w:sz w:val="28"/>
                                <w:szCs w:val="28"/>
                              </w:rPr>
                            </w:pPr>
                            <w:r w:rsidRPr="0002189C">
                              <w:rPr>
                                <w:rFonts w:ascii="Arial" w:hAnsi="Arial" w:cs="Arial"/>
                                <w:b/>
                                <w:bCs/>
                                <w:color w:val="000000"/>
                                <w:sz w:val="28"/>
                                <w:szCs w:val="28"/>
                              </w:rPr>
                              <w:t xml:space="preserve">Integrated Health Inequalities </w:t>
                            </w:r>
                            <w:r>
                              <w:rPr>
                                <w:rFonts w:ascii="Arial" w:hAnsi="Arial" w:cs="Arial"/>
                                <w:b/>
                                <w:bCs/>
                                <w:color w:val="000000"/>
                                <w:sz w:val="28"/>
                                <w:szCs w:val="28"/>
                              </w:rPr>
                              <w:t>and Equality Impact Assessment</w:t>
                            </w:r>
                          </w:p>
                          <w:p w14:paraId="6D1DD042" w14:textId="6C8E3233" w:rsidR="003F1C52" w:rsidRDefault="003F1C52">
                            <w:r>
                              <w:rPr>
                                <w:rFonts w:ascii="Arial" w:hAnsi="Arial" w:cs="Arial"/>
                                <w:sz w:val="24"/>
                                <w:szCs w:val="24"/>
                              </w:rPr>
                              <w:t xml:space="preserve">Published: 13 January 2020 </w:t>
                            </w:r>
                            <w:r w:rsidRPr="0002189C">
                              <w:rPr>
                                <w:rFonts w:ascii="Arial" w:hAnsi="Arial" w:cs="Arial"/>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5pt;margin-top:269.2pt;width:457.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gXEAIAAPw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" filled="f" stroked="f">
                <v:textbox style="mso-fit-shape-to-text:t">
                  <w:txbxContent>
                    <w:p w14:paraId="0FCE31F8" w14:textId="4F8E5543" w:rsidR="003F1C52" w:rsidRPr="0002189C" w:rsidRDefault="003F1C52" w:rsidP="003F1C52">
                      <w:pPr>
                        <w:rPr>
                          <w:rFonts w:ascii="Arial" w:hAnsi="Arial" w:cs="Arial"/>
                          <w:sz w:val="28"/>
                          <w:szCs w:val="28"/>
                        </w:rPr>
                      </w:pPr>
                      <w:r w:rsidRPr="0002189C">
                        <w:rPr>
                          <w:rFonts w:ascii="Arial" w:hAnsi="Arial" w:cs="Arial"/>
                          <w:b/>
                          <w:bCs/>
                          <w:color w:val="000000"/>
                          <w:sz w:val="28"/>
                          <w:szCs w:val="28"/>
                        </w:rPr>
                        <w:t xml:space="preserve">Integrated Health Inequalities </w:t>
                      </w:r>
                      <w:r>
                        <w:rPr>
                          <w:rFonts w:ascii="Arial" w:hAnsi="Arial" w:cs="Arial"/>
                          <w:b/>
                          <w:bCs/>
                          <w:color w:val="000000"/>
                          <w:sz w:val="28"/>
                          <w:szCs w:val="28"/>
                        </w:rPr>
                        <w:t>and Equality Impact Assessment</w:t>
                      </w:r>
                    </w:p>
                    <w:p w14:paraId="6D1DD042" w14:textId="6C8E3233" w:rsidR="003F1C52" w:rsidRDefault="003F1C52">
                      <w:r>
                        <w:rPr>
                          <w:rFonts w:ascii="Arial" w:hAnsi="Arial" w:cs="Arial"/>
                          <w:sz w:val="24"/>
                          <w:szCs w:val="24"/>
                        </w:rPr>
                        <w:t xml:space="preserve">Published: 13 January 2020 </w:t>
                      </w:r>
                      <w:r w:rsidRPr="0002189C">
                        <w:rPr>
                          <w:rFonts w:ascii="Arial" w:hAnsi="Arial" w:cs="Arial"/>
                          <w:sz w:val="24"/>
                          <w:szCs w:val="24"/>
                        </w:rPr>
                        <w:t xml:space="preserve"> </w:t>
                      </w:r>
                    </w:p>
                  </w:txbxContent>
                </v:textbox>
              </v:shape>
            </w:pict>
          </mc:Fallback>
        </mc:AlternateContent>
      </w:r>
      <w:r w:rsidRPr="0002189C">
        <w:rPr>
          <w:rFonts w:ascii="Arial" w:hAnsi="Arial" w:cs="Arial"/>
          <w:noProof/>
          <w:sz w:val="24"/>
          <w:szCs w:val="24"/>
          <w:lang w:eastAsia="en-GB"/>
        </w:rPr>
        <w:drawing>
          <wp:anchor distT="0" distB="0" distL="114300" distR="114300" simplePos="0" relativeHeight="251686912" behindDoc="0" locked="0" layoutInCell="1" allowOverlap="1" wp14:anchorId="0E7FD13D" wp14:editId="733855A1">
            <wp:simplePos x="0" y="0"/>
            <wp:positionH relativeFrom="column">
              <wp:posOffset>38100</wp:posOffset>
            </wp:positionH>
            <wp:positionV relativeFrom="paragraph">
              <wp:posOffset>2639060</wp:posOffset>
            </wp:positionV>
            <wp:extent cx="5438775" cy="642620"/>
            <wp:effectExtent l="0" t="0" r="9525" b="5080"/>
            <wp:wrapTopAndBottom/>
            <wp:docPr id="24" name="Picture 24" descr="Oriel creating the centre for advancing eye health" title="Oriel and 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31" t="20481" r="22758" b="66146"/>
                    <a:stretch/>
                  </pic:blipFill>
                  <pic:spPr bwMode="auto">
                    <a:xfrm>
                      <a:off x="0" y="0"/>
                      <a:ext cx="5438775" cy="64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Arial" w:hAnsi="Arial" w:cs="Arial"/>
          <w:sz w:val="24"/>
          <w:szCs w:val="24"/>
        </w:rPr>
        <w:id w:val="-1223747006"/>
        <w:docPartObj>
          <w:docPartGallery w:val="Table of Contents"/>
          <w:docPartUnique/>
        </w:docPartObj>
      </w:sdtPr>
      <w:sdtEndPr>
        <w:rPr>
          <w:b/>
          <w:bCs/>
          <w:noProof/>
        </w:rPr>
      </w:sdtEndPr>
      <w:sdtContent>
        <w:p w14:paraId="0394846C" w14:textId="77777777" w:rsidR="0002189C" w:rsidRPr="000C4015" w:rsidRDefault="0002189C" w:rsidP="003F1C52">
          <w:pPr>
            <w:keepNext/>
            <w:keepLines/>
            <w:pageBreakBefore/>
            <w:spacing w:before="240" w:after="0"/>
            <w:rPr>
              <w:rFonts w:ascii="Arial" w:eastAsiaTheme="majorEastAsia" w:hAnsi="Arial" w:cs="Arial"/>
              <w:color w:val="2E74B5" w:themeColor="accent1" w:themeShade="BF"/>
              <w:lang w:val="en-US"/>
            </w:rPr>
          </w:pPr>
          <w:r w:rsidRPr="000C4015">
            <w:rPr>
              <w:rFonts w:ascii="Arial" w:eastAsiaTheme="majorEastAsia" w:hAnsi="Arial" w:cs="Arial"/>
              <w:color w:val="2E74B5" w:themeColor="accent1" w:themeShade="BF"/>
              <w:lang w:val="en-US"/>
            </w:rPr>
            <w:t>Contents</w:t>
          </w:r>
        </w:p>
        <w:p w14:paraId="73A8CEB1" w14:textId="77777777" w:rsidR="000C4015" w:rsidRPr="000C4015" w:rsidRDefault="0002189C">
          <w:pPr>
            <w:pStyle w:val="TOC1"/>
            <w:rPr>
              <w:rFonts w:ascii="Arial" w:eastAsiaTheme="minorEastAsia" w:hAnsi="Arial"/>
              <w:lang w:eastAsia="en-GB"/>
            </w:rPr>
          </w:pPr>
          <w:r w:rsidRPr="000C4015">
            <w:rPr>
              <w:rFonts w:ascii="Arial" w:hAnsi="Arial"/>
              <w:b/>
              <w:bCs/>
            </w:rPr>
            <w:fldChar w:fldCharType="begin"/>
          </w:r>
          <w:r w:rsidRPr="000C4015">
            <w:rPr>
              <w:rFonts w:ascii="Arial" w:hAnsi="Arial"/>
              <w:b/>
              <w:bCs/>
            </w:rPr>
            <w:instrText xml:space="preserve"> TOC \o "1-3" \h \z \u </w:instrText>
          </w:r>
          <w:r w:rsidRPr="000C4015">
            <w:rPr>
              <w:rFonts w:ascii="Arial" w:hAnsi="Arial"/>
              <w:b/>
              <w:bCs/>
            </w:rPr>
            <w:fldChar w:fldCharType="separate"/>
          </w:r>
          <w:hyperlink w:anchor="_Toc23319809" w:history="1">
            <w:r w:rsidR="000C4015" w:rsidRPr="000C4015">
              <w:rPr>
                <w:rStyle w:val="Hyperlink"/>
                <w:rFonts w:ascii="Arial" w:eastAsiaTheme="majorEastAsia" w:hAnsi="Arial"/>
              </w:rPr>
              <w:t>Executive summary</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_Toc23319809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3</w:t>
            </w:r>
            <w:r w:rsidR="000C4015" w:rsidRPr="000C4015">
              <w:rPr>
                <w:rFonts w:ascii="Arial" w:hAnsi="Arial"/>
                <w:webHidden/>
              </w:rPr>
              <w:fldChar w:fldCharType="end"/>
            </w:r>
          </w:hyperlink>
        </w:p>
        <w:p w14:paraId="2E0E43A1" w14:textId="77777777" w:rsidR="000C4015" w:rsidRPr="000C4015" w:rsidRDefault="003F1C52">
          <w:pPr>
            <w:pStyle w:val="TOC1"/>
            <w:rPr>
              <w:rFonts w:ascii="Arial" w:eastAsiaTheme="minorEastAsia" w:hAnsi="Arial"/>
              <w:lang w:eastAsia="en-GB"/>
            </w:rPr>
          </w:pPr>
          <w:hyperlink w:anchor="_Toc23319810" w:history="1">
            <w:r w:rsidR="000C4015" w:rsidRPr="000C4015">
              <w:rPr>
                <w:rStyle w:val="Hyperlink"/>
                <w:rFonts w:ascii="Arial" w:hAnsi="Arial"/>
              </w:rPr>
              <w:t>1.</w:t>
            </w:r>
            <w:r w:rsidR="000C4015" w:rsidRPr="000C4015">
              <w:rPr>
                <w:rFonts w:ascii="Arial" w:eastAsiaTheme="minorEastAsia" w:hAnsi="Arial"/>
                <w:lang w:eastAsia="en-GB"/>
              </w:rPr>
              <w:tab/>
            </w:r>
            <w:r w:rsidR="000C4015" w:rsidRPr="000C4015">
              <w:rPr>
                <w:rStyle w:val="Hyperlink"/>
                <w:rFonts w:ascii="Arial" w:hAnsi="Arial"/>
              </w:rPr>
              <w:t>Integrated Impact Assessment (IIA) – background information</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_Toc23319810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6</w:t>
            </w:r>
            <w:r w:rsidR="000C4015" w:rsidRPr="000C4015">
              <w:rPr>
                <w:rFonts w:ascii="Arial" w:hAnsi="Arial"/>
                <w:webHidden/>
              </w:rPr>
              <w:fldChar w:fldCharType="end"/>
            </w:r>
          </w:hyperlink>
        </w:p>
        <w:p w14:paraId="74453D8B" w14:textId="77777777" w:rsidR="000C4015" w:rsidRPr="000C4015" w:rsidRDefault="003F1C52">
          <w:pPr>
            <w:pStyle w:val="TOC1"/>
            <w:rPr>
              <w:rFonts w:ascii="Arial" w:eastAsiaTheme="minorEastAsia" w:hAnsi="Arial"/>
              <w:lang w:eastAsia="en-GB"/>
            </w:rPr>
          </w:pPr>
          <w:hyperlink w:anchor="_Toc23319811" w:history="1">
            <w:r w:rsidR="000C4015" w:rsidRPr="000C4015">
              <w:rPr>
                <w:rStyle w:val="Hyperlink"/>
                <w:rFonts w:ascii="Arial" w:hAnsi="Arial"/>
              </w:rPr>
              <w:t>1.1.</w:t>
            </w:r>
            <w:r w:rsidR="000C4015" w:rsidRPr="000C4015">
              <w:rPr>
                <w:rFonts w:ascii="Arial" w:eastAsiaTheme="minorEastAsia" w:hAnsi="Arial"/>
                <w:lang w:eastAsia="en-GB"/>
              </w:rPr>
              <w:tab/>
            </w:r>
            <w:r w:rsidR="000C4015" w:rsidRPr="000C4015">
              <w:rPr>
                <w:rStyle w:val="Hyperlink"/>
                <w:rFonts w:ascii="Arial" w:hAnsi="Arial"/>
              </w:rPr>
              <w:t>Context – Oriel and Proposed options</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_Toc23319811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6</w:t>
            </w:r>
            <w:r w:rsidR="000C4015" w:rsidRPr="000C4015">
              <w:rPr>
                <w:rFonts w:ascii="Arial" w:hAnsi="Arial"/>
                <w:webHidden/>
              </w:rPr>
              <w:fldChar w:fldCharType="end"/>
            </w:r>
          </w:hyperlink>
        </w:p>
        <w:p w14:paraId="1F56F755" w14:textId="77777777" w:rsidR="000C4015" w:rsidRPr="000C4015" w:rsidRDefault="003F1C52">
          <w:pPr>
            <w:pStyle w:val="TOC1"/>
            <w:rPr>
              <w:rFonts w:ascii="Arial" w:eastAsiaTheme="minorEastAsia" w:hAnsi="Arial"/>
              <w:lang w:eastAsia="en-GB"/>
            </w:rPr>
          </w:pPr>
          <w:hyperlink w:anchor="_Toc23319812" w:history="1">
            <w:r w:rsidR="000C4015" w:rsidRPr="000C4015">
              <w:rPr>
                <w:rStyle w:val="Hyperlink"/>
                <w:rFonts w:ascii="Arial" w:hAnsi="Arial"/>
              </w:rPr>
              <w:t>1.2 Why Integrated Impact assessment (IIA)?</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_Toc23319812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6</w:t>
            </w:r>
            <w:r w:rsidR="000C4015" w:rsidRPr="000C4015">
              <w:rPr>
                <w:rFonts w:ascii="Arial" w:hAnsi="Arial"/>
                <w:webHidden/>
              </w:rPr>
              <w:fldChar w:fldCharType="end"/>
            </w:r>
          </w:hyperlink>
        </w:p>
        <w:p w14:paraId="665B38D7" w14:textId="77777777" w:rsidR="000C4015" w:rsidRPr="000C4015" w:rsidRDefault="003F1C52">
          <w:pPr>
            <w:pStyle w:val="TOC1"/>
            <w:rPr>
              <w:rFonts w:ascii="Arial" w:eastAsiaTheme="minorEastAsia" w:hAnsi="Arial"/>
              <w:lang w:eastAsia="en-GB"/>
            </w:rPr>
          </w:pPr>
          <w:hyperlink w:anchor="_Toc23319813" w:history="1">
            <w:r w:rsidR="000C4015" w:rsidRPr="000C4015">
              <w:rPr>
                <w:rStyle w:val="Hyperlink"/>
                <w:rFonts w:ascii="Arial" w:hAnsi="Arial"/>
              </w:rPr>
              <w:t>1.3</w:t>
            </w:r>
            <w:r w:rsidR="000C4015" w:rsidRPr="000C4015">
              <w:rPr>
                <w:rFonts w:ascii="Arial" w:eastAsiaTheme="minorEastAsia" w:hAnsi="Arial"/>
                <w:lang w:eastAsia="en-GB"/>
              </w:rPr>
              <w:tab/>
            </w:r>
            <w:r w:rsidR="000C4015" w:rsidRPr="000C4015">
              <w:rPr>
                <w:rStyle w:val="Hyperlink"/>
                <w:rFonts w:ascii="Arial" w:hAnsi="Arial"/>
              </w:rPr>
              <w:t>What does the IIA include?</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_Toc23319813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7</w:t>
            </w:r>
            <w:r w:rsidR="000C4015" w:rsidRPr="000C4015">
              <w:rPr>
                <w:rFonts w:ascii="Arial" w:hAnsi="Arial"/>
                <w:webHidden/>
              </w:rPr>
              <w:fldChar w:fldCharType="end"/>
            </w:r>
          </w:hyperlink>
        </w:p>
        <w:p w14:paraId="54A07C73" w14:textId="77777777" w:rsidR="000C4015" w:rsidRPr="000C4015" w:rsidRDefault="003F1C52">
          <w:pPr>
            <w:pStyle w:val="TOC1"/>
            <w:rPr>
              <w:rFonts w:ascii="Arial" w:eastAsiaTheme="minorEastAsia" w:hAnsi="Arial"/>
              <w:lang w:eastAsia="en-GB"/>
            </w:rPr>
          </w:pPr>
          <w:hyperlink w:anchor="_Toc23319814" w:history="1">
            <w:r w:rsidR="000C4015" w:rsidRPr="000C4015">
              <w:rPr>
                <w:rStyle w:val="Hyperlink"/>
                <w:rFonts w:ascii="Arial" w:hAnsi="Arial"/>
              </w:rPr>
              <w:t>1.4</w:t>
            </w:r>
            <w:r w:rsidR="000C4015" w:rsidRPr="000C4015">
              <w:rPr>
                <w:rFonts w:ascii="Arial" w:eastAsiaTheme="minorEastAsia" w:hAnsi="Arial"/>
                <w:lang w:eastAsia="en-GB"/>
              </w:rPr>
              <w:tab/>
            </w:r>
            <w:r w:rsidR="000C4015" w:rsidRPr="000C4015">
              <w:rPr>
                <w:rStyle w:val="Hyperlink"/>
                <w:rFonts w:ascii="Arial" w:hAnsi="Arial"/>
              </w:rPr>
              <w:t>The IIA Scope</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_Toc23319814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9</w:t>
            </w:r>
            <w:r w:rsidR="000C4015" w:rsidRPr="000C4015">
              <w:rPr>
                <w:rFonts w:ascii="Arial" w:hAnsi="Arial"/>
                <w:webHidden/>
              </w:rPr>
              <w:fldChar w:fldCharType="end"/>
            </w:r>
          </w:hyperlink>
        </w:p>
        <w:p w14:paraId="2BD33AA5" w14:textId="77777777" w:rsidR="000C4015" w:rsidRPr="000C4015" w:rsidRDefault="003F1C52">
          <w:pPr>
            <w:pStyle w:val="TOC1"/>
            <w:rPr>
              <w:rFonts w:ascii="Arial" w:eastAsiaTheme="minorEastAsia" w:hAnsi="Arial"/>
              <w:lang w:eastAsia="en-GB"/>
            </w:rPr>
          </w:pPr>
          <w:hyperlink w:anchor="_Toc23319815" w:history="1">
            <w:r w:rsidR="000C4015" w:rsidRPr="000C4015">
              <w:rPr>
                <w:rStyle w:val="Hyperlink"/>
                <w:rFonts w:ascii="Arial" w:eastAsiaTheme="majorEastAsia" w:hAnsi="Arial"/>
              </w:rPr>
              <w:t>1.5</w:t>
            </w:r>
            <w:r w:rsidR="000C4015" w:rsidRPr="000C4015">
              <w:rPr>
                <w:rFonts w:ascii="Arial" w:eastAsiaTheme="minorEastAsia" w:hAnsi="Arial"/>
                <w:lang w:eastAsia="en-GB"/>
              </w:rPr>
              <w:tab/>
            </w:r>
            <w:r w:rsidR="000C4015" w:rsidRPr="000C4015">
              <w:rPr>
                <w:rStyle w:val="Hyperlink"/>
                <w:rFonts w:ascii="Arial" w:eastAsiaTheme="majorEastAsia" w:hAnsi="Arial"/>
              </w:rPr>
              <w:t>The IIA Methodology</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_Toc23319815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9</w:t>
            </w:r>
            <w:r w:rsidR="000C4015" w:rsidRPr="000C4015">
              <w:rPr>
                <w:rFonts w:ascii="Arial" w:hAnsi="Arial"/>
                <w:webHidden/>
              </w:rPr>
              <w:fldChar w:fldCharType="end"/>
            </w:r>
          </w:hyperlink>
        </w:p>
        <w:p w14:paraId="617D90E0" w14:textId="77777777" w:rsidR="000C4015" w:rsidRPr="000C4015" w:rsidRDefault="003F1C52">
          <w:pPr>
            <w:pStyle w:val="TOC1"/>
            <w:rPr>
              <w:rFonts w:ascii="Arial" w:eastAsiaTheme="minorEastAsia" w:hAnsi="Arial"/>
              <w:lang w:eastAsia="en-GB"/>
            </w:rPr>
          </w:pPr>
          <w:hyperlink w:anchor="_Toc23319816" w:history="1">
            <w:r w:rsidR="000C4015" w:rsidRPr="000C4015">
              <w:rPr>
                <w:rStyle w:val="Hyperlink"/>
                <w:rFonts w:ascii="Arial" w:hAnsi="Arial"/>
              </w:rPr>
              <w:t>1.6</w:t>
            </w:r>
            <w:r w:rsidR="000C4015" w:rsidRPr="000C4015">
              <w:rPr>
                <w:rFonts w:ascii="Arial" w:eastAsiaTheme="minorEastAsia" w:hAnsi="Arial"/>
                <w:lang w:eastAsia="en-GB"/>
              </w:rPr>
              <w:tab/>
            </w:r>
            <w:r w:rsidR="000C4015" w:rsidRPr="000C4015">
              <w:rPr>
                <w:rStyle w:val="Hyperlink"/>
                <w:rFonts w:ascii="Arial" w:hAnsi="Arial"/>
              </w:rPr>
              <w:t>The IIA assumptions and limitations</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_Toc23319816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10</w:t>
            </w:r>
            <w:r w:rsidR="000C4015" w:rsidRPr="000C4015">
              <w:rPr>
                <w:rFonts w:ascii="Arial" w:hAnsi="Arial"/>
                <w:webHidden/>
              </w:rPr>
              <w:fldChar w:fldCharType="end"/>
            </w:r>
          </w:hyperlink>
        </w:p>
        <w:p w14:paraId="292BBF69" w14:textId="77777777" w:rsidR="000C4015" w:rsidRPr="000C4015" w:rsidRDefault="003F1C52">
          <w:pPr>
            <w:pStyle w:val="TOC1"/>
            <w:rPr>
              <w:rFonts w:ascii="Arial" w:eastAsiaTheme="minorEastAsia" w:hAnsi="Arial"/>
              <w:lang w:eastAsia="en-GB"/>
            </w:rPr>
          </w:pPr>
          <w:hyperlink w:anchor="_Toc23319817" w:history="1">
            <w:r w:rsidR="000C4015" w:rsidRPr="000C4015">
              <w:rPr>
                <w:rStyle w:val="Hyperlink"/>
                <w:rFonts w:ascii="Arial" w:hAnsi="Arial"/>
              </w:rPr>
              <w:t>1.7 How to read the IIA</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_Toc23319817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11</w:t>
            </w:r>
            <w:r w:rsidR="000C4015" w:rsidRPr="000C4015">
              <w:rPr>
                <w:rFonts w:ascii="Arial" w:hAnsi="Arial"/>
                <w:webHidden/>
              </w:rPr>
              <w:fldChar w:fldCharType="end"/>
            </w:r>
          </w:hyperlink>
        </w:p>
        <w:p w14:paraId="0E5AF76A" w14:textId="77777777" w:rsidR="000C4015" w:rsidRPr="000C4015" w:rsidRDefault="003F1C52">
          <w:pPr>
            <w:pStyle w:val="TOC1"/>
            <w:rPr>
              <w:rFonts w:ascii="Arial" w:eastAsiaTheme="minorEastAsia" w:hAnsi="Arial"/>
              <w:lang w:eastAsia="en-GB"/>
            </w:rPr>
          </w:pPr>
          <w:hyperlink w:anchor="_Toc23319818" w:history="1">
            <w:r w:rsidR="000C4015" w:rsidRPr="000C4015">
              <w:rPr>
                <w:rStyle w:val="Hyperlink"/>
                <w:rFonts w:ascii="Arial" w:eastAsiaTheme="majorEastAsia" w:hAnsi="Arial"/>
              </w:rPr>
              <w:t>2. Equality Impact assessment: the impact on groups with protected characteristics</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_Toc23319818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11</w:t>
            </w:r>
            <w:r w:rsidR="000C4015" w:rsidRPr="000C4015">
              <w:rPr>
                <w:rFonts w:ascii="Arial" w:hAnsi="Arial"/>
                <w:webHidden/>
              </w:rPr>
              <w:fldChar w:fldCharType="end"/>
            </w:r>
          </w:hyperlink>
        </w:p>
        <w:p w14:paraId="52D24FEF" w14:textId="77777777" w:rsidR="000C4015" w:rsidRPr="000C4015" w:rsidRDefault="003F1C52">
          <w:pPr>
            <w:pStyle w:val="TOC1"/>
            <w:rPr>
              <w:rFonts w:ascii="Arial" w:eastAsiaTheme="minorEastAsia" w:hAnsi="Arial"/>
              <w:lang w:eastAsia="en-GB"/>
            </w:rPr>
          </w:pPr>
          <w:hyperlink w:anchor="_Toc23319819" w:history="1">
            <w:r w:rsidR="000C4015" w:rsidRPr="000C4015">
              <w:rPr>
                <w:rStyle w:val="Hyperlink"/>
                <w:rFonts w:ascii="Arial" w:eastAsiaTheme="majorEastAsia" w:hAnsi="Arial"/>
              </w:rPr>
              <w:t>2.1 Data Analysis:</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_Toc23319819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12</w:t>
            </w:r>
            <w:r w:rsidR="000C4015" w:rsidRPr="000C4015">
              <w:rPr>
                <w:rFonts w:ascii="Arial" w:hAnsi="Arial"/>
                <w:webHidden/>
              </w:rPr>
              <w:fldChar w:fldCharType="end"/>
            </w:r>
          </w:hyperlink>
        </w:p>
        <w:p w14:paraId="69516707" w14:textId="77777777" w:rsidR="000C4015" w:rsidRPr="000C4015" w:rsidRDefault="003F1C52">
          <w:pPr>
            <w:pStyle w:val="TOC1"/>
            <w:rPr>
              <w:rFonts w:ascii="Arial" w:eastAsiaTheme="minorEastAsia" w:hAnsi="Arial"/>
              <w:lang w:eastAsia="en-GB"/>
            </w:rPr>
          </w:pPr>
          <w:hyperlink w:anchor="_Toc23319820" w:history="1">
            <w:r w:rsidR="000C4015" w:rsidRPr="000C4015">
              <w:rPr>
                <w:rStyle w:val="Hyperlink"/>
                <w:rFonts w:ascii="Arial" w:eastAsiaTheme="majorEastAsia" w:hAnsi="Arial"/>
              </w:rPr>
              <w:t>2.2 Summary of impacts on people with protected characteristics and supporting action plan</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_Toc23319820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12</w:t>
            </w:r>
            <w:r w:rsidR="000C4015" w:rsidRPr="000C4015">
              <w:rPr>
                <w:rFonts w:ascii="Arial" w:hAnsi="Arial"/>
                <w:webHidden/>
              </w:rPr>
              <w:fldChar w:fldCharType="end"/>
            </w:r>
          </w:hyperlink>
        </w:p>
        <w:p w14:paraId="72EA6443" w14:textId="77777777" w:rsidR="000C4015" w:rsidRPr="000C4015" w:rsidRDefault="003F1C52">
          <w:pPr>
            <w:pStyle w:val="TOC1"/>
            <w:rPr>
              <w:rFonts w:ascii="Arial" w:eastAsiaTheme="minorEastAsia" w:hAnsi="Arial"/>
              <w:lang w:eastAsia="en-GB"/>
            </w:rPr>
          </w:pPr>
          <w:hyperlink w:anchor="_Toc23319838" w:history="1">
            <w:r w:rsidR="000C4015" w:rsidRPr="000C4015">
              <w:rPr>
                <w:rStyle w:val="Hyperlink"/>
                <w:rFonts w:ascii="Arial" w:eastAsiaTheme="majorEastAsia" w:hAnsi="Arial"/>
              </w:rPr>
              <w:t>3.</w:t>
            </w:r>
            <w:r w:rsidR="000C4015" w:rsidRPr="000C4015">
              <w:rPr>
                <w:rFonts w:ascii="Arial" w:eastAsiaTheme="minorEastAsia" w:hAnsi="Arial"/>
                <w:lang w:eastAsia="en-GB"/>
              </w:rPr>
              <w:tab/>
            </w:r>
            <w:r w:rsidR="000C4015" w:rsidRPr="000C4015">
              <w:rPr>
                <w:rStyle w:val="Hyperlink"/>
                <w:rFonts w:ascii="Arial" w:eastAsiaTheme="majorEastAsia" w:hAnsi="Arial"/>
              </w:rPr>
              <w:t>Health Inequalities Impact Assessment</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_Toc23319838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15</w:t>
            </w:r>
            <w:r w:rsidR="000C4015" w:rsidRPr="000C4015">
              <w:rPr>
                <w:rFonts w:ascii="Arial" w:hAnsi="Arial"/>
                <w:webHidden/>
              </w:rPr>
              <w:fldChar w:fldCharType="end"/>
            </w:r>
          </w:hyperlink>
        </w:p>
        <w:p w14:paraId="25154DAF" w14:textId="77777777" w:rsidR="000C4015" w:rsidRPr="000C4015" w:rsidRDefault="003F1C52">
          <w:pPr>
            <w:pStyle w:val="TOC1"/>
            <w:rPr>
              <w:rFonts w:ascii="Arial" w:eastAsiaTheme="minorEastAsia" w:hAnsi="Arial"/>
              <w:lang w:eastAsia="en-GB"/>
            </w:rPr>
          </w:pPr>
          <w:hyperlink w:anchor="_Toc23319839" w:history="1">
            <w:r w:rsidR="000C4015" w:rsidRPr="000C4015">
              <w:rPr>
                <w:rStyle w:val="Hyperlink"/>
                <w:rFonts w:ascii="Arial" w:eastAsiaTheme="majorEastAsia" w:hAnsi="Arial"/>
              </w:rPr>
              <w:t>3.1</w:t>
            </w:r>
            <w:r w:rsidR="000C4015" w:rsidRPr="000C4015">
              <w:rPr>
                <w:rFonts w:ascii="Arial" w:eastAsiaTheme="minorEastAsia" w:hAnsi="Arial"/>
                <w:lang w:eastAsia="en-GB"/>
              </w:rPr>
              <w:tab/>
            </w:r>
            <w:r w:rsidR="000C4015" w:rsidRPr="000C4015">
              <w:rPr>
                <w:rStyle w:val="Hyperlink"/>
                <w:rFonts w:ascii="Arial" w:eastAsiaTheme="majorEastAsia" w:hAnsi="Arial"/>
              </w:rPr>
              <w:t>Summary of impacts of health inequalities</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_Toc23319839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16</w:t>
            </w:r>
            <w:r w:rsidR="000C4015" w:rsidRPr="000C4015">
              <w:rPr>
                <w:rFonts w:ascii="Arial" w:hAnsi="Arial"/>
                <w:webHidden/>
              </w:rPr>
              <w:fldChar w:fldCharType="end"/>
            </w:r>
          </w:hyperlink>
        </w:p>
        <w:p w14:paraId="3D52096B" w14:textId="77777777" w:rsidR="000C4015" w:rsidRPr="000C4015" w:rsidRDefault="003F1C52">
          <w:pPr>
            <w:pStyle w:val="TOC1"/>
            <w:rPr>
              <w:rFonts w:ascii="Arial" w:eastAsiaTheme="minorEastAsia" w:hAnsi="Arial"/>
              <w:lang w:eastAsia="en-GB"/>
            </w:rPr>
          </w:pPr>
          <w:hyperlink w:anchor="_Toc23319840" w:history="1">
            <w:r w:rsidR="000C4015" w:rsidRPr="000C4015">
              <w:rPr>
                <w:rStyle w:val="Hyperlink"/>
                <w:rFonts w:ascii="Arial" w:eastAsiaTheme="majorEastAsia" w:hAnsi="Arial"/>
              </w:rPr>
              <w:t>3.2</w:t>
            </w:r>
            <w:r w:rsidR="000C4015" w:rsidRPr="000C4015">
              <w:rPr>
                <w:rFonts w:ascii="Arial" w:eastAsiaTheme="minorEastAsia" w:hAnsi="Arial"/>
                <w:lang w:eastAsia="en-GB"/>
              </w:rPr>
              <w:tab/>
            </w:r>
            <w:r w:rsidR="000C4015" w:rsidRPr="000C4015">
              <w:rPr>
                <w:rStyle w:val="Hyperlink"/>
                <w:rFonts w:ascii="Arial" w:eastAsiaTheme="majorEastAsia" w:hAnsi="Arial"/>
              </w:rPr>
              <w:t>Link to Mayor of London’s Health Inequalities strategy</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_Toc23319840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18</w:t>
            </w:r>
            <w:r w:rsidR="000C4015" w:rsidRPr="000C4015">
              <w:rPr>
                <w:rFonts w:ascii="Arial" w:hAnsi="Arial"/>
                <w:webHidden/>
              </w:rPr>
              <w:fldChar w:fldCharType="end"/>
            </w:r>
          </w:hyperlink>
        </w:p>
        <w:p w14:paraId="0F40155B" w14:textId="77777777" w:rsidR="000C4015" w:rsidRPr="000C4015" w:rsidRDefault="003F1C52">
          <w:pPr>
            <w:pStyle w:val="TOC1"/>
            <w:rPr>
              <w:rFonts w:ascii="Arial" w:eastAsiaTheme="minorEastAsia" w:hAnsi="Arial"/>
              <w:lang w:eastAsia="en-GB"/>
            </w:rPr>
          </w:pPr>
          <w:hyperlink w:anchor="_Toc23319841" w:history="1">
            <w:r w:rsidR="000C4015" w:rsidRPr="000C4015">
              <w:rPr>
                <w:rStyle w:val="Hyperlink"/>
                <w:rFonts w:ascii="Arial" w:eastAsiaTheme="majorEastAsia" w:hAnsi="Arial"/>
                <w:lang w:eastAsia="en-GB"/>
              </w:rPr>
              <w:t>4.</w:t>
            </w:r>
            <w:r w:rsidR="000C4015" w:rsidRPr="000C4015">
              <w:rPr>
                <w:rFonts w:ascii="Arial" w:eastAsiaTheme="minorEastAsia" w:hAnsi="Arial"/>
                <w:lang w:eastAsia="en-GB"/>
              </w:rPr>
              <w:tab/>
            </w:r>
            <w:r w:rsidR="000C4015" w:rsidRPr="000C4015">
              <w:rPr>
                <w:rStyle w:val="Hyperlink"/>
                <w:rFonts w:ascii="Arial" w:eastAsiaTheme="majorEastAsia" w:hAnsi="Arial"/>
              </w:rPr>
              <w:t>Health Impact Assessment</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_Toc23319841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19</w:t>
            </w:r>
            <w:r w:rsidR="000C4015" w:rsidRPr="000C4015">
              <w:rPr>
                <w:rFonts w:ascii="Arial" w:hAnsi="Arial"/>
                <w:webHidden/>
              </w:rPr>
              <w:fldChar w:fldCharType="end"/>
            </w:r>
          </w:hyperlink>
        </w:p>
        <w:p w14:paraId="2880027A" w14:textId="77777777" w:rsidR="000C4015" w:rsidRPr="000C4015" w:rsidRDefault="003F1C52">
          <w:pPr>
            <w:pStyle w:val="TOC1"/>
            <w:rPr>
              <w:rFonts w:ascii="Arial" w:eastAsiaTheme="minorEastAsia" w:hAnsi="Arial"/>
              <w:lang w:eastAsia="en-GB"/>
            </w:rPr>
          </w:pPr>
          <w:hyperlink w:anchor="_Toc23319842" w:history="1">
            <w:r w:rsidR="000C4015" w:rsidRPr="000C4015">
              <w:rPr>
                <w:rStyle w:val="Hyperlink"/>
                <w:rFonts w:ascii="Arial" w:eastAsiaTheme="majorEastAsia" w:hAnsi="Arial"/>
              </w:rPr>
              <w:t>4.1</w:t>
            </w:r>
            <w:r w:rsidR="000C4015" w:rsidRPr="000C4015">
              <w:rPr>
                <w:rFonts w:ascii="Arial" w:eastAsiaTheme="minorEastAsia" w:hAnsi="Arial"/>
                <w:lang w:eastAsia="en-GB"/>
              </w:rPr>
              <w:tab/>
            </w:r>
            <w:r w:rsidR="000C4015" w:rsidRPr="000C4015">
              <w:rPr>
                <w:rStyle w:val="Hyperlink"/>
                <w:rFonts w:ascii="Arial" w:eastAsiaTheme="majorEastAsia" w:hAnsi="Arial"/>
              </w:rPr>
              <w:t>Summary of impacts of the health assessment</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_Toc23319842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19</w:t>
            </w:r>
            <w:r w:rsidR="000C4015" w:rsidRPr="000C4015">
              <w:rPr>
                <w:rFonts w:ascii="Arial" w:hAnsi="Arial"/>
                <w:webHidden/>
              </w:rPr>
              <w:fldChar w:fldCharType="end"/>
            </w:r>
          </w:hyperlink>
        </w:p>
        <w:p w14:paraId="51EBC18F" w14:textId="77777777" w:rsidR="000C4015" w:rsidRPr="000C4015" w:rsidRDefault="003F1C52">
          <w:pPr>
            <w:pStyle w:val="TOC1"/>
            <w:rPr>
              <w:rFonts w:ascii="Arial" w:eastAsiaTheme="minorEastAsia" w:hAnsi="Arial"/>
              <w:lang w:eastAsia="en-GB"/>
            </w:rPr>
          </w:pPr>
          <w:hyperlink w:anchor="_Toc23319853" w:history="1">
            <w:r w:rsidR="000C4015" w:rsidRPr="000C4015">
              <w:rPr>
                <w:rStyle w:val="Hyperlink"/>
                <w:rFonts w:ascii="Arial" w:eastAsiaTheme="majorEastAsia" w:hAnsi="Arial"/>
              </w:rPr>
              <w:t>5.</w:t>
            </w:r>
            <w:r w:rsidR="000C4015" w:rsidRPr="000C4015">
              <w:rPr>
                <w:rFonts w:ascii="Arial" w:eastAsiaTheme="minorEastAsia" w:hAnsi="Arial"/>
                <w:lang w:eastAsia="en-GB"/>
              </w:rPr>
              <w:tab/>
            </w:r>
            <w:r w:rsidR="000C4015" w:rsidRPr="000C4015">
              <w:rPr>
                <w:rStyle w:val="Hyperlink"/>
                <w:rFonts w:ascii="Arial" w:eastAsiaTheme="majorEastAsia" w:hAnsi="Arial"/>
              </w:rPr>
              <w:t>Specialised commissioning</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_Toc23319853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21</w:t>
            </w:r>
            <w:r w:rsidR="000C4015" w:rsidRPr="000C4015">
              <w:rPr>
                <w:rFonts w:ascii="Arial" w:hAnsi="Arial"/>
                <w:webHidden/>
              </w:rPr>
              <w:fldChar w:fldCharType="end"/>
            </w:r>
          </w:hyperlink>
        </w:p>
        <w:p w14:paraId="5C6D707A" w14:textId="77777777" w:rsidR="000C4015" w:rsidRPr="000C4015" w:rsidRDefault="003F1C52">
          <w:pPr>
            <w:pStyle w:val="TOC1"/>
            <w:rPr>
              <w:rFonts w:ascii="Arial" w:eastAsiaTheme="minorEastAsia" w:hAnsi="Arial"/>
              <w:lang w:eastAsia="en-GB"/>
            </w:rPr>
          </w:pPr>
          <w:hyperlink w:anchor="_Toc23319854" w:history="1">
            <w:r w:rsidR="000C4015" w:rsidRPr="000C4015">
              <w:rPr>
                <w:rStyle w:val="Hyperlink"/>
                <w:rFonts w:ascii="Arial" w:eastAsiaTheme="majorEastAsia" w:hAnsi="Arial"/>
              </w:rPr>
              <w:t>5.1</w:t>
            </w:r>
            <w:r w:rsidR="000C4015" w:rsidRPr="000C4015">
              <w:rPr>
                <w:rFonts w:ascii="Arial" w:eastAsiaTheme="minorEastAsia" w:hAnsi="Arial"/>
                <w:lang w:eastAsia="en-GB"/>
              </w:rPr>
              <w:tab/>
            </w:r>
            <w:r w:rsidR="000C4015" w:rsidRPr="000C4015">
              <w:rPr>
                <w:rStyle w:val="Hyperlink"/>
                <w:rFonts w:ascii="Arial" w:eastAsiaTheme="majorEastAsia" w:hAnsi="Arial"/>
              </w:rPr>
              <w:t>Summary of impacts to specialised commissioning</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_Toc23319854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22</w:t>
            </w:r>
            <w:r w:rsidR="000C4015" w:rsidRPr="000C4015">
              <w:rPr>
                <w:rFonts w:ascii="Arial" w:hAnsi="Arial"/>
                <w:webHidden/>
              </w:rPr>
              <w:fldChar w:fldCharType="end"/>
            </w:r>
          </w:hyperlink>
        </w:p>
        <w:p w14:paraId="6D80D6E1" w14:textId="77777777" w:rsidR="000C4015" w:rsidRPr="000C4015" w:rsidRDefault="003F1C52">
          <w:pPr>
            <w:pStyle w:val="TOC1"/>
            <w:rPr>
              <w:rFonts w:ascii="Arial" w:eastAsiaTheme="minorEastAsia" w:hAnsi="Arial"/>
              <w:lang w:eastAsia="en-GB"/>
            </w:rPr>
          </w:pPr>
          <w:hyperlink w:anchor="_Toc23319855" w:history="1">
            <w:r w:rsidR="000C4015" w:rsidRPr="000C4015">
              <w:rPr>
                <w:rStyle w:val="Hyperlink"/>
                <w:rFonts w:ascii="Arial" w:eastAsiaTheme="majorEastAsia" w:hAnsi="Arial"/>
              </w:rPr>
              <w:t>6.</w:t>
            </w:r>
            <w:r w:rsidR="000C4015" w:rsidRPr="000C4015">
              <w:rPr>
                <w:rFonts w:ascii="Arial" w:eastAsiaTheme="minorEastAsia" w:hAnsi="Arial"/>
                <w:lang w:eastAsia="en-GB"/>
              </w:rPr>
              <w:tab/>
            </w:r>
            <w:r w:rsidR="000C4015" w:rsidRPr="000C4015">
              <w:rPr>
                <w:rStyle w:val="Hyperlink"/>
                <w:rFonts w:ascii="Arial" w:eastAsiaTheme="majorEastAsia" w:hAnsi="Arial"/>
              </w:rPr>
              <w:t>Next steps</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_Toc23319855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22</w:t>
            </w:r>
            <w:r w:rsidR="000C4015" w:rsidRPr="000C4015">
              <w:rPr>
                <w:rFonts w:ascii="Arial" w:hAnsi="Arial"/>
                <w:webHidden/>
              </w:rPr>
              <w:fldChar w:fldCharType="end"/>
            </w:r>
          </w:hyperlink>
        </w:p>
        <w:p w14:paraId="02C0586C" w14:textId="77777777" w:rsidR="000C4015" w:rsidRPr="000C4015" w:rsidRDefault="003F1C52">
          <w:pPr>
            <w:pStyle w:val="TOC1"/>
            <w:rPr>
              <w:rFonts w:ascii="Arial" w:eastAsiaTheme="minorEastAsia" w:hAnsi="Arial"/>
              <w:lang w:eastAsia="en-GB"/>
            </w:rPr>
          </w:pPr>
          <w:hyperlink w:anchor="_Toc23319856" w:history="1">
            <w:r w:rsidR="000C4015" w:rsidRPr="000C4015">
              <w:rPr>
                <w:rStyle w:val="Hyperlink"/>
                <w:rFonts w:ascii="Arial" w:eastAsiaTheme="majorEastAsia" w:hAnsi="Arial"/>
              </w:rPr>
              <w:t>Appendix 1:</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_Toc23319856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23</w:t>
            </w:r>
            <w:r w:rsidR="000C4015" w:rsidRPr="000C4015">
              <w:rPr>
                <w:rFonts w:ascii="Arial" w:hAnsi="Arial"/>
                <w:webHidden/>
              </w:rPr>
              <w:fldChar w:fldCharType="end"/>
            </w:r>
          </w:hyperlink>
        </w:p>
        <w:p w14:paraId="280CE341" w14:textId="77777777" w:rsidR="000C4015" w:rsidRPr="000C4015" w:rsidRDefault="003F1C52">
          <w:pPr>
            <w:pStyle w:val="TOC1"/>
            <w:rPr>
              <w:rFonts w:ascii="Arial" w:eastAsiaTheme="minorEastAsia" w:hAnsi="Arial"/>
              <w:lang w:eastAsia="en-GB"/>
            </w:rPr>
          </w:pPr>
          <w:hyperlink w:anchor="_Toc23319857" w:history="1">
            <w:r w:rsidR="000C4015" w:rsidRPr="000C4015">
              <w:rPr>
                <w:rStyle w:val="Hyperlink"/>
                <w:rFonts w:ascii="Arial" w:eastAsiaTheme="majorEastAsia" w:hAnsi="Arial"/>
              </w:rPr>
              <w:t>Appendix 2: Link to Mayor’s Strategy</w:t>
            </w:r>
            <w:r w:rsidR="000C4015" w:rsidRPr="000C4015">
              <w:rPr>
                <w:rFonts w:ascii="Arial" w:hAnsi="Arial"/>
                <w:webHidden/>
              </w:rPr>
              <w:tab/>
            </w:r>
            <w:r w:rsidR="000C4015" w:rsidRPr="000C4015">
              <w:rPr>
                <w:rFonts w:ascii="Arial" w:hAnsi="Arial"/>
                <w:webHidden/>
              </w:rPr>
              <w:fldChar w:fldCharType="begin"/>
            </w:r>
            <w:r w:rsidR="000C4015" w:rsidRPr="000C4015">
              <w:rPr>
                <w:rFonts w:ascii="Arial" w:hAnsi="Arial"/>
                <w:webHidden/>
              </w:rPr>
              <w:instrText xml:space="preserve"> PAGEREF _Toc23319857 \h </w:instrText>
            </w:r>
            <w:r w:rsidR="000C4015" w:rsidRPr="000C4015">
              <w:rPr>
                <w:rFonts w:ascii="Arial" w:hAnsi="Arial"/>
                <w:webHidden/>
              </w:rPr>
            </w:r>
            <w:r w:rsidR="000C4015" w:rsidRPr="000C4015">
              <w:rPr>
                <w:rFonts w:ascii="Arial" w:hAnsi="Arial"/>
                <w:webHidden/>
              </w:rPr>
              <w:fldChar w:fldCharType="separate"/>
            </w:r>
            <w:r w:rsidR="00EF4DCC">
              <w:rPr>
                <w:rFonts w:ascii="Arial" w:hAnsi="Arial"/>
                <w:webHidden/>
              </w:rPr>
              <w:t>26</w:t>
            </w:r>
            <w:r w:rsidR="000C4015" w:rsidRPr="000C4015">
              <w:rPr>
                <w:rFonts w:ascii="Arial" w:hAnsi="Arial"/>
                <w:webHidden/>
              </w:rPr>
              <w:fldChar w:fldCharType="end"/>
            </w:r>
          </w:hyperlink>
        </w:p>
        <w:p w14:paraId="1176FB0D" w14:textId="77777777" w:rsidR="0002189C" w:rsidRPr="0002189C" w:rsidRDefault="0002189C" w:rsidP="0002189C">
          <w:pPr>
            <w:rPr>
              <w:rFonts w:ascii="Arial" w:hAnsi="Arial" w:cs="Arial"/>
              <w:sz w:val="24"/>
              <w:szCs w:val="24"/>
            </w:rPr>
          </w:pPr>
          <w:r w:rsidRPr="000C4015">
            <w:rPr>
              <w:rFonts w:ascii="Arial" w:hAnsi="Arial" w:cs="Arial"/>
              <w:b/>
              <w:bCs/>
              <w:noProof/>
            </w:rPr>
            <w:fldChar w:fldCharType="end"/>
          </w:r>
        </w:p>
      </w:sdtContent>
    </w:sdt>
    <w:p w14:paraId="1C89E250" w14:textId="77777777" w:rsidR="0002189C" w:rsidRPr="002F7A7E" w:rsidRDefault="0002189C" w:rsidP="0002189C">
      <w:pPr>
        <w:rPr>
          <w:rFonts w:ascii="Arial" w:hAnsi="Arial" w:cs="Arial"/>
          <w:b/>
          <w:i/>
          <w:sz w:val="24"/>
          <w:szCs w:val="24"/>
        </w:rPr>
      </w:pPr>
      <w:r w:rsidRPr="002F7A7E">
        <w:rPr>
          <w:rFonts w:ascii="Arial" w:hAnsi="Arial" w:cs="Arial"/>
          <w:b/>
          <w:i/>
          <w:sz w:val="24"/>
          <w:szCs w:val="24"/>
        </w:rPr>
        <w:t>Acknowledgements</w:t>
      </w:r>
    </w:p>
    <w:p w14:paraId="70BBE091" w14:textId="77777777" w:rsidR="0002189C" w:rsidRPr="002F7A7E" w:rsidRDefault="0002189C" w:rsidP="0002189C">
      <w:pPr>
        <w:rPr>
          <w:rFonts w:ascii="Arial" w:hAnsi="Arial" w:cs="Arial"/>
          <w:sz w:val="24"/>
          <w:szCs w:val="24"/>
        </w:rPr>
      </w:pPr>
      <w:r w:rsidRPr="002F7A7E">
        <w:rPr>
          <w:rFonts w:ascii="Arial" w:hAnsi="Arial" w:cs="Arial"/>
          <w:sz w:val="24"/>
          <w:szCs w:val="24"/>
        </w:rPr>
        <w:t>The MSE Strategy Unit and Partners’ team would like to thank</w:t>
      </w:r>
      <w:r w:rsidR="002F7A7E">
        <w:rPr>
          <w:rFonts w:ascii="Arial" w:hAnsi="Arial" w:cs="Arial"/>
          <w:sz w:val="24"/>
          <w:szCs w:val="24"/>
        </w:rPr>
        <w:t xml:space="preserve"> everyone </w:t>
      </w:r>
      <w:r w:rsidR="002F7A7E" w:rsidRPr="002F7A7E">
        <w:rPr>
          <w:rFonts w:ascii="Arial" w:hAnsi="Arial" w:cs="Arial"/>
          <w:sz w:val="24"/>
          <w:szCs w:val="24"/>
        </w:rPr>
        <w:t>who contributed to this report</w:t>
      </w:r>
      <w:r w:rsidR="002F7A7E">
        <w:rPr>
          <w:rFonts w:ascii="Arial" w:hAnsi="Arial" w:cs="Arial"/>
          <w:sz w:val="24"/>
          <w:szCs w:val="24"/>
        </w:rPr>
        <w:t>, specifically</w:t>
      </w:r>
      <w:r w:rsidRPr="002F7A7E">
        <w:rPr>
          <w:rFonts w:ascii="Arial" w:hAnsi="Arial" w:cs="Arial"/>
          <w:sz w:val="24"/>
          <w:szCs w:val="24"/>
        </w:rPr>
        <w:t>:</w:t>
      </w:r>
    </w:p>
    <w:p w14:paraId="72A2FBC8" w14:textId="77777777" w:rsidR="0002189C" w:rsidRPr="002F7A7E" w:rsidRDefault="0002189C" w:rsidP="00F242ED">
      <w:pPr>
        <w:numPr>
          <w:ilvl w:val="0"/>
          <w:numId w:val="11"/>
        </w:numPr>
        <w:contextualSpacing/>
        <w:rPr>
          <w:rFonts w:ascii="Arial" w:hAnsi="Arial" w:cs="Arial"/>
          <w:sz w:val="24"/>
          <w:szCs w:val="24"/>
        </w:rPr>
      </w:pPr>
      <w:r w:rsidRPr="002F7A7E">
        <w:rPr>
          <w:rFonts w:ascii="Arial" w:hAnsi="Arial" w:cs="Arial"/>
          <w:sz w:val="24"/>
          <w:szCs w:val="24"/>
        </w:rPr>
        <w:t>The programme team supporting the consultation programme</w:t>
      </w:r>
    </w:p>
    <w:p w14:paraId="71A21114" w14:textId="77777777" w:rsidR="0002189C" w:rsidRPr="002F7A7E" w:rsidRDefault="0002189C" w:rsidP="00F242ED">
      <w:pPr>
        <w:numPr>
          <w:ilvl w:val="0"/>
          <w:numId w:val="11"/>
        </w:numPr>
        <w:contextualSpacing/>
        <w:rPr>
          <w:rFonts w:ascii="Arial" w:hAnsi="Arial" w:cs="Arial"/>
          <w:sz w:val="24"/>
          <w:szCs w:val="24"/>
        </w:rPr>
      </w:pPr>
      <w:r w:rsidRPr="002F7A7E">
        <w:rPr>
          <w:rFonts w:ascii="Arial" w:hAnsi="Arial" w:cs="Arial"/>
          <w:sz w:val="24"/>
          <w:szCs w:val="24"/>
        </w:rPr>
        <w:t>Consultation programme board</w:t>
      </w:r>
    </w:p>
    <w:p w14:paraId="71761BFB" w14:textId="77777777" w:rsidR="0002189C" w:rsidRPr="002F7A7E" w:rsidRDefault="0002189C" w:rsidP="00F242ED">
      <w:pPr>
        <w:numPr>
          <w:ilvl w:val="0"/>
          <w:numId w:val="11"/>
        </w:numPr>
        <w:contextualSpacing/>
        <w:rPr>
          <w:rFonts w:ascii="Arial" w:eastAsiaTheme="majorEastAsia" w:hAnsi="Arial" w:cs="Arial"/>
          <w:i/>
          <w:color w:val="1F4E79" w:themeColor="accent1" w:themeShade="80"/>
          <w:sz w:val="24"/>
          <w:szCs w:val="24"/>
        </w:rPr>
      </w:pPr>
      <w:r w:rsidRPr="002F7A7E">
        <w:rPr>
          <w:rFonts w:ascii="Arial" w:hAnsi="Arial" w:cs="Arial"/>
          <w:sz w:val="24"/>
          <w:szCs w:val="24"/>
        </w:rPr>
        <w:t>Commissioner and provider contacts</w:t>
      </w:r>
    </w:p>
    <w:p w14:paraId="5B1C65CA" w14:textId="77777777" w:rsidR="0002189C" w:rsidRPr="0002189C" w:rsidRDefault="0002189C" w:rsidP="0002189C">
      <w:pPr>
        <w:rPr>
          <w:rFonts w:ascii="Arial" w:eastAsiaTheme="majorEastAsia" w:hAnsi="Arial" w:cs="Arial"/>
          <w:i/>
          <w:color w:val="1F4E79" w:themeColor="accent1" w:themeShade="80"/>
          <w:sz w:val="24"/>
          <w:szCs w:val="24"/>
        </w:rPr>
      </w:pPr>
      <w:r w:rsidRPr="0002189C">
        <w:rPr>
          <w:rFonts w:ascii="Arial" w:hAnsi="Arial" w:cs="Arial"/>
          <w:i/>
          <w:sz w:val="24"/>
          <w:szCs w:val="24"/>
        </w:rPr>
        <w:br w:type="page"/>
      </w:r>
    </w:p>
    <w:p w14:paraId="6B79EF17" w14:textId="77777777" w:rsidR="0002189C" w:rsidRPr="0002189C" w:rsidRDefault="0002189C" w:rsidP="0002189C">
      <w:pPr>
        <w:keepNext/>
        <w:keepLines/>
        <w:spacing w:before="240" w:after="0"/>
        <w:outlineLvl w:val="0"/>
        <w:rPr>
          <w:rFonts w:ascii="Arial" w:eastAsiaTheme="majorEastAsia" w:hAnsi="Arial" w:cs="Arial"/>
          <w:color w:val="1F4E79" w:themeColor="accent1" w:themeShade="80"/>
          <w:sz w:val="24"/>
          <w:szCs w:val="24"/>
        </w:rPr>
      </w:pPr>
      <w:bookmarkStart w:id="1" w:name="_Toc23319809"/>
      <w:r w:rsidRPr="0002189C">
        <w:rPr>
          <w:rFonts w:ascii="Arial" w:eastAsiaTheme="majorEastAsia" w:hAnsi="Arial" w:cs="Arial"/>
          <w:color w:val="1F4E79" w:themeColor="accent1" w:themeShade="80"/>
          <w:sz w:val="24"/>
          <w:szCs w:val="24"/>
        </w:rPr>
        <w:lastRenderedPageBreak/>
        <w:t>Executive summary</w:t>
      </w:r>
      <w:bookmarkEnd w:id="1"/>
      <w:r w:rsidRPr="0002189C">
        <w:rPr>
          <w:rFonts w:ascii="Arial" w:eastAsiaTheme="majorEastAsia" w:hAnsi="Arial" w:cs="Arial"/>
          <w:color w:val="1F4E79" w:themeColor="accent1" w:themeShade="80"/>
          <w:sz w:val="24"/>
          <w:szCs w:val="24"/>
        </w:rPr>
        <w:t xml:space="preserve"> </w:t>
      </w:r>
    </w:p>
    <w:p w14:paraId="3FD63719" w14:textId="77777777" w:rsidR="0002189C" w:rsidRPr="0002189C" w:rsidRDefault="0002189C" w:rsidP="0002189C">
      <w:pPr>
        <w:rPr>
          <w:rFonts w:ascii="Arial" w:hAnsi="Arial" w:cs="Arial"/>
          <w:color w:val="FF0000"/>
          <w:sz w:val="24"/>
          <w:szCs w:val="24"/>
        </w:rPr>
      </w:pPr>
    </w:p>
    <w:p w14:paraId="180C89BC" w14:textId="77777777" w:rsidR="0002189C" w:rsidRPr="0002189C" w:rsidRDefault="0002189C" w:rsidP="0002189C">
      <w:pPr>
        <w:rPr>
          <w:rFonts w:ascii="Arial" w:hAnsi="Arial" w:cs="Arial"/>
          <w:b/>
          <w:bCs/>
          <w:sz w:val="24"/>
          <w:szCs w:val="24"/>
        </w:rPr>
      </w:pPr>
      <w:r w:rsidRPr="0002189C">
        <w:rPr>
          <w:rFonts w:ascii="Arial" w:hAnsi="Arial" w:cs="Arial"/>
          <w:b/>
          <w:bCs/>
          <w:sz w:val="24"/>
          <w:szCs w:val="24"/>
        </w:rPr>
        <w:t>Context:</w:t>
      </w:r>
    </w:p>
    <w:p w14:paraId="340CA7FF" w14:textId="77777777" w:rsidR="0002189C" w:rsidRPr="0002189C" w:rsidRDefault="0002189C" w:rsidP="00801699">
      <w:pPr>
        <w:spacing w:line="240" w:lineRule="auto"/>
        <w:rPr>
          <w:rFonts w:ascii="Arial" w:hAnsi="Arial" w:cs="Arial"/>
          <w:sz w:val="24"/>
          <w:szCs w:val="24"/>
        </w:rPr>
      </w:pPr>
      <w:r w:rsidRPr="0002189C">
        <w:rPr>
          <w:rFonts w:ascii="Arial" w:hAnsi="Arial" w:cs="Arial"/>
          <w:sz w:val="24"/>
          <w:szCs w:val="24"/>
        </w:rPr>
        <w:t xml:space="preserve">MSE Strategy Unit and Partners were engaged as an independent expert provider by </w:t>
      </w:r>
      <w:r w:rsidR="00632A45">
        <w:rPr>
          <w:rFonts w:ascii="Arial" w:hAnsi="Arial" w:cs="Arial"/>
          <w:sz w:val="24"/>
          <w:szCs w:val="24"/>
        </w:rPr>
        <w:t xml:space="preserve">NHS </w:t>
      </w:r>
      <w:r w:rsidRPr="0002189C">
        <w:rPr>
          <w:rFonts w:ascii="Arial" w:hAnsi="Arial" w:cs="Arial"/>
          <w:sz w:val="24"/>
          <w:szCs w:val="24"/>
        </w:rPr>
        <w:t xml:space="preserve">Camden </w:t>
      </w:r>
      <w:r w:rsidR="00632A45">
        <w:rPr>
          <w:rFonts w:ascii="Arial" w:hAnsi="Arial" w:cs="Arial"/>
          <w:sz w:val="24"/>
          <w:szCs w:val="24"/>
        </w:rPr>
        <w:t>Clinical Commissioning Group (</w:t>
      </w:r>
      <w:r w:rsidRPr="0002189C">
        <w:rPr>
          <w:rFonts w:ascii="Arial" w:hAnsi="Arial" w:cs="Arial"/>
          <w:sz w:val="24"/>
          <w:szCs w:val="24"/>
        </w:rPr>
        <w:t>CCG</w:t>
      </w:r>
      <w:r w:rsidR="00632A45">
        <w:rPr>
          <w:rFonts w:ascii="Arial" w:hAnsi="Arial" w:cs="Arial"/>
          <w:sz w:val="24"/>
          <w:szCs w:val="24"/>
        </w:rPr>
        <w:t>),</w:t>
      </w:r>
      <w:r w:rsidRPr="0002189C">
        <w:rPr>
          <w:rFonts w:ascii="Arial" w:hAnsi="Arial" w:cs="Arial"/>
          <w:sz w:val="24"/>
          <w:szCs w:val="24"/>
        </w:rPr>
        <w:t xml:space="preserve"> on behalf of </w:t>
      </w:r>
      <w:r w:rsidR="00632A45">
        <w:rPr>
          <w:rFonts w:ascii="Arial" w:hAnsi="Arial" w:cs="Arial"/>
          <w:sz w:val="24"/>
          <w:szCs w:val="24"/>
        </w:rPr>
        <w:t>all</w:t>
      </w:r>
      <w:r w:rsidR="0064123A">
        <w:rPr>
          <w:rFonts w:ascii="Arial" w:hAnsi="Arial" w:cs="Arial"/>
          <w:sz w:val="24"/>
          <w:szCs w:val="24"/>
        </w:rPr>
        <w:t xml:space="preserve"> </w:t>
      </w:r>
      <w:r w:rsidRPr="0002189C">
        <w:rPr>
          <w:rFonts w:ascii="Arial" w:hAnsi="Arial" w:cs="Arial"/>
          <w:sz w:val="24"/>
          <w:szCs w:val="24"/>
        </w:rPr>
        <w:t>CCGs</w:t>
      </w:r>
      <w:r w:rsidR="00632A45">
        <w:rPr>
          <w:rFonts w:ascii="Arial" w:hAnsi="Arial" w:cs="Arial"/>
          <w:sz w:val="24"/>
          <w:szCs w:val="24"/>
        </w:rPr>
        <w:t xml:space="preserve"> that plan and buy Moorfields’ services for residents</w:t>
      </w:r>
      <w:r w:rsidR="00801699">
        <w:rPr>
          <w:rFonts w:ascii="Arial" w:hAnsi="Arial" w:cs="Arial"/>
          <w:sz w:val="24"/>
          <w:szCs w:val="24"/>
        </w:rPr>
        <w:t>,</w:t>
      </w:r>
      <w:r w:rsidR="0064123A">
        <w:rPr>
          <w:rFonts w:ascii="Arial" w:hAnsi="Arial" w:cs="Arial"/>
          <w:sz w:val="24"/>
          <w:szCs w:val="24"/>
        </w:rPr>
        <w:t xml:space="preserve"> in partnership with NHS England Specialised Commissioning, which plans and buys specialist services for the whole of England and</w:t>
      </w:r>
      <w:r w:rsidR="00801699">
        <w:rPr>
          <w:rFonts w:ascii="Arial" w:hAnsi="Arial" w:cs="Arial"/>
          <w:sz w:val="24"/>
          <w:szCs w:val="24"/>
        </w:rPr>
        <w:t xml:space="preserve"> Moorfields Eye Hospital</w:t>
      </w:r>
      <w:r w:rsidRPr="0002189C">
        <w:rPr>
          <w:rFonts w:ascii="Arial" w:hAnsi="Arial" w:cs="Arial"/>
          <w:sz w:val="24"/>
          <w:szCs w:val="24"/>
        </w:rPr>
        <w:t xml:space="preserve"> </w:t>
      </w:r>
      <w:r w:rsidR="00801699">
        <w:rPr>
          <w:rFonts w:ascii="Arial" w:hAnsi="Arial" w:cs="Arial"/>
          <w:sz w:val="24"/>
          <w:szCs w:val="24"/>
        </w:rPr>
        <w:t>i</w:t>
      </w:r>
      <w:r w:rsidRPr="0002189C">
        <w:rPr>
          <w:rFonts w:ascii="Arial" w:hAnsi="Arial" w:cs="Arial"/>
          <w:sz w:val="24"/>
          <w:szCs w:val="24"/>
        </w:rPr>
        <w:t xml:space="preserve">n July 2019 to undertake an independent </w:t>
      </w:r>
      <w:r w:rsidRPr="0002189C">
        <w:rPr>
          <w:rFonts w:ascii="Arial" w:hAnsi="Arial" w:cs="Arial"/>
          <w:bCs/>
          <w:color w:val="000000"/>
          <w:sz w:val="24"/>
          <w:szCs w:val="24"/>
        </w:rPr>
        <w:t xml:space="preserve">Integrated Health Inequalities and Equality Impact Assessment </w:t>
      </w:r>
      <w:r w:rsidR="00801699">
        <w:rPr>
          <w:rFonts w:ascii="Arial" w:hAnsi="Arial" w:cs="Arial"/>
          <w:bCs/>
          <w:sz w:val="24"/>
          <w:szCs w:val="24"/>
        </w:rPr>
        <w:t xml:space="preserve">of the proposed relocation </w:t>
      </w:r>
      <w:r w:rsidRPr="0002189C">
        <w:rPr>
          <w:rFonts w:ascii="Arial" w:hAnsi="Arial" w:cs="Arial"/>
          <w:bCs/>
          <w:sz w:val="24"/>
          <w:szCs w:val="24"/>
        </w:rPr>
        <w:t>of Moorfields</w:t>
      </w:r>
      <w:r w:rsidR="0064123A">
        <w:rPr>
          <w:rFonts w:ascii="Arial" w:hAnsi="Arial" w:cs="Arial"/>
          <w:bCs/>
          <w:sz w:val="24"/>
          <w:szCs w:val="24"/>
        </w:rPr>
        <w:t xml:space="preserve">’ City Road services </w:t>
      </w:r>
      <w:r w:rsidRPr="0002189C">
        <w:rPr>
          <w:rFonts w:ascii="Arial" w:hAnsi="Arial" w:cs="Arial"/>
          <w:bCs/>
          <w:sz w:val="24"/>
          <w:szCs w:val="24"/>
        </w:rPr>
        <w:t xml:space="preserve">to </w:t>
      </w:r>
      <w:r w:rsidR="00801699">
        <w:rPr>
          <w:rFonts w:ascii="Arial" w:hAnsi="Arial" w:cs="Arial"/>
          <w:bCs/>
          <w:sz w:val="24"/>
          <w:szCs w:val="24"/>
        </w:rPr>
        <w:t xml:space="preserve">a </w:t>
      </w:r>
      <w:r w:rsidRPr="0002189C">
        <w:rPr>
          <w:rFonts w:ascii="Arial" w:hAnsi="Arial" w:cs="Arial"/>
          <w:sz w:val="24"/>
          <w:szCs w:val="24"/>
        </w:rPr>
        <w:t xml:space="preserve">new purpose-built </w:t>
      </w:r>
      <w:r w:rsidR="00430D6F">
        <w:rPr>
          <w:rFonts w:ascii="Arial" w:hAnsi="Arial" w:cs="Arial"/>
          <w:sz w:val="24"/>
          <w:szCs w:val="24"/>
        </w:rPr>
        <w:t>centre</w:t>
      </w:r>
      <w:r w:rsidRPr="0002189C">
        <w:rPr>
          <w:rFonts w:ascii="Arial" w:hAnsi="Arial" w:cs="Arial"/>
          <w:sz w:val="24"/>
          <w:szCs w:val="24"/>
        </w:rPr>
        <w:t xml:space="preserve"> at </w:t>
      </w:r>
      <w:r w:rsidR="00632A45">
        <w:rPr>
          <w:rFonts w:ascii="Arial" w:hAnsi="Arial" w:cs="Arial"/>
          <w:sz w:val="24"/>
          <w:szCs w:val="24"/>
        </w:rPr>
        <w:t xml:space="preserve">a section of land at the current site of </w:t>
      </w:r>
      <w:r w:rsidRPr="0002189C">
        <w:rPr>
          <w:rFonts w:ascii="Arial" w:hAnsi="Arial" w:cs="Arial"/>
          <w:sz w:val="24"/>
          <w:szCs w:val="24"/>
        </w:rPr>
        <w:t>St Pancras</w:t>
      </w:r>
      <w:r w:rsidR="00632A45">
        <w:rPr>
          <w:rFonts w:ascii="Arial" w:hAnsi="Arial" w:cs="Arial"/>
          <w:sz w:val="24"/>
          <w:szCs w:val="24"/>
        </w:rPr>
        <w:t xml:space="preserve"> Hospital</w:t>
      </w:r>
      <w:r w:rsidRPr="0002189C">
        <w:rPr>
          <w:rFonts w:ascii="Arial" w:hAnsi="Arial" w:cs="Arial"/>
          <w:sz w:val="24"/>
          <w:szCs w:val="24"/>
        </w:rPr>
        <w:t>.</w:t>
      </w:r>
    </w:p>
    <w:p w14:paraId="6495AC0A" w14:textId="77777777" w:rsidR="0002189C" w:rsidRPr="0002189C" w:rsidRDefault="0002189C" w:rsidP="0002189C">
      <w:pPr>
        <w:rPr>
          <w:rFonts w:ascii="Arial" w:hAnsi="Arial" w:cs="Arial"/>
          <w:b/>
          <w:sz w:val="24"/>
          <w:szCs w:val="24"/>
        </w:rPr>
      </w:pPr>
      <w:r w:rsidRPr="0002189C">
        <w:rPr>
          <w:rFonts w:ascii="Arial" w:hAnsi="Arial" w:cs="Arial"/>
          <w:b/>
          <w:sz w:val="24"/>
          <w:szCs w:val="24"/>
        </w:rPr>
        <w:t xml:space="preserve">Purpose </w:t>
      </w:r>
    </w:p>
    <w:p w14:paraId="5CF5E3A2" w14:textId="77777777" w:rsidR="0002189C" w:rsidRPr="0002189C" w:rsidRDefault="0002189C" w:rsidP="0002189C">
      <w:pPr>
        <w:rPr>
          <w:rFonts w:ascii="Arial" w:hAnsi="Arial" w:cs="Arial"/>
          <w:sz w:val="24"/>
          <w:szCs w:val="24"/>
        </w:rPr>
      </w:pPr>
      <w:r w:rsidRPr="0002189C">
        <w:rPr>
          <w:rFonts w:ascii="Arial" w:hAnsi="Arial" w:cs="Arial"/>
          <w:sz w:val="24"/>
          <w:szCs w:val="24"/>
        </w:rPr>
        <w:t xml:space="preserve">Through the Integrated Health Inequalities and Equality Impact Assessment </w:t>
      </w:r>
      <w:r w:rsidR="00E101FF">
        <w:rPr>
          <w:rFonts w:ascii="Arial" w:hAnsi="Arial" w:cs="Arial"/>
          <w:sz w:val="24"/>
          <w:szCs w:val="24"/>
        </w:rPr>
        <w:t xml:space="preserve">(IIA) </w:t>
      </w:r>
      <w:r w:rsidRPr="0002189C">
        <w:rPr>
          <w:rFonts w:ascii="Arial" w:hAnsi="Arial" w:cs="Arial"/>
          <w:sz w:val="24"/>
          <w:szCs w:val="24"/>
        </w:rPr>
        <w:t xml:space="preserve">the commissioners wanted to ensure that any decisions made by them would support advancing equality and ensure fairness by removing barriers, engaging patients and community and delivering high quality care. This would also help meet their responsibilities under the Equality Act and demonstrate due regard to the aims of the Public Sector Equality Duty (PSED) of the Equality Act 2010. </w:t>
      </w:r>
    </w:p>
    <w:p w14:paraId="602A9C2F" w14:textId="77777777" w:rsidR="0002189C" w:rsidRPr="0002189C" w:rsidRDefault="0002189C" w:rsidP="0002189C">
      <w:pPr>
        <w:rPr>
          <w:rFonts w:ascii="Arial" w:hAnsi="Arial" w:cs="Arial"/>
          <w:b/>
          <w:sz w:val="24"/>
          <w:szCs w:val="24"/>
        </w:rPr>
      </w:pPr>
      <w:r w:rsidRPr="0002189C">
        <w:rPr>
          <w:rFonts w:ascii="Arial" w:hAnsi="Arial" w:cs="Arial"/>
          <w:b/>
          <w:sz w:val="24"/>
          <w:szCs w:val="24"/>
        </w:rPr>
        <w:t xml:space="preserve">Process </w:t>
      </w:r>
    </w:p>
    <w:p w14:paraId="5DB6AB36" w14:textId="77777777" w:rsidR="0002189C" w:rsidRPr="0002189C" w:rsidRDefault="0002189C" w:rsidP="0002189C">
      <w:pPr>
        <w:spacing w:line="240" w:lineRule="auto"/>
        <w:rPr>
          <w:rFonts w:ascii="Arial" w:hAnsi="Arial" w:cs="Arial"/>
          <w:sz w:val="24"/>
          <w:szCs w:val="24"/>
        </w:rPr>
      </w:pPr>
      <w:r w:rsidRPr="0002189C">
        <w:rPr>
          <w:rFonts w:ascii="Arial" w:hAnsi="Arial" w:cs="Arial"/>
          <w:sz w:val="24"/>
          <w:szCs w:val="24"/>
        </w:rPr>
        <w:t xml:space="preserve">Evidence review, data analysis and feedback from the consultation process, including opinion surveys, panel discussions and focus groups, were considered by the Strategy Unit team to summarise both positive and negative impacts of the proposed </w:t>
      </w:r>
      <w:r w:rsidR="002935CB">
        <w:rPr>
          <w:rFonts w:ascii="Arial" w:hAnsi="Arial" w:cs="Arial"/>
          <w:sz w:val="24"/>
          <w:szCs w:val="24"/>
        </w:rPr>
        <w:t>relocation</w:t>
      </w:r>
      <w:r w:rsidRPr="0002189C">
        <w:rPr>
          <w:rFonts w:ascii="Arial" w:hAnsi="Arial" w:cs="Arial"/>
          <w:sz w:val="24"/>
          <w:szCs w:val="24"/>
        </w:rPr>
        <w:t xml:space="preserve"> for people with protected characteristics</w:t>
      </w:r>
      <w:r w:rsidR="00632A45">
        <w:rPr>
          <w:rFonts w:ascii="Arial" w:hAnsi="Arial" w:cs="Arial"/>
          <w:sz w:val="24"/>
          <w:szCs w:val="24"/>
        </w:rPr>
        <w:t>, outlined by the Equality Act 2010</w:t>
      </w:r>
      <w:r w:rsidRPr="0002189C">
        <w:rPr>
          <w:rFonts w:ascii="Arial" w:hAnsi="Arial" w:cs="Arial"/>
          <w:sz w:val="24"/>
          <w:szCs w:val="24"/>
        </w:rPr>
        <w:t xml:space="preserve">, impact on other health inequalities and the general health impact. </w:t>
      </w:r>
    </w:p>
    <w:p w14:paraId="43D32549" w14:textId="77777777" w:rsidR="0002189C" w:rsidRPr="0002189C" w:rsidRDefault="0002189C" w:rsidP="0002189C">
      <w:pPr>
        <w:rPr>
          <w:rFonts w:ascii="Arial" w:hAnsi="Arial" w:cs="Arial"/>
          <w:b/>
          <w:sz w:val="24"/>
          <w:szCs w:val="24"/>
        </w:rPr>
      </w:pPr>
      <w:r w:rsidRPr="0002189C">
        <w:rPr>
          <w:rFonts w:ascii="Arial" w:hAnsi="Arial" w:cs="Arial"/>
          <w:b/>
          <w:sz w:val="24"/>
          <w:szCs w:val="24"/>
        </w:rPr>
        <w:t xml:space="preserve">Summary of Impact </w:t>
      </w:r>
    </w:p>
    <w:p w14:paraId="4EB2EC6B" w14:textId="77777777" w:rsidR="003F1C52" w:rsidRDefault="00691561" w:rsidP="003F1C52">
      <w:pPr>
        <w:spacing w:after="0" w:line="240" w:lineRule="auto"/>
        <w:rPr>
          <w:rFonts w:ascii="Arial" w:hAnsi="Arial" w:cs="Arial"/>
          <w:sz w:val="24"/>
          <w:szCs w:val="24"/>
        </w:rPr>
      </w:pPr>
      <w:r w:rsidRPr="00801699">
        <w:rPr>
          <w:rFonts w:ascii="Arial" w:hAnsi="Arial" w:cs="Arial"/>
          <w:sz w:val="24"/>
          <w:szCs w:val="24"/>
        </w:rPr>
        <w:t>The nature of care that users access at Moorfields Eye Hospital’s City Road site means that they are more likely than in other healthcare settings to have one or more of the protected characteristics that this assessment is seeking to identify and help mitigate. Also, as a centre of specialist care, users of services at the City Road site often have a long and trusted relationship with the teams located there. These themes were pronounced in the consultation feedback both in the survey and in focus groups.</w:t>
      </w:r>
    </w:p>
    <w:p w14:paraId="370025BC" w14:textId="77777777" w:rsidR="003F1C52" w:rsidRDefault="003F1C52" w:rsidP="003F1C52">
      <w:pPr>
        <w:spacing w:after="0" w:line="240" w:lineRule="auto"/>
        <w:rPr>
          <w:rFonts w:ascii="Arial" w:hAnsi="Arial" w:cs="Arial"/>
          <w:sz w:val="24"/>
          <w:szCs w:val="24"/>
        </w:rPr>
      </w:pPr>
    </w:p>
    <w:p w14:paraId="2F760E41" w14:textId="4124ACA6" w:rsidR="0002189C" w:rsidRPr="003F1C52" w:rsidRDefault="0002189C" w:rsidP="003F1C52">
      <w:pPr>
        <w:spacing w:after="0" w:line="240" w:lineRule="auto"/>
        <w:rPr>
          <w:rFonts w:ascii="Arial" w:hAnsi="Arial" w:cs="Arial"/>
          <w:sz w:val="24"/>
          <w:szCs w:val="24"/>
        </w:rPr>
      </w:pPr>
      <w:r w:rsidRPr="0002189C">
        <w:rPr>
          <w:rFonts w:ascii="Arial" w:hAnsi="Arial" w:cs="Arial"/>
          <w:sz w:val="24"/>
          <w:szCs w:val="24"/>
        </w:rPr>
        <w:t>The IIA specifically focused on the impact of the proposed relocation. The analysis showed a number of protected characteristics, health inequalities and health impacts were not negatively impacted by this proposed relocation. A summary of the key impacts are;</w:t>
      </w:r>
    </w:p>
    <w:p w14:paraId="5F0DB1CC" w14:textId="77777777" w:rsidR="008933AA" w:rsidRDefault="0002189C" w:rsidP="00570CD5">
      <w:pPr>
        <w:numPr>
          <w:ilvl w:val="0"/>
          <w:numId w:val="33"/>
        </w:numPr>
        <w:spacing w:after="0" w:line="240" w:lineRule="auto"/>
        <w:contextualSpacing/>
        <w:rPr>
          <w:rFonts w:ascii="Arial" w:hAnsi="Arial" w:cs="Arial"/>
          <w:sz w:val="24"/>
          <w:szCs w:val="24"/>
        </w:rPr>
      </w:pPr>
      <w:r w:rsidRPr="0002189C">
        <w:rPr>
          <w:rFonts w:ascii="Arial" w:hAnsi="Arial" w:cs="Arial"/>
          <w:sz w:val="24"/>
          <w:szCs w:val="24"/>
        </w:rPr>
        <w:t xml:space="preserve">Most stakeholder feedback obtained as part of the consultation supported the proposal to relocate, believing that this relocation would support the integration of eye care with research and education. </w:t>
      </w:r>
      <w:r w:rsidR="008933AA">
        <w:rPr>
          <w:rFonts w:ascii="Arial" w:hAnsi="Arial" w:cs="Arial"/>
          <w:sz w:val="24"/>
          <w:szCs w:val="24"/>
        </w:rPr>
        <w:t xml:space="preserve">Specifically supporting the </w:t>
      </w:r>
      <w:r w:rsidR="008933AA" w:rsidRPr="008933AA">
        <w:rPr>
          <w:rFonts w:ascii="Arial" w:hAnsi="Arial" w:cs="Arial"/>
          <w:sz w:val="24"/>
          <w:szCs w:val="24"/>
        </w:rPr>
        <w:t>opportunity for closer working with organisations such as the Francis Crick Institute, RNIB and UCL.</w:t>
      </w:r>
    </w:p>
    <w:p w14:paraId="2B6AC550" w14:textId="77777777" w:rsidR="008933AA" w:rsidRDefault="008933AA" w:rsidP="008933AA">
      <w:pPr>
        <w:spacing w:after="0" w:line="240" w:lineRule="auto"/>
        <w:ind w:left="720"/>
        <w:contextualSpacing/>
        <w:rPr>
          <w:rFonts w:ascii="Arial" w:hAnsi="Arial" w:cs="Arial"/>
          <w:sz w:val="24"/>
          <w:szCs w:val="24"/>
        </w:rPr>
      </w:pPr>
    </w:p>
    <w:p w14:paraId="3A205E9C" w14:textId="77777777" w:rsidR="0002189C" w:rsidRPr="00801699" w:rsidRDefault="008933AA" w:rsidP="00570CD5">
      <w:pPr>
        <w:numPr>
          <w:ilvl w:val="0"/>
          <w:numId w:val="33"/>
        </w:numPr>
        <w:spacing w:after="0" w:line="240" w:lineRule="auto"/>
        <w:contextualSpacing/>
        <w:rPr>
          <w:rFonts w:ascii="Arial" w:hAnsi="Arial" w:cs="Arial"/>
          <w:sz w:val="24"/>
          <w:szCs w:val="24"/>
        </w:rPr>
      </w:pPr>
      <w:r>
        <w:rPr>
          <w:rFonts w:ascii="Arial" w:hAnsi="Arial" w:cs="Arial"/>
          <w:sz w:val="24"/>
          <w:szCs w:val="24"/>
        </w:rPr>
        <w:lastRenderedPageBreak/>
        <w:t xml:space="preserve">Respondents to the consultation felt </w:t>
      </w:r>
      <w:r w:rsidRPr="008933AA">
        <w:rPr>
          <w:rFonts w:ascii="Arial" w:hAnsi="Arial" w:cs="Arial"/>
          <w:sz w:val="24"/>
          <w:szCs w:val="24"/>
        </w:rPr>
        <w:t>that the new centre would benefit both patients and staff, in that a specialist and highly regarded hospital such as Moorfields needs 21st century purpose-built facilities providing a world class centre of excellence.</w:t>
      </w:r>
    </w:p>
    <w:p w14:paraId="06DA6AA1" w14:textId="77777777" w:rsidR="00691561" w:rsidRPr="0002189C" w:rsidRDefault="00691561" w:rsidP="00691561">
      <w:pPr>
        <w:spacing w:after="0" w:line="240" w:lineRule="auto"/>
        <w:ind w:left="720"/>
        <w:contextualSpacing/>
        <w:rPr>
          <w:rFonts w:ascii="Arial" w:hAnsi="Arial" w:cs="Arial"/>
          <w:sz w:val="24"/>
          <w:szCs w:val="24"/>
        </w:rPr>
      </w:pPr>
    </w:p>
    <w:p w14:paraId="043961CF" w14:textId="77777777" w:rsidR="0002189C" w:rsidRPr="00801699" w:rsidRDefault="0002189C" w:rsidP="00570CD5">
      <w:pPr>
        <w:numPr>
          <w:ilvl w:val="0"/>
          <w:numId w:val="33"/>
        </w:numPr>
        <w:spacing w:after="0" w:line="240" w:lineRule="auto"/>
        <w:contextualSpacing/>
        <w:rPr>
          <w:rFonts w:ascii="Arial" w:hAnsi="Arial" w:cs="Arial"/>
          <w:sz w:val="24"/>
          <w:szCs w:val="24"/>
        </w:rPr>
      </w:pPr>
      <w:r w:rsidRPr="0002189C">
        <w:rPr>
          <w:rFonts w:ascii="Arial" w:hAnsi="Arial" w:cs="Arial"/>
          <w:sz w:val="24"/>
          <w:szCs w:val="24"/>
        </w:rPr>
        <w:t xml:space="preserve">The analysis did not show disproportionate impact due to relocation on patients currently covered by specialised commissioning. </w:t>
      </w:r>
    </w:p>
    <w:p w14:paraId="2869E1F8" w14:textId="77777777" w:rsidR="00691561" w:rsidRPr="0002189C" w:rsidRDefault="00691561" w:rsidP="00691561">
      <w:pPr>
        <w:spacing w:after="0" w:line="240" w:lineRule="auto"/>
        <w:contextualSpacing/>
        <w:rPr>
          <w:rFonts w:ascii="Arial" w:hAnsi="Arial" w:cs="Arial"/>
          <w:sz w:val="24"/>
          <w:szCs w:val="24"/>
        </w:rPr>
      </w:pPr>
    </w:p>
    <w:p w14:paraId="010EC189" w14:textId="77777777" w:rsidR="008933AA" w:rsidRPr="00004400" w:rsidRDefault="0002189C" w:rsidP="00570CD5">
      <w:pPr>
        <w:pStyle w:val="ListParagraph"/>
        <w:numPr>
          <w:ilvl w:val="0"/>
          <w:numId w:val="33"/>
        </w:numPr>
        <w:spacing w:after="0" w:line="240" w:lineRule="auto"/>
        <w:rPr>
          <w:rFonts w:ascii="Arial" w:hAnsi="Arial" w:cs="Arial"/>
          <w:sz w:val="24"/>
          <w:szCs w:val="24"/>
        </w:rPr>
      </w:pPr>
      <w:r w:rsidRPr="00801699">
        <w:rPr>
          <w:rFonts w:ascii="Arial" w:hAnsi="Arial" w:cs="Arial"/>
          <w:sz w:val="24"/>
          <w:szCs w:val="24"/>
        </w:rPr>
        <w:t xml:space="preserve">Elderly patients (due to age and comorbidities) and patients with </w:t>
      </w:r>
      <w:r w:rsidR="00004400">
        <w:rPr>
          <w:rFonts w:ascii="Arial" w:hAnsi="Arial" w:cs="Arial"/>
          <w:sz w:val="24"/>
          <w:szCs w:val="24"/>
        </w:rPr>
        <w:t>sensory or</w:t>
      </w:r>
      <w:r w:rsidR="00004400" w:rsidRPr="00004400">
        <w:rPr>
          <w:rFonts w:ascii="Arial" w:hAnsi="Arial" w:cs="Arial"/>
          <w:sz w:val="24"/>
          <w:szCs w:val="24"/>
        </w:rPr>
        <w:t xml:space="preserve"> physical disabilities </w:t>
      </w:r>
      <w:r w:rsidRPr="00004400">
        <w:rPr>
          <w:rFonts w:ascii="Arial" w:hAnsi="Arial" w:cs="Arial"/>
          <w:sz w:val="24"/>
          <w:szCs w:val="24"/>
        </w:rPr>
        <w:t xml:space="preserve">are the ones most likely to be negatively impacted by the proposed relocation. This is because changes to their journey, namely </w:t>
      </w:r>
      <w:r w:rsidR="00702E48" w:rsidRPr="00004400">
        <w:rPr>
          <w:rFonts w:ascii="Arial" w:hAnsi="Arial" w:cs="Arial"/>
          <w:sz w:val="24"/>
          <w:szCs w:val="24"/>
        </w:rPr>
        <w:t xml:space="preserve">concerns about the busy nature of </w:t>
      </w:r>
      <w:r w:rsidR="00632A45" w:rsidRPr="00004400">
        <w:rPr>
          <w:rFonts w:ascii="Arial" w:hAnsi="Arial" w:cs="Arial"/>
          <w:sz w:val="24"/>
          <w:szCs w:val="24"/>
        </w:rPr>
        <w:t xml:space="preserve">the </w:t>
      </w:r>
      <w:r w:rsidR="00062055" w:rsidRPr="00004400">
        <w:rPr>
          <w:rFonts w:ascii="Arial" w:hAnsi="Arial" w:cs="Arial"/>
          <w:sz w:val="24"/>
          <w:szCs w:val="24"/>
        </w:rPr>
        <w:t>K</w:t>
      </w:r>
      <w:r w:rsidR="00702E48" w:rsidRPr="00004400">
        <w:rPr>
          <w:rFonts w:ascii="Arial" w:hAnsi="Arial" w:cs="Arial"/>
          <w:sz w:val="24"/>
          <w:szCs w:val="24"/>
        </w:rPr>
        <w:t>ing</w:t>
      </w:r>
      <w:r w:rsidR="00632A45" w:rsidRPr="00004400">
        <w:rPr>
          <w:rFonts w:ascii="Arial" w:hAnsi="Arial" w:cs="Arial"/>
          <w:sz w:val="24"/>
          <w:szCs w:val="24"/>
        </w:rPr>
        <w:t>’</w:t>
      </w:r>
      <w:r w:rsidR="00702E48" w:rsidRPr="00004400">
        <w:rPr>
          <w:rFonts w:ascii="Arial" w:hAnsi="Arial" w:cs="Arial"/>
          <w:sz w:val="24"/>
          <w:szCs w:val="24"/>
        </w:rPr>
        <w:t xml:space="preserve">s </w:t>
      </w:r>
      <w:r w:rsidR="00062055" w:rsidRPr="00004400">
        <w:rPr>
          <w:rFonts w:ascii="Arial" w:hAnsi="Arial" w:cs="Arial"/>
          <w:sz w:val="24"/>
          <w:szCs w:val="24"/>
        </w:rPr>
        <w:t>C</w:t>
      </w:r>
      <w:r w:rsidR="00702E48" w:rsidRPr="00004400">
        <w:rPr>
          <w:rFonts w:ascii="Arial" w:hAnsi="Arial" w:cs="Arial"/>
          <w:sz w:val="24"/>
          <w:szCs w:val="24"/>
        </w:rPr>
        <w:t>ross</w:t>
      </w:r>
      <w:r w:rsidR="00632A45" w:rsidRPr="00004400">
        <w:rPr>
          <w:rFonts w:ascii="Arial" w:hAnsi="Arial" w:cs="Arial"/>
          <w:sz w:val="24"/>
          <w:szCs w:val="24"/>
        </w:rPr>
        <w:t xml:space="preserve"> area</w:t>
      </w:r>
      <w:r w:rsidR="000D693B" w:rsidRPr="00004400">
        <w:rPr>
          <w:rFonts w:ascii="Arial" w:hAnsi="Arial" w:cs="Arial"/>
          <w:sz w:val="24"/>
          <w:szCs w:val="24"/>
        </w:rPr>
        <w:t xml:space="preserve"> and reliability of transport to and from the </w:t>
      </w:r>
      <w:r w:rsidR="00B57FA5">
        <w:rPr>
          <w:rFonts w:ascii="Arial" w:hAnsi="Arial" w:cs="Arial"/>
          <w:sz w:val="24"/>
          <w:szCs w:val="24"/>
        </w:rPr>
        <w:t>new centre</w:t>
      </w:r>
      <w:r w:rsidR="00702E48" w:rsidRPr="00004400">
        <w:rPr>
          <w:rFonts w:ascii="Arial" w:hAnsi="Arial" w:cs="Arial"/>
          <w:sz w:val="24"/>
          <w:szCs w:val="24"/>
        </w:rPr>
        <w:t xml:space="preserve">, </w:t>
      </w:r>
      <w:r w:rsidRPr="00004400">
        <w:rPr>
          <w:rFonts w:ascii="Arial" w:hAnsi="Arial" w:cs="Arial"/>
          <w:sz w:val="24"/>
          <w:szCs w:val="24"/>
        </w:rPr>
        <w:t xml:space="preserve">can cause stress and anxiety for these groups. </w:t>
      </w:r>
    </w:p>
    <w:p w14:paraId="2E236176" w14:textId="77777777" w:rsidR="00702E48" w:rsidRPr="00702E48" w:rsidRDefault="00702E48" w:rsidP="00702E48">
      <w:pPr>
        <w:pStyle w:val="ListParagraph"/>
        <w:rPr>
          <w:rFonts w:ascii="Arial" w:hAnsi="Arial" w:cs="Arial"/>
          <w:sz w:val="24"/>
          <w:szCs w:val="24"/>
        </w:rPr>
      </w:pPr>
    </w:p>
    <w:p w14:paraId="211FF1EC" w14:textId="2A3E3AD3" w:rsidR="0002189C" w:rsidRDefault="00702E48" w:rsidP="003F1C52">
      <w:pPr>
        <w:pStyle w:val="ListParagraph"/>
        <w:numPr>
          <w:ilvl w:val="0"/>
          <w:numId w:val="33"/>
        </w:numPr>
        <w:spacing w:after="0" w:line="240" w:lineRule="auto"/>
        <w:rPr>
          <w:rFonts w:ascii="Arial" w:hAnsi="Arial" w:cs="Arial"/>
          <w:sz w:val="24"/>
          <w:szCs w:val="24"/>
        </w:rPr>
      </w:pPr>
      <w:r w:rsidRPr="00702E48">
        <w:rPr>
          <w:rFonts w:ascii="Arial" w:hAnsi="Arial" w:cs="Arial"/>
          <w:sz w:val="24"/>
          <w:szCs w:val="24"/>
        </w:rPr>
        <w:t xml:space="preserve">The proposed relocation to a new </w:t>
      </w:r>
      <w:r w:rsidR="0084652E">
        <w:rPr>
          <w:rFonts w:ascii="Arial" w:hAnsi="Arial" w:cs="Arial"/>
          <w:sz w:val="24"/>
          <w:szCs w:val="24"/>
        </w:rPr>
        <w:t>centre</w:t>
      </w:r>
      <w:r w:rsidRPr="00702E48">
        <w:rPr>
          <w:rFonts w:ascii="Arial" w:hAnsi="Arial" w:cs="Arial"/>
          <w:sz w:val="24"/>
          <w:szCs w:val="24"/>
        </w:rPr>
        <w:t xml:space="preserve"> has the potential to improve staff morale as a result of mod</w:t>
      </w:r>
      <w:r w:rsidR="003F1C52">
        <w:rPr>
          <w:rFonts w:ascii="Arial" w:hAnsi="Arial" w:cs="Arial"/>
          <w:sz w:val="24"/>
          <w:szCs w:val="24"/>
        </w:rPr>
        <w:t>ern professional environments.</w:t>
      </w:r>
    </w:p>
    <w:p w14:paraId="30637237" w14:textId="77777777" w:rsidR="003F1C52" w:rsidRPr="003F1C52" w:rsidRDefault="003F1C52" w:rsidP="003F1C52">
      <w:pPr>
        <w:spacing w:after="0" w:line="240" w:lineRule="auto"/>
        <w:rPr>
          <w:rFonts w:ascii="Arial" w:hAnsi="Arial" w:cs="Arial"/>
          <w:sz w:val="24"/>
          <w:szCs w:val="24"/>
        </w:rPr>
      </w:pPr>
    </w:p>
    <w:p w14:paraId="6190ABC5" w14:textId="77777777" w:rsidR="0002189C" w:rsidRPr="0002189C" w:rsidRDefault="0002189C" w:rsidP="0002189C">
      <w:pPr>
        <w:rPr>
          <w:rFonts w:ascii="Arial" w:hAnsi="Arial" w:cs="Arial"/>
          <w:b/>
          <w:sz w:val="24"/>
          <w:szCs w:val="24"/>
        </w:rPr>
      </w:pPr>
      <w:r w:rsidRPr="0002189C">
        <w:rPr>
          <w:rFonts w:ascii="Arial" w:hAnsi="Arial" w:cs="Arial"/>
          <w:b/>
          <w:sz w:val="24"/>
          <w:szCs w:val="24"/>
        </w:rPr>
        <w:t xml:space="preserve">Evidence based Recommendations </w:t>
      </w:r>
      <w:r w:rsidR="00801699">
        <w:rPr>
          <w:rFonts w:ascii="Arial" w:hAnsi="Arial" w:cs="Arial"/>
          <w:b/>
          <w:sz w:val="24"/>
          <w:szCs w:val="24"/>
        </w:rPr>
        <w:t>for next steps</w:t>
      </w:r>
    </w:p>
    <w:p w14:paraId="061A97E3" w14:textId="77777777" w:rsidR="0002189C" w:rsidRPr="0002189C" w:rsidRDefault="0002189C" w:rsidP="0002189C">
      <w:pPr>
        <w:spacing w:line="240" w:lineRule="auto"/>
        <w:rPr>
          <w:rFonts w:ascii="Arial" w:hAnsi="Arial" w:cs="Arial"/>
          <w:sz w:val="24"/>
          <w:szCs w:val="24"/>
        </w:rPr>
      </w:pPr>
      <w:r w:rsidRPr="0002189C">
        <w:rPr>
          <w:rFonts w:ascii="Arial" w:hAnsi="Arial" w:cs="Arial"/>
          <w:sz w:val="24"/>
          <w:szCs w:val="24"/>
        </w:rPr>
        <w:t>The main themes to be considered in action plans are:</w:t>
      </w:r>
    </w:p>
    <w:p w14:paraId="4541817B" w14:textId="77777777" w:rsidR="00F242ED" w:rsidRPr="00F242ED" w:rsidRDefault="0002189C" w:rsidP="00570CD5">
      <w:pPr>
        <w:pStyle w:val="ListParagraph"/>
        <w:numPr>
          <w:ilvl w:val="0"/>
          <w:numId w:val="40"/>
        </w:numPr>
        <w:suppressAutoHyphens/>
        <w:spacing w:before="120" w:after="0" w:line="240" w:lineRule="auto"/>
        <w:rPr>
          <w:rFonts w:ascii="Arial" w:eastAsia="Droid Sans Fallback" w:hAnsi="Arial" w:cs="Arial"/>
          <w:sz w:val="24"/>
          <w:szCs w:val="24"/>
        </w:rPr>
      </w:pPr>
      <w:r w:rsidRPr="0002189C">
        <w:rPr>
          <w:rFonts w:ascii="Arial" w:hAnsi="Arial" w:cs="Arial"/>
          <w:sz w:val="24"/>
          <w:szCs w:val="24"/>
        </w:rPr>
        <w:t>Consideration for disability access and support within the design of the new building for both patients and staff that is lacking in the current site</w:t>
      </w:r>
      <w:r w:rsidR="00D043C4">
        <w:rPr>
          <w:rFonts w:ascii="Arial" w:hAnsi="Arial" w:cs="Arial"/>
          <w:sz w:val="24"/>
          <w:szCs w:val="24"/>
        </w:rPr>
        <w:t>.</w:t>
      </w:r>
      <w:r w:rsidRPr="0002189C">
        <w:rPr>
          <w:rFonts w:ascii="Arial" w:hAnsi="Arial" w:cs="Arial"/>
          <w:sz w:val="24"/>
          <w:szCs w:val="24"/>
        </w:rPr>
        <w:t xml:space="preserve"> </w:t>
      </w:r>
      <w:r w:rsidR="00F242ED">
        <w:rPr>
          <w:rFonts w:ascii="Arial" w:hAnsi="Arial" w:cs="Arial"/>
          <w:sz w:val="24"/>
        </w:rPr>
        <w:t>Ensure</w:t>
      </w:r>
      <w:r w:rsidR="00F242ED" w:rsidRPr="00B11AA6">
        <w:rPr>
          <w:rFonts w:ascii="Arial" w:hAnsi="Arial" w:cs="Arial"/>
          <w:sz w:val="24"/>
        </w:rPr>
        <w:t xml:space="preserve"> that sufficient wheelchair access and drop off points are available across the </w:t>
      </w:r>
      <w:r w:rsidR="00F242ED" w:rsidRPr="00B11AA6">
        <w:rPr>
          <w:rFonts w:ascii="Arial" w:hAnsi="Arial" w:cs="Arial"/>
          <w:sz w:val="24"/>
          <w:szCs w:val="24"/>
        </w:rPr>
        <w:t xml:space="preserve">proposed new centre </w:t>
      </w:r>
      <w:r w:rsidR="00F242ED" w:rsidRPr="00B11AA6">
        <w:rPr>
          <w:rFonts w:ascii="Arial" w:hAnsi="Arial" w:cs="Arial"/>
          <w:sz w:val="24"/>
        </w:rPr>
        <w:t xml:space="preserve">is important, as well as ensuring that technology designed to support disabilities such as visual impairments </w:t>
      </w:r>
      <w:r w:rsidR="000D693B">
        <w:rPr>
          <w:rFonts w:ascii="Arial" w:hAnsi="Arial" w:cs="Arial"/>
          <w:sz w:val="24"/>
        </w:rPr>
        <w:t xml:space="preserve">and hearing impairments </w:t>
      </w:r>
      <w:r w:rsidR="00F242ED" w:rsidRPr="00B11AA6">
        <w:rPr>
          <w:rFonts w:ascii="Arial" w:hAnsi="Arial" w:cs="Arial"/>
          <w:sz w:val="24"/>
        </w:rPr>
        <w:t>are explained, promoted and meet the needs of patients</w:t>
      </w:r>
      <w:r w:rsidR="00F242ED" w:rsidRPr="00B11AA6">
        <w:rPr>
          <w:rFonts w:ascii="Arial" w:eastAsia="Droid Sans Fallback" w:hAnsi="Arial" w:cs="Arial"/>
          <w:sz w:val="24"/>
          <w:szCs w:val="24"/>
        </w:rPr>
        <w:t xml:space="preserve">.  </w:t>
      </w:r>
    </w:p>
    <w:p w14:paraId="7D11375A" w14:textId="77777777" w:rsidR="0002189C" w:rsidRPr="0002189C" w:rsidRDefault="0002189C" w:rsidP="00570CD5">
      <w:pPr>
        <w:numPr>
          <w:ilvl w:val="0"/>
          <w:numId w:val="40"/>
        </w:numPr>
        <w:spacing w:after="0" w:line="240" w:lineRule="auto"/>
        <w:contextualSpacing/>
        <w:rPr>
          <w:rFonts w:ascii="Arial" w:hAnsi="Arial" w:cs="Arial"/>
          <w:sz w:val="24"/>
          <w:szCs w:val="24"/>
        </w:rPr>
      </w:pPr>
      <w:r w:rsidRPr="0002189C">
        <w:rPr>
          <w:rFonts w:ascii="Arial" w:hAnsi="Arial" w:cs="Arial"/>
          <w:sz w:val="24"/>
          <w:szCs w:val="24"/>
        </w:rPr>
        <w:t>Improved signage and use of digital technology and other means to improve the overall pati</w:t>
      </w:r>
      <w:r w:rsidR="00081911">
        <w:rPr>
          <w:rFonts w:ascii="Arial" w:hAnsi="Arial" w:cs="Arial"/>
          <w:sz w:val="24"/>
          <w:szCs w:val="24"/>
        </w:rPr>
        <w:t xml:space="preserve">ent, carer and staff experience, considering that translations of signage and information into other languages may be required.  </w:t>
      </w:r>
    </w:p>
    <w:p w14:paraId="18857893" w14:textId="77777777" w:rsidR="0002189C" w:rsidRPr="0002189C" w:rsidRDefault="0002189C" w:rsidP="00570CD5">
      <w:pPr>
        <w:numPr>
          <w:ilvl w:val="0"/>
          <w:numId w:val="40"/>
        </w:numPr>
        <w:spacing w:after="0" w:line="240" w:lineRule="auto"/>
        <w:contextualSpacing/>
        <w:rPr>
          <w:rFonts w:ascii="Arial" w:hAnsi="Arial" w:cs="Arial"/>
          <w:sz w:val="24"/>
          <w:szCs w:val="24"/>
        </w:rPr>
      </w:pPr>
      <w:r w:rsidRPr="0002189C">
        <w:rPr>
          <w:rFonts w:ascii="Arial" w:hAnsi="Arial" w:cs="Arial"/>
          <w:sz w:val="24"/>
          <w:szCs w:val="24"/>
        </w:rPr>
        <w:t>Feedback emphasised the importance to retain any care that is currently being provided closer to patients home e.g. satellite clinics.</w:t>
      </w:r>
    </w:p>
    <w:p w14:paraId="536F6310" w14:textId="77777777" w:rsidR="00F242ED" w:rsidRPr="00B11AA6" w:rsidRDefault="00F242ED" w:rsidP="00570CD5">
      <w:pPr>
        <w:pStyle w:val="ListParagraph"/>
        <w:numPr>
          <w:ilvl w:val="0"/>
          <w:numId w:val="40"/>
        </w:numPr>
        <w:spacing w:after="0" w:line="240" w:lineRule="auto"/>
        <w:rPr>
          <w:rFonts w:ascii="Arial" w:hAnsi="Arial" w:cs="Arial"/>
          <w:sz w:val="24"/>
          <w:szCs w:val="24"/>
        </w:rPr>
      </w:pPr>
      <w:r w:rsidRPr="00B11AA6">
        <w:rPr>
          <w:rFonts w:ascii="Arial" w:hAnsi="Arial" w:cs="Arial"/>
          <w:sz w:val="24"/>
          <w:szCs w:val="24"/>
        </w:rPr>
        <w:t xml:space="preserve">It is advised to work with the local authorities and TfL to design accessible routes from public transport links that are free of obstacles, safe and easy to navigate. The additional walk required to the new site will need to be considered to ensure patients feel supported to navigate the unfamiliar and busy environment between the station and the proposed new site. Identifying patient champions to support the design of accessible routes is key. </w:t>
      </w:r>
    </w:p>
    <w:p w14:paraId="73383779" w14:textId="77777777" w:rsidR="00F242ED" w:rsidRPr="00004400" w:rsidRDefault="00F242ED" w:rsidP="00570CD5">
      <w:pPr>
        <w:pStyle w:val="ListParagraph"/>
        <w:numPr>
          <w:ilvl w:val="0"/>
          <w:numId w:val="40"/>
        </w:numPr>
        <w:spacing w:after="0" w:line="240" w:lineRule="auto"/>
        <w:rPr>
          <w:rFonts w:ascii="Arial" w:hAnsi="Arial" w:cs="Arial"/>
          <w:sz w:val="24"/>
          <w:szCs w:val="24"/>
        </w:rPr>
      </w:pPr>
      <w:r w:rsidRPr="00B11AA6">
        <w:rPr>
          <w:rFonts w:ascii="Arial" w:hAnsi="Arial" w:cs="Arial"/>
          <w:sz w:val="24"/>
          <w:szCs w:val="24"/>
        </w:rPr>
        <w:t xml:space="preserve">It is important staff and volunteers </w:t>
      </w:r>
      <w:r w:rsidR="00004400">
        <w:rPr>
          <w:rFonts w:ascii="Arial" w:hAnsi="Arial" w:cs="Arial"/>
          <w:sz w:val="24"/>
          <w:szCs w:val="24"/>
        </w:rPr>
        <w:t xml:space="preserve">receive equality and diversity training and </w:t>
      </w:r>
      <w:r w:rsidRPr="00B11AA6">
        <w:rPr>
          <w:rFonts w:ascii="Arial" w:hAnsi="Arial" w:cs="Arial"/>
          <w:sz w:val="24"/>
          <w:szCs w:val="24"/>
        </w:rPr>
        <w:t xml:space="preserve">are trained to support </w:t>
      </w:r>
      <w:r w:rsidR="0064123A">
        <w:rPr>
          <w:rFonts w:ascii="Arial" w:hAnsi="Arial" w:cs="Arial"/>
          <w:sz w:val="24"/>
          <w:szCs w:val="24"/>
        </w:rPr>
        <w:t xml:space="preserve">lesbian, gay, bisexual, transgender, queer </w:t>
      </w:r>
      <w:r w:rsidR="00004400">
        <w:rPr>
          <w:rFonts w:ascii="Arial" w:hAnsi="Arial" w:cs="Arial"/>
          <w:sz w:val="24"/>
          <w:szCs w:val="24"/>
        </w:rPr>
        <w:t>(</w:t>
      </w:r>
      <w:r w:rsidRPr="00B11AA6">
        <w:rPr>
          <w:rFonts w:ascii="Arial" w:hAnsi="Arial" w:cs="Arial"/>
          <w:sz w:val="24"/>
          <w:szCs w:val="24"/>
        </w:rPr>
        <w:t>LGBTQ+</w:t>
      </w:r>
      <w:r w:rsidR="00004400">
        <w:rPr>
          <w:rFonts w:ascii="Arial" w:hAnsi="Arial" w:cs="Arial"/>
          <w:sz w:val="24"/>
          <w:szCs w:val="24"/>
        </w:rPr>
        <w:t>)</w:t>
      </w:r>
      <w:r w:rsidRPr="00B11AA6">
        <w:rPr>
          <w:rFonts w:ascii="Arial" w:hAnsi="Arial" w:cs="Arial"/>
          <w:sz w:val="24"/>
          <w:szCs w:val="24"/>
        </w:rPr>
        <w:t xml:space="preserve"> patients </w:t>
      </w:r>
      <w:r w:rsidR="00004400">
        <w:rPr>
          <w:rFonts w:ascii="Arial" w:hAnsi="Arial" w:cs="Arial"/>
          <w:sz w:val="24"/>
          <w:szCs w:val="24"/>
        </w:rPr>
        <w:t xml:space="preserve">to ensure there are no barriers to effective care for patients </w:t>
      </w:r>
      <w:r w:rsidR="006C4E7C" w:rsidRPr="00004400">
        <w:rPr>
          <w:rFonts w:ascii="Arial" w:hAnsi="Arial" w:cs="Arial"/>
          <w:sz w:val="24"/>
          <w:szCs w:val="24"/>
        </w:rPr>
        <w:t xml:space="preserve">when </w:t>
      </w:r>
      <w:r w:rsidRPr="00004400">
        <w:rPr>
          <w:rFonts w:ascii="Arial" w:hAnsi="Arial" w:cs="Arial"/>
          <w:sz w:val="24"/>
          <w:szCs w:val="24"/>
        </w:rPr>
        <w:t>navigating services.</w:t>
      </w:r>
      <w:r w:rsidRPr="00B11AA6">
        <w:t xml:space="preserve"> </w:t>
      </w:r>
    </w:p>
    <w:p w14:paraId="4EB514EB" w14:textId="77777777" w:rsidR="00F242ED" w:rsidRPr="00B11AA6" w:rsidRDefault="00F242ED" w:rsidP="00570CD5">
      <w:pPr>
        <w:pStyle w:val="ListParagraph"/>
        <w:numPr>
          <w:ilvl w:val="0"/>
          <w:numId w:val="40"/>
        </w:numPr>
        <w:spacing w:after="0" w:line="240" w:lineRule="auto"/>
      </w:pPr>
      <w:r w:rsidRPr="00B11AA6">
        <w:rPr>
          <w:rFonts w:ascii="Arial" w:hAnsi="Arial" w:cs="Arial"/>
          <w:sz w:val="24"/>
          <w:szCs w:val="24"/>
        </w:rPr>
        <w:t xml:space="preserve">Parents will need clear communication regarding navigation, specifically around any changes they may experience to their access to the Ronald McDonald House </w:t>
      </w:r>
      <w:r w:rsidR="003E6D40" w:rsidRPr="00B11AA6">
        <w:rPr>
          <w:rFonts w:ascii="Arial" w:hAnsi="Arial" w:cs="Arial"/>
          <w:sz w:val="24"/>
          <w:szCs w:val="24"/>
        </w:rPr>
        <w:t>charit</w:t>
      </w:r>
      <w:r w:rsidR="003E6D40">
        <w:rPr>
          <w:rFonts w:ascii="Arial" w:hAnsi="Arial" w:cs="Arial"/>
          <w:sz w:val="24"/>
          <w:szCs w:val="24"/>
        </w:rPr>
        <w:t>y</w:t>
      </w:r>
      <w:r w:rsidR="003E6D40" w:rsidRPr="00B11AA6">
        <w:rPr>
          <w:rFonts w:ascii="Arial" w:hAnsi="Arial" w:cs="Arial"/>
          <w:sz w:val="24"/>
          <w:szCs w:val="24"/>
        </w:rPr>
        <w:t xml:space="preserve"> </w:t>
      </w:r>
      <w:r w:rsidRPr="00B11AA6">
        <w:rPr>
          <w:rFonts w:ascii="Arial" w:hAnsi="Arial" w:cs="Arial"/>
          <w:sz w:val="24"/>
          <w:szCs w:val="24"/>
        </w:rPr>
        <w:t xml:space="preserve">service located </w:t>
      </w:r>
      <w:r w:rsidR="003E6D40">
        <w:rPr>
          <w:rFonts w:ascii="Arial" w:hAnsi="Arial" w:cs="Arial"/>
          <w:sz w:val="24"/>
          <w:szCs w:val="24"/>
        </w:rPr>
        <w:t xml:space="preserve">in the Richard Desmond </w:t>
      </w:r>
      <w:r w:rsidR="003E6D40">
        <w:rPr>
          <w:rFonts w:ascii="Arial" w:hAnsi="Arial" w:cs="Arial"/>
          <w:sz w:val="24"/>
          <w:szCs w:val="24"/>
        </w:rPr>
        <w:lastRenderedPageBreak/>
        <w:t xml:space="preserve">Children’s Eye Centre on the </w:t>
      </w:r>
      <w:r w:rsidRPr="00B11AA6">
        <w:rPr>
          <w:rFonts w:ascii="Arial" w:hAnsi="Arial" w:cs="Arial"/>
          <w:sz w:val="24"/>
          <w:szCs w:val="24"/>
        </w:rPr>
        <w:t>Moorfields site for families to stay during their children’s care.</w:t>
      </w:r>
    </w:p>
    <w:p w14:paraId="13F04DDF" w14:textId="77777777" w:rsidR="00F242ED" w:rsidRPr="00B11AA6" w:rsidRDefault="00F242ED" w:rsidP="00570CD5">
      <w:pPr>
        <w:pStyle w:val="ListParagraph"/>
        <w:numPr>
          <w:ilvl w:val="0"/>
          <w:numId w:val="40"/>
        </w:numPr>
        <w:spacing w:after="0" w:line="240" w:lineRule="auto"/>
        <w:rPr>
          <w:rFonts w:ascii="Arial" w:hAnsi="Arial" w:cs="Arial"/>
          <w:sz w:val="24"/>
          <w:szCs w:val="24"/>
        </w:rPr>
      </w:pPr>
      <w:r w:rsidRPr="00B11AA6">
        <w:rPr>
          <w:rFonts w:ascii="Arial" w:hAnsi="Arial" w:cs="Arial"/>
          <w:sz w:val="24"/>
          <w:szCs w:val="24"/>
        </w:rPr>
        <w:t xml:space="preserve">Consider the impact of anxiety and stress that may be felt by patients and staff as a result of the move. Ensure that support is clear and accessible to patients and staff, with clear process explaining how to access mental health and well-being support if needed. </w:t>
      </w:r>
    </w:p>
    <w:p w14:paraId="04E816F8" w14:textId="77777777" w:rsidR="00F242ED" w:rsidRPr="00B11AA6" w:rsidRDefault="00F242ED" w:rsidP="00570CD5">
      <w:pPr>
        <w:pStyle w:val="ListParagraph"/>
        <w:numPr>
          <w:ilvl w:val="0"/>
          <w:numId w:val="40"/>
        </w:numPr>
        <w:spacing w:after="0" w:line="240" w:lineRule="auto"/>
        <w:rPr>
          <w:rFonts w:ascii="Arial" w:hAnsi="Arial" w:cs="Arial"/>
          <w:sz w:val="24"/>
          <w:szCs w:val="24"/>
        </w:rPr>
      </w:pPr>
      <w:r w:rsidRPr="00B11AA6">
        <w:rPr>
          <w:rFonts w:ascii="Arial" w:hAnsi="Arial" w:cs="Arial"/>
          <w:sz w:val="24"/>
          <w:szCs w:val="24"/>
        </w:rPr>
        <w:t xml:space="preserve">Ensuring that patients are aware of the criteria for NHS funded transport and if they are eligible to receive transport. Currently patients are unable to travel with carers when using this transport, this may be a barrier for some patients at present. </w:t>
      </w:r>
    </w:p>
    <w:p w14:paraId="56C5C8FC" w14:textId="77777777" w:rsidR="0002189C" w:rsidRPr="00872CAF" w:rsidRDefault="00F242ED" w:rsidP="00570CD5">
      <w:pPr>
        <w:pStyle w:val="ListParagraph"/>
        <w:numPr>
          <w:ilvl w:val="0"/>
          <w:numId w:val="40"/>
        </w:numPr>
        <w:spacing w:after="0" w:line="240" w:lineRule="auto"/>
      </w:pPr>
      <w:r w:rsidRPr="00B11AA6">
        <w:rPr>
          <w:rFonts w:ascii="Arial" w:hAnsi="Arial" w:cs="Arial"/>
          <w:sz w:val="24"/>
          <w:szCs w:val="24"/>
        </w:rPr>
        <w:t xml:space="preserve">Clinical environments </w:t>
      </w:r>
      <w:r w:rsidR="00A76045">
        <w:rPr>
          <w:rFonts w:ascii="Arial" w:hAnsi="Arial" w:cs="Arial"/>
          <w:sz w:val="24"/>
          <w:szCs w:val="24"/>
        </w:rPr>
        <w:t>should be fully accessible and be the quality standard for people with sight loss, dementia and learning disabilities. For instance,</w:t>
      </w:r>
      <w:r w:rsidRPr="00B11AA6">
        <w:rPr>
          <w:rFonts w:ascii="Arial" w:hAnsi="Arial" w:cs="Arial"/>
          <w:sz w:val="24"/>
          <w:szCs w:val="24"/>
        </w:rPr>
        <w:t xml:space="preserve"> organisations like Alzheimer’s UK who could be approached, if not already part of the consultation and engagement activity.</w:t>
      </w:r>
      <w:r w:rsidR="00A76045">
        <w:rPr>
          <w:rFonts w:ascii="Arial" w:hAnsi="Arial" w:cs="Arial"/>
          <w:sz w:val="24"/>
          <w:szCs w:val="24"/>
        </w:rPr>
        <w:t xml:space="preserve"> </w:t>
      </w:r>
    </w:p>
    <w:p w14:paraId="7CBC61C8" w14:textId="77777777" w:rsidR="00872CAF" w:rsidRPr="00872CAF" w:rsidRDefault="00872CAF" w:rsidP="00872CAF">
      <w:pPr>
        <w:spacing w:after="0" w:line="240" w:lineRule="auto"/>
      </w:pPr>
    </w:p>
    <w:p w14:paraId="6200279F" w14:textId="77777777" w:rsidR="00801699" w:rsidRPr="0002189C" w:rsidRDefault="00801699" w:rsidP="00801699">
      <w:pPr>
        <w:rPr>
          <w:rFonts w:ascii="Arial" w:hAnsi="Arial" w:cs="Arial"/>
          <w:sz w:val="24"/>
          <w:szCs w:val="24"/>
        </w:rPr>
      </w:pPr>
      <w:r w:rsidRPr="0002189C">
        <w:rPr>
          <w:rFonts w:ascii="Arial" w:hAnsi="Arial" w:cs="Arial"/>
          <w:sz w:val="24"/>
          <w:szCs w:val="24"/>
        </w:rPr>
        <w:t>An overarching principle of the feedback (as reported in the Consultation report) is to make it possible for people to be independent. Commissioners and Moorfields Eye Hospital are developing an action plan to mitigate the potential negative impacts of the relocation which will support this principle.</w:t>
      </w:r>
    </w:p>
    <w:p w14:paraId="3AFCE33E" w14:textId="77777777" w:rsidR="00801699" w:rsidRPr="0002189C" w:rsidRDefault="00801699" w:rsidP="00801699">
      <w:pPr>
        <w:rPr>
          <w:rFonts w:ascii="Arial" w:hAnsi="Arial" w:cs="Arial"/>
          <w:sz w:val="24"/>
          <w:szCs w:val="24"/>
        </w:rPr>
      </w:pPr>
      <w:r w:rsidRPr="0002189C">
        <w:rPr>
          <w:rFonts w:ascii="Arial" w:hAnsi="Arial" w:cs="Arial"/>
          <w:sz w:val="24"/>
          <w:szCs w:val="24"/>
        </w:rPr>
        <w:t xml:space="preserve">The Oriel team set up work streams </w:t>
      </w:r>
      <w:r w:rsidR="00D043C4">
        <w:rPr>
          <w:rFonts w:ascii="Arial" w:hAnsi="Arial" w:cs="Arial"/>
          <w:sz w:val="24"/>
          <w:szCs w:val="24"/>
        </w:rPr>
        <w:t>during</w:t>
      </w:r>
      <w:r w:rsidRPr="0002189C">
        <w:rPr>
          <w:rFonts w:ascii="Arial" w:hAnsi="Arial" w:cs="Arial"/>
          <w:sz w:val="24"/>
          <w:szCs w:val="24"/>
        </w:rPr>
        <w:t xml:space="preserve"> the consultation to start addressing some of the early themes from </w:t>
      </w:r>
      <w:r w:rsidR="00D043C4">
        <w:rPr>
          <w:rFonts w:ascii="Arial" w:hAnsi="Arial" w:cs="Arial"/>
          <w:sz w:val="24"/>
          <w:szCs w:val="24"/>
        </w:rPr>
        <w:t xml:space="preserve">the </w:t>
      </w:r>
      <w:r w:rsidRPr="0002189C">
        <w:rPr>
          <w:rFonts w:ascii="Arial" w:hAnsi="Arial" w:cs="Arial"/>
          <w:sz w:val="24"/>
          <w:szCs w:val="24"/>
        </w:rPr>
        <w:t>engagement with a wide range of patients, carers, staff and general public. The consultation feedback has highlighted the op</w:t>
      </w:r>
      <w:r>
        <w:rPr>
          <w:rFonts w:ascii="Arial" w:hAnsi="Arial" w:cs="Arial"/>
          <w:sz w:val="24"/>
          <w:szCs w:val="24"/>
        </w:rPr>
        <w:t xml:space="preserve">portunity for the proposed new </w:t>
      </w:r>
      <w:r w:rsidR="00430D6F">
        <w:rPr>
          <w:rFonts w:ascii="Arial" w:hAnsi="Arial" w:cs="Arial"/>
          <w:sz w:val="24"/>
          <w:szCs w:val="24"/>
        </w:rPr>
        <w:t>centre</w:t>
      </w:r>
      <w:r w:rsidRPr="0002189C">
        <w:rPr>
          <w:rFonts w:ascii="Arial" w:hAnsi="Arial" w:cs="Arial"/>
          <w:sz w:val="24"/>
          <w:szCs w:val="24"/>
        </w:rPr>
        <w:t xml:space="preserve"> to be the national exemplar of inclusivity and accessibility. Suggestions from members of the public, including patients and stakeholders has also focused on overall service improvement which is not part of the impact assessment but will be/is being considered as part of the overall work.</w:t>
      </w:r>
    </w:p>
    <w:p w14:paraId="12A68B42" w14:textId="77777777" w:rsidR="00B12818" w:rsidRPr="00801699" w:rsidRDefault="0002189C" w:rsidP="00872CAF">
      <w:pPr>
        <w:pStyle w:val="Heading1"/>
        <w:rPr>
          <w:rFonts w:cs="Arial"/>
          <w:szCs w:val="24"/>
        </w:rPr>
      </w:pPr>
      <w:r w:rsidRPr="0002189C">
        <w:rPr>
          <w:rFonts w:cs="Arial"/>
          <w:color w:val="FF0000"/>
          <w:szCs w:val="24"/>
        </w:rPr>
        <w:br w:type="page"/>
      </w:r>
      <w:bookmarkStart w:id="2" w:name="_Toc23319810"/>
      <w:r w:rsidR="00957675" w:rsidRPr="00801699">
        <w:rPr>
          <w:rFonts w:cs="Arial"/>
          <w:szCs w:val="24"/>
        </w:rPr>
        <w:lastRenderedPageBreak/>
        <w:t>Integrated Impact Assessment (IIA)</w:t>
      </w:r>
      <w:r w:rsidR="00A122CC" w:rsidRPr="00801699">
        <w:rPr>
          <w:rFonts w:cs="Arial"/>
          <w:szCs w:val="24"/>
        </w:rPr>
        <w:t xml:space="preserve"> – background information</w:t>
      </w:r>
      <w:bookmarkEnd w:id="2"/>
    </w:p>
    <w:p w14:paraId="1A390C44" w14:textId="77777777" w:rsidR="006F2A16" w:rsidRPr="00801699" w:rsidRDefault="006F2A16" w:rsidP="006F2A16">
      <w:pPr>
        <w:rPr>
          <w:rFonts w:ascii="Arial" w:hAnsi="Arial" w:cs="Arial"/>
          <w:sz w:val="24"/>
          <w:szCs w:val="24"/>
        </w:rPr>
      </w:pPr>
    </w:p>
    <w:p w14:paraId="19984367" w14:textId="77777777" w:rsidR="006F2A16" w:rsidRPr="00801699" w:rsidRDefault="009470B1" w:rsidP="006F2A16">
      <w:pPr>
        <w:pStyle w:val="Heading1"/>
        <w:numPr>
          <w:ilvl w:val="1"/>
          <w:numId w:val="1"/>
        </w:numPr>
        <w:rPr>
          <w:rFonts w:cs="Arial"/>
          <w:szCs w:val="24"/>
        </w:rPr>
      </w:pPr>
      <w:bookmarkStart w:id="3" w:name="_Toc23319811"/>
      <w:r w:rsidRPr="00801699">
        <w:rPr>
          <w:rFonts w:cs="Arial"/>
          <w:szCs w:val="24"/>
        </w:rPr>
        <w:t>Context</w:t>
      </w:r>
      <w:r w:rsidR="0097188D" w:rsidRPr="00801699">
        <w:rPr>
          <w:rFonts w:cs="Arial"/>
          <w:szCs w:val="24"/>
        </w:rPr>
        <w:t xml:space="preserve"> – Oriel and Proposed options</w:t>
      </w:r>
      <w:bookmarkEnd w:id="3"/>
    </w:p>
    <w:p w14:paraId="015E90D3" w14:textId="77777777" w:rsidR="00492588" w:rsidRPr="00801699" w:rsidRDefault="00492588" w:rsidP="00492588">
      <w:pPr>
        <w:rPr>
          <w:rFonts w:ascii="Arial" w:hAnsi="Arial" w:cs="Arial"/>
          <w:sz w:val="24"/>
          <w:szCs w:val="24"/>
        </w:rPr>
      </w:pPr>
    </w:p>
    <w:p w14:paraId="23E6B04B" w14:textId="77777777" w:rsidR="00B57FA5" w:rsidRDefault="00B57FA5" w:rsidP="00AD192A">
      <w:pPr>
        <w:rPr>
          <w:rFonts w:ascii="Arial" w:hAnsi="Arial" w:cs="Arial"/>
          <w:sz w:val="24"/>
          <w:szCs w:val="24"/>
        </w:rPr>
      </w:pPr>
      <w:r w:rsidRPr="00B57FA5">
        <w:rPr>
          <w:rFonts w:ascii="Arial" w:hAnsi="Arial" w:cs="Arial"/>
          <w:sz w:val="24"/>
          <w:szCs w:val="24"/>
        </w:rPr>
        <w:t>The public consultation has been led by NHS Camden CCG, on behalf of the 109 CCGs who commission services from Moorfields’ City Road site, working in partnership with the 14 CCGs who commission over £2m activity per annum, and NHS England Specialised Commissioning.</w:t>
      </w:r>
    </w:p>
    <w:p w14:paraId="6405E538" w14:textId="77777777" w:rsidR="00AD192A" w:rsidRPr="00801699" w:rsidRDefault="00B57FA5" w:rsidP="00AD192A">
      <w:pPr>
        <w:rPr>
          <w:rFonts w:ascii="Arial" w:hAnsi="Arial" w:cs="Arial"/>
          <w:sz w:val="24"/>
          <w:szCs w:val="24"/>
        </w:rPr>
      </w:pPr>
      <w:r>
        <w:rPr>
          <w:rFonts w:ascii="Arial" w:hAnsi="Arial" w:cs="Arial"/>
          <w:sz w:val="24"/>
          <w:szCs w:val="24"/>
        </w:rPr>
        <w:t xml:space="preserve">The consultation document and DMBC set out proposals to </w:t>
      </w:r>
      <w:r w:rsidR="00492588" w:rsidRPr="00801699">
        <w:rPr>
          <w:rFonts w:ascii="Arial" w:hAnsi="Arial" w:cs="Arial"/>
          <w:sz w:val="24"/>
          <w:szCs w:val="24"/>
        </w:rPr>
        <w:t xml:space="preserve">bring together </w:t>
      </w:r>
      <w:r>
        <w:rPr>
          <w:rFonts w:ascii="Arial" w:hAnsi="Arial" w:cs="Arial"/>
          <w:sz w:val="24"/>
          <w:szCs w:val="24"/>
        </w:rPr>
        <w:t xml:space="preserve">eye care </w:t>
      </w:r>
      <w:r w:rsidR="00492588" w:rsidRPr="00801699">
        <w:rPr>
          <w:rFonts w:ascii="Arial" w:hAnsi="Arial" w:cs="Arial"/>
          <w:sz w:val="24"/>
          <w:szCs w:val="24"/>
        </w:rPr>
        <w:t>services from Moorfields’ main City Road hospital site and the UCL Institute of Ophthalmology (IoO) in a new purpose-built centre</w:t>
      </w:r>
      <w:r w:rsidR="00AD192A" w:rsidRPr="00801699">
        <w:rPr>
          <w:rFonts w:ascii="Arial" w:hAnsi="Arial" w:cs="Arial"/>
          <w:sz w:val="24"/>
          <w:szCs w:val="24"/>
        </w:rPr>
        <w:t xml:space="preserve">. This proposal is called </w:t>
      </w:r>
      <w:r>
        <w:rPr>
          <w:rFonts w:ascii="Arial" w:hAnsi="Arial" w:cs="Arial"/>
          <w:sz w:val="24"/>
          <w:szCs w:val="24"/>
        </w:rPr>
        <w:t>‘</w:t>
      </w:r>
      <w:r w:rsidR="00AD192A" w:rsidRPr="00801699">
        <w:rPr>
          <w:rFonts w:ascii="Arial" w:hAnsi="Arial" w:cs="Arial"/>
          <w:sz w:val="24"/>
          <w:szCs w:val="24"/>
        </w:rPr>
        <w:t>Oriel</w:t>
      </w:r>
      <w:r>
        <w:rPr>
          <w:rFonts w:ascii="Arial" w:hAnsi="Arial" w:cs="Arial"/>
          <w:sz w:val="24"/>
          <w:szCs w:val="24"/>
        </w:rPr>
        <w:t>’</w:t>
      </w:r>
      <w:r w:rsidR="00AD192A" w:rsidRPr="00801699">
        <w:rPr>
          <w:rFonts w:ascii="Arial" w:hAnsi="Arial" w:cs="Arial"/>
          <w:sz w:val="24"/>
          <w:szCs w:val="24"/>
        </w:rPr>
        <w:t>.</w:t>
      </w:r>
    </w:p>
    <w:p w14:paraId="51376E9F" w14:textId="77777777" w:rsidR="00492588" w:rsidRPr="00801699" w:rsidRDefault="00492588" w:rsidP="00492588">
      <w:pPr>
        <w:rPr>
          <w:rFonts w:ascii="Arial" w:hAnsi="Arial" w:cs="Arial"/>
          <w:sz w:val="24"/>
          <w:szCs w:val="24"/>
        </w:rPr>
      </w:pPr>
      <w:r w:rsidRPr="00801699">
        <w:rPr>
          <w:rFonts w:ascii="Arial" w:hAnsi="Arial" w:cs="Arial"/>
          <w:sz w:val="24"/>
          <w:szCs w:val="24"/>
        </w:rPr>
        <w:t xml:space="preserve">If approved, </w:t>
      </w:r>
      <w:r w:rsidR="00B57FA5">
        <w:rPr>
          <w:rFonts w:ascii="Arial" w:hAnsi="Arial" w:cs="Arial"/>
          <w:sz w:val="24"/>
          <w:szCs w:val="24"/>
        </w:rPr>
        <w:t xml:space="preserve">this </w:t>
      </w:r>
      <w:r w:rsidRPr="00801699">
        <w:rPr>
          <w:rFonts w:ascii="Arial" w:hAnsi="Arial" w:cs="Arial"/>
          <w:sz w:val="24"/>
          <w:szCs w:val="24"/>
        </w:rPr>
        <w:t>would enable integrated delivery of world-leading eye care for patients, education for students, as well as research for the benefit of the whole population and wider health care system.</w:t>
      </w:r>
    </w:p>
    <w:p w14:paraId="569BA0AD" w14:textId="77777777" w:rsidR="0097188D" w:rsidRPr="00801699" w:rsidRDefault="0097188D" w:rsidP="0097188D">
      <w:pPr>
        <w:spacing w:after="0" w:line="240" w:lineRule="auto"/>
        <w:rPr>
          <w:rFonts w:ascii="Arial" w:hAnsi="Arial" w:cs="Arial"/>
          <w:sz w:val="24"/>
          <w:szCs w:val="24"/>
        </w:rPr>
      </w:pPr>
    </w:p>
    <w:p w14:paraId="2B7001AA" w14:textId="77777777" w:rsidR="0097188D" w:rsidRPr="00801699" w:rsidRDefault="0097188D" w:rsidP="0097188D">
      <w:pPr>
        <w:spacing w:after="0" w:line="240" w:lineRule="auto"/>
        <w:textAlignment w:val="baseline"/>
        <w:rPr>
          <w:rFonts w:ascii="Arial" w:eastAsia="Times New Roman" w:hAnsi="Arial" w:cs="Arial"/>
          <w:color w:val="000000"/>
          <w:sz w:val="24"/>
          <w:szCs w:val="24"/>
          <w:lang w:eastAsia="en-GB"/>
        </w:rPr>
      </w:pPr>
      <w:r w:rsidRPr="00801699">
        <w:rPr>
          <w:rFonts w:ascii="Arial" w:eastAsia="Times New Roman" w:hAnsi="Arial" w:cs="Arial"/>
          <w:color w:val="000000"/>
          <w:sz w:val="24"/>
          <w:szCs w:val="24"/>
          <w:lang w:eastAsia="en-GB"/>
        </w:rPr>
        <w:t>The partners and other interested parties drew up a long list of options, which had to meet a set of agreed criteria:</w:t>
      </w:r>
    </w:p>
    <w:p w14:paraId="02FC910E" w14:textId="77777777" w:rsidR="0097188D" w:rsidRPr="00801699" w:rsidRDefault="0097188D" w:rsidP="00F72568">
      <w:pPr>
        <w:pStyle w:val="ListParagraph"/>
        <w:numPr>
          <w:ilvl w:val="0"/>
          <w:numId w:val="4"/>
        </w:numPr>
        <w:spacing w:after="0" w:line="240" w:lineRule="auto"/>
        <w:textAlignment w:val="baseline"/>
        <w:rPr>
          <w:rFonts w:ascii="Arial" w:eastAsia="Times New Roman" w:hAnsi="Arial" w:cs="Arial"/>
          <w:sz w:val="24"/>
          <w:szCs w:val="24"/>
          <w:lang w:eastAsia="en-GB"/>
        </w:rPr>
      </w:pPr>
      <w:r w:rsidRPr="00801699">
        <w:rPr>
          <w:rFonts w:ascii="Arial" w:eastAsia="Times New Roman" w:hAnsi="Arial" w:cs="Arial"/>
          <w:sz w:val="24"/>
          <w:szCs w:val="24"/>
          <w:lang w:eastAsia="en-GB"/>
        </w:rPr>
        <w:t>Improved patient care and better patient access to ophthalmic clinical care and research.</w:t>
      </w:r>
    </w:p>
    <w:p w14:paraId="2E5585B4" w14:textId="77777777" w:rsidR="0097188D" w:rsidRPr="00801699" w:rsidRDefault="0097188D" w:rsidP="00F72568">
      <w:pPr>
        <w:pStyle w:val="ListParagraph"/>
        <w:numPr>
          <w:ilvl w:val="0"/>
          <w:numId w:val="4"/>
        </w:numPr>
        <w:spacing w:after="0" w:line="240" w:lineRule="auto"/>
        <w:textAlignment w:val="baseline"/>
        <w:rPr>
          <w:rFonts w:ascii="Arial" w:eastAsia="Times New Roman" w:hAnsi="Arial" w:cs="Arial"/>
          <w:sz w:val="24"/>
          <w:szCs w:val="24"/>
          <w:lang w:eastAsia="en-GB"/>
        </w:rPr>
      </w:pPr>
      <w:r w:rsidRPr="00801699">
        <w:rPr>
          <w:rFonts w:ascii="Arial" w:eastAsia="Times New Roman" w:hAnsi="Arial" w:cs="Arial"/>
          <w:sz w:val="24"/>
          <w:szCs w:val="24"/>
          <w:lang w:eastAsia="en-GB"/>
        </w:rPr>
        <w:t>Provision of a facility enabling maximum integration between the partners in the delivery of excellent research, education and clinical care.</w:t>
      </w:r>
    </w:p>
    <w:p w14:paraId="21F7060A" w14:textId="77777777" w:rsidR="0097188D" w:rsidRPr="00801699" w:rsidRDefault="0097188D" w:rsidP="00F72568">
      <w:pPr>
        <w:pStyle w:val="ListParagraph"/>
        <w:numPr>
          <w:ilvl w:val="0"/>
          <w:numId w:val="4"/>
        </w:numPr>
        <w:spacing w:after="0" w:line="240" w:lineRule="auto"/>
        <w:textAlignment w:val="baseline"/>
        <w:rPr>
          <w:rFonts w:ascii="Arial" w:eastAsia="Times New Roman" w:hAnsi="Arial" w:cs="Arial"/>
          <w:sz w:val="24"/>
          <w:szCs w:val="24"/>
          <w:lang w:eastAsia="en-GB"/>
        </w:rPr>
      </w:pPr>
      <w:r w:rsidRPr="00801699">
        <w:rPr>
          <w:rFonts w:ascii="Arial" w:eastAsia="Times New Roman" w:hAnsi="Arial" w:cs="Arial"/>
          <w:sz w:val="24"/>
          <w:szCs w:val="24"/>
          <w:lang w:eastAsia="en-GB"/>
        </w:rPr>
        <w:t>Location close to other UCL faculties, the Francis Crick Institute and the health science cluster, MedCity, to facilitate collaboration.</w:t>
      </w:r>
    </w:p>
    <w:p w14:paraId="1CAF683B" w14:textId="77777777" w:rsidR="0097188D" w:rsidRPr="00801699" w:rsidRDefault="0097188D" w:rsidP="00F72568">
      <w:pPr>
        <w:pStyle w:val="ListParagraph"/>
        <w:numPr>
          <w:ilvl w:val="0"/>
          <w:numId w:val="4"/>
        </w:numPr>
        <w:spacing w:after="0" w:line="240" w:lineRule="auto"/>
        <w:textAlignment w:val="baseline"/>
        <w:rPr>
          <w:rFonts w:ascii="Arial" w:eastAsia="Times New Roman" w:hAnsi="Arial" w:cs="Arial"/>
          <w:sz w:val="24"/>
          <w:szCs w:val="24"/>
          <w:lang w:eastAsia="en-GB"/>
        </w:rPr>
      </w:pPr>
      <w:r w:rsidRPr="00801699">
        <w:rPr>
          <w:rFonts w:ascii="Arial" w:eastAsia="Times New Roman" w:hAnsi="Arial" w:cs="Arial"/>
          <w:sz w:val="24"/>
          <w:szCs w:val="24"/>
          <w:lang w:eastAsia="en-GB"/>
        </w:rPr>
        <w:t>Creation of more research and education programmes.</w:t>
      </w:r>
    </w:p>
    <w:p w14:paraId="103E5490" w14:textId="77777777" w:rsidR="0097188D" w:rsidRPr="00801699" w:rsidRDefault="0097188D" w:rsidP="0097188D">
      <w:pPr>
        <w:pStyle w:val="ListParagraph"/>
        <w:spacing w:after="0" w:line="240" w:lineRule="auto"/>
        <w:textAlignment w:val="baseline"/>
        <w:rPr>
          <w:rFonts w:ascii="Arial" w:eastAsia="Times New Roman" w:hAnsi="Arial" w:cs="Arial"/>
          <w:color w:val="000000"/>
          <w:sz w:val="24"/>
          <w:szCs w:val="24"/>
          <w:lang w:eastAsia="en-GB"/>
        </w:rPr>
      </w:pPr>
    </w:p>
    <w:p w14:paraId="423EC379" w14:textId="77777777" w:rsidR="0097188D" w:rsidRPr="00801699" w:rsidRDefault="0097188D" w:rsidP="0097188D">
      <w:pPr>
        <w:spacing w:after="0" w:line="240" w:lineRule="auto"/>
        <w:textAlignment w:val="baseline"/>
        <w:rPr>
          <w:rFonts w:ascii="Arial" w:eastAsia="Times New Roman" w:hAnsi="Arial" w:cs="Arial"/>
          <w:color w:val="000000"/>
          <w:sz w:val="24"/>
          <w:szCs w:val="24"/>
          <w:lang w:eastAsia="en-GB"/>
        </w:rPr>
      </w:pPr>
      <w:r w:rsidRPr="00801699">
        <w:rPr>
          <w:rFonts w:ascii="Arial" w:eastAsia="Times New Roman" w:hAnsi="Arial" w:cs="Arial"/>
          <w:color w:val="000000"/>
          <w:sz w:val="24"/>
          <w:szCs w:val="24"/>
          <w:lang w:eastAsia="en-GB"/>
        </w:rPr>
        <w:t>The detailed process</w:t>
      </w:r>
      <w:r w:rsidR="00AD376C">
        <w:rPr>
          <w:rFonts w:ascii="Arial" w:eastAsia="Times New Roman" w:hAnsi="Arial" w:cs="Arial"/>
          <w:color w:val="000000"/>
          <w:sz w:val="24"/>
          <w:szCs w:val="24"/>
          <w:lang w:eastAsia="en-GB"/>
        </w:rPr>
        <w:t>, including the advantages and disadvantages,</w:t>
      </w:r>
      <w:r w:rsidRPr="00801699">
        <w:rPr>
          <w:rFonts w:ascii="Arial" w:eastAsia="Times New Roman" w:hAnsi="Arial" w:cs="Arial"/>
          <w:color w:val="000000"/>
          <w:sz w:val="24"/>
          <w:szCs w:val="24"/>
          <w:lang w:eastAsia="en-GB"/>
        </w:rPr>
        <w:t xml:space="preserve"> can be found on the </w:t>
      </w:r>
      <w:hyperlink r:id="rId10" w:history="1">
        <w:r w:rsidRPr="00D3627F">
          <w:rPr>
            <w:rStyle w:val="Hyperlink"/>
            <w:rFonts w:ascii="Arial" w:eastAsia="Times New Roman" w:hAnsi="Arial" w:cs="Arial"/>
            <w:sz w:val="24"/>
            <w:szCs w:val="24"/>
            <w:lang w:eastAsia="en-GB"/>
          </w:rPr>
          <w:t>Oriel website</w:t>
        </w:r>
      </w:hyperlink>
      <w:r w:rsidR="00D13753">
        <w:rPr>
          <w:rStyle w:val="Hyperlink"/>
          <w:rFonts w:ascii="Arial" w:eastAsia="Times New Roman" w:hAnsi="Arial" w:cs="Arial"/>
          <w:sz w:val="24"/>
          <w:szCs w:val="24"/>
          <w:lang w:eastAsia="en-GB"/>
        </w:rPr>
        <w:t>.</w:t>
      </w:r>
    </w:p>
    <w:p w14:paraId="7CDDC468" w14:textId="77777777" w:rsidR="0097188D" w:rsidRPr="00801699" w:rsidRDefault="0097188D" w:rsidP="0097188D">
      <w:pPr>
        <w:spacing w:after="0" w:line="240" w:lineRule="auto"/>
        <w:textAlignment w:val="baseline"/>
        <w:rPr>
          <w:rFonts w:ascii="Arial" w:eastAsia="Times New Roman" w:hAnsi="Arial" w:cs="Arial"/>
          <w:color w:val="000000"/>
          <w:sz w:val="24"/>
          <w:szCs w:val="24"/>
          <w:lang w:eastAsia="en-GB"/>
        </w:rPr>
      </w:pPr>
    </w:p>
    <w:p w14:paraId="62C4C69C" w14:textId="77777777" w:rsidR="0097188D" w:rsidRPr="00801699" w:rsidRDefault="0097188D" w:rsidP="0097188D">
      <w:pPr>
        <w:spacing w:after="0" w:line="240" w:lineRule="auto"/>
        <w:textAlignment w:val="baseline"/>
        <w:rPr>
          <w:rFonts w:ascii="Arial" w:eastAsia="Times New Roman" w:hAnsi="Arial" w:cs="Arial"/>
          <w:color w:val="000000"/>
          <w:sz w:val="24"/>
          <w:szCs w:val="24"/>
          <w:lang w:eastAsia="en-GB"/>
        </w:rPr>
      </w:pPr>
      <w:r w:rsidRPr="00801699">
        <w:rPr>
          <w:rFonts w:ascii="Arial" w:eastAsia="Times New Roman" w:hAnsi="Arial" w:cs="Arial"/>
          <w:color w:val="000000"/>
          <w:sz w:val="24"/>
          <w:szCs w:val="24"/>
          <w:lang w:eastAsia="en-GB"/>
        </w:rPr>
        <w:t xml:space="preserve">Subject to consultation, the preferred option for Oriel (as documented in various public documents) is to purchase </w:t>
      </w:r>
      <w:r w:rsidR="00D13753">
        <w:rPr>
          <w:rFonts w:ascii="Arial" w:eastAsia="Times New Roman" w:hAnsi="Arial" w:cs="Arial"/>
          <w:color w:val="000000"/>
          <w:sz w:val="24"/>
          <w:szCs w:val="24"/>
          <w:lang w:eastAsia="en-GB"/>
        </w:rPr>
        <w:t>a section of</w:t>
      </w:r>
      <w:r w:rsidR="00D13753" w:rsidRPr="00801699">
        <w:rPr>
          <w:rFonts w:ascii="Arial" w:eastAsia="Times New Roman" w:hAnsi="Arial" w:cs="Arial"/>
          <w:color w:val="000000"/>
          <w:sz w:val="24"/>
          <w:szCs w:val="24"/>
          <w:lang w:eastAsia="en-GB"/>
        </w:rPr>
        <w:t xml:space="preserve"> </w:t>
      </w:r>
      <w:r w:rsidRPr="00801699">
        <w:rPr>
          <w:rFonts w:ascii="Arial" w:eastAsia="Times New Roman" w:hAnsi="Arial" w:cs="Arial"/>
          <w:color w:val="000000"/>
          <w:sz w:val="24"/>
          <w:szCs w:val="24"/>
          <w:lang w:eastAsia="en-GB"/>
        </w:rPr>
        <w:t xml:space="preserve">land that has become available at the St Pancras Hospital site, build a new centre, designed to bring together eye care, research and education and to provide the highest quality of care and accessibility for patients, carers, </w:t>
      </w:r>
      <w:r w:rsidRPr="00801699">
        <w:rPr>
          <w:rFonts w:ascii="Arial" w:hAnsi="Arial" w:cs="Arial"/>
          <w:color w:val="000000"/>
          <w:sz w:val="24"/>
          <w:szCs w:val="24"/>
        </w:rPr>
        <w:t>staff, innovators and students.</w:t>
      </w:r>
    </w:p>
    <w:p w14:paraId="32044030" w14:textId="77777777" w:rsidR="0097188D" w:rsidRPr="00801699" w:rsidRDefault="0097188D" w:rsidP="00492588">
      <w:pPr>
        <w:rPr>
          <w:rFonts w:ascii="Arial" w:hAnsi="Arial" w:cs="Arial"/>
          <w:sz w:val="24"/>
          <w:szCs w:val="24"/>
        </w:rPr>
      </w:pPr>
    </w:p>
    <w:p w14:paraId="681F5265" w14:textId="77777777" w:rsidR="0097188D" w:rsidRPr="00801699" w:rsidRDefault="0097188D" w:rsidP="00206EE5">
      <w:pPr>
        <w:pStyle w:val="Heading1"/>
        <w:rPr>
          <w:rFonts w:cs="Arial"/>
        </w:rPr>
      </w:pPr>
      <w:bookmarkStart w:id="4" w:name="_Toc23319812"/>
      <w:r w:rsidRPr="00801699">
        <w:rPr>
          <w:rFonts w:cs="Arial"/>
        </w:rPr>
        <w:t>1.2 Why I</w:t>
      </w:r>
      <w:r w:rsidR="00CB3F3E" w:rsidRPr="00801699">
        <w:rPr>
          <w:rFonts w:cs="Arial"/>
        </w:rPr>
        <w:t>ntegrated Impact assessment</w:t>
      </w:r>
      <w:r w:rsidR="000968EB" w:rsidRPr="00801699">
        <w:rPr>
          <w:rFonts w:cs="Arial"/>
        </w:rPr>
        <w:t xml:space="preserve"> (IIA)</w:t>
      </w:r>
      <w:r w:rsidR="000264D5" w:rsidRPr="00801699">
        <w:rPr>
          <w:rFonts w:cs="Arial"/>
        </w:rPr>
        <w:t>?</w:t>
      </w:r>
      <w:bookmarkEnd w:id="4"/>
    </w:p>
    <w:p w14:paraId="14A8C82F" w14:textId="77777777" w:rsidR="007956E2" w:rsidRPr="00801699" w:rsidRDefault="007956E2" w:rsidP="007956E2">
      <w:pPr>
        <w:rPr>
          <w:rFonts w:ascii="Arial" w:hAnsi="Arial" w:cs="Arial"/>
          <w:sz w:val="24"/>
          <w:szCs w:val="24"/>
        </w:rPr>
      </w:pPr>
    </w:p>
    <w:p w14:paraId="2A145E3C" w14:textId="77777777" w:rsidR="007956E2" w:rsidRPr="00801699" w:rsidRDefault="007956E2" w:rsidP="0097188D">
      <w:pPr>
        <w:rPr>
          <w:rFonts w:ascii="Arial" w:hAnsi="Arial" w:cs="Arial"/>
          <w:sz w:val="24"/>
          <w:szCs w:val="24"/>
        </w:rPr>
      </w:pPr>
      <w:r w:rsidRPr="00801699">
        <w:rPr>
          <w:rFonts w:ascii="Arial" w:hAnsi="Arial" w:cs="Arial"/>
          <w:sz w:val="24"/>
          <w:szCs w:val="24"/>
        </w:rPr>
        <w:t xml:space="preserve">An integrated impact assessment supports decision making by evaluating the impact of a proposal, informing public debate and supporting decision makers to meet their Public Equality Sector Duty. </w:t>
      </w:r>
    </w:p>
    <w:p w14:paraId="6A6FEF3F" w14:textId="77777777" w:rsidR="00A2337F" w:rsidRPr="00801699" w:rsidRDefault="00A2337F" w:rsidP="0097188D">
      <w:pPr>
        <w:rPr>
          <w:rFonts w:ascii="Arial" w:hAnsi="Arial" w:cs="Arial"/>
          <w:sz w:val="24"/>
          <w:szCs w:val="24"/>
        </w:rPr>
      </w:pPr>
      <w:r w:rsidRPr="00801699">
        <w:rPr>
          <w:rFonts w:ascii="Arial" w:hAnsi="Arial" w:cs="Arial"/>
          <w:sz w:val="24"/>
          <w:szCs w:val="24"/>
        </w:rPr>
        <w:t>The assessment w</w:t>
      </w:r>
      <w:r w:rsidR="0097188D" w:rsidRPr="00801699">
        <w:rPr>
          <w:rFonts w:ascii="Arial" w:hAnsi="Arial" w:cs="Arial"/>
          <w:sz w:val="24"/>
          <w:szCs w:val="24"/>
        </w:rPr>
        <w:t xml:space="preserve">as </w:t>
      </w:r>
      <w:r w:rsidRPr="00801699">
        <w:rPr>
          <w:rFonts w:ascii="Arial" w:hAnsi="Arial" w:cs="Arial"/>
          <w:sz w:val="24"/>
          <w:szCs w:val="24"/>
        </w:rPr>
        <w:t>achieved by undertaking and combining three different methods reflecting best practice guidance and the commissioners’ preferred approach to equality imp</w:t>
      </w:r>
      <w:r w:rsidR="00F53400" w:rsidRPr="00801699">
        <w:rPr>
          <w:rFonts w:ascii="Arial" w:hAnsi="Arial" w:cs="Arial"/>
          <w:sz w:val="24"/>
          <w:szCs w:val="24"/>
        </w:rPr>
        <w:t xml:space="preserve">act assessment as summarised in figure 1. </w:t>
      </w:r>
    </w:p>
    <w:p w14:paraId="017976C2" w14:textId="16B5A86B" w:rsidR="00B47794" w:rsidRPr="00801699" w:rsidRDefault="003F1C52" w:rsidP="0097188D">
      <w:pPr>
        <w:rPr>
          <w:rFonts w:ascii="Arial" w:hAnsi="Arial" w:cs="Arial"/>
          <w:sz w:val="24"/>
          <w:szCs w:val="24"/>
        </w:rPr>
      </w:pPr>
      <w:r w:rsidRPr="00801699">
        <w:rPr>
          <w:rFonts w:ascii="Arial" w:hAnsi="Arial" w:cs="Arial"/>
          <w:noProof/>
          <w:lang w:eastAsia="en-GB"/>
        </w:rPr>
        <w:lastRenderedPageBreak/>
        <mc:AlternateContent>
          <mc:Choice Requires="wps">
            <w:drawing>
              <wp:anchor distT="0" distB="0" distL="114300" distR="114300" simplePos="0" relativeHeight="251685888" behindDoc="1" locked="0" layoutInCell="1" allowOverlap="1" wp14:anchorId="71D27936" wp14:editId="3D3E6FD4">
                <wp:simplePos x="0" y="0"/>
                <wp:positionH relativeFrom="column">
                  <wp:posOffset>1011555</wp:posOffset>
                </wp:positionH>
                <wp:positionV relativeFrom="paragraph">
                  <wp:posOffset>1336675</wp:posOffset>
                </wp:positionV>
                <wp:extent cx="4099560" cy="635"/>
                <wp:effectExtent l="0" t="0" r="0" b="0"/>
                <wp:wrapTight wrapText="bothSides">
                  <wp:wrapPolygon edited="0">
                    <wp:start x="0" y="0"/>
                    <wp:lineTo x="0" y="20057"/>
                    <wp:lineTo x="21480" y="20057"/>
                    <wp:lineTo x="2148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099560" cy="635"/>
                        </a:xfrm>
                        <a:prstGeom prst="rect">
                          <a:avLst/>
                        </a:prstGeom>
                        <a:solidFill>
                          <a:prstClr val="white"/>
                        </a:solidFill>
                        <a:ln>
                          <a:noFill/>
                        </a:ln>
                        <a:effectLst/>
                      </wps:spPr>
                      <wps:txbx>
                        <w:txbxContent>
                          <w:p w14:paraId="72F064ED" w14:textId="77777777" w:rsidR="00B57FA5" w:rsidRPr="00606059" w:rsidRDefault="00B57FA5" w:rsidP="00F53400">
                            <w:pPr>
                              <w:pStyle w:val="Caption"/>
                              <w:rPr>
                                <w:rFonts w:ascii="Arial" w:hAnsi="Arial" w:cs="Arial"/>
                                <w:noProof/>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Integrated health and inequalities impact assessment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27" type="#_x0000_t202" style="position:absolute;margin-left:79.65pt;margin-top:105.25pt;width:322.8pt;height:.0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" stroked="f">
                <v:textbox style="mso-fit-shape-to-text:t" inset="0,0,0,0">
                  <w:txbxContent>
                    <w:p w14:paraId="72F064ED" w14:textId="77777777" w:rsidR="00B57FA5" w:rsidRPr="00606059" w:rsidRDefault="00B57FA5" w:rsidP="00F53400">
                      <w:pPr>
                        <w:pStyle w:val="Caption"/>
                        <w:rPr>
                          <w:rFonts w:ascii="Arial" w:hAnsi="Arial" w:cs="Arial"/>
                          <w:noProof/>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Integrated health and inequalities impact assessment methodology</w:t>
                      </w:r>
                    </w:p>
                  </w:txbxContent>
                </v:textbox>
                <w10:wrap type="tight"/>
              </v:shape>
            </w:pict>
          </mc:Fallback>
        </mc:AlternateContent>
      </w:r>
      <w:r w:rsidR="00444DC4" w:rsidRPr="00801699">
        <w:rPr>
          <w:rFonts w:ascii="Arial" w:hAnsi="Arial" w:cs="Arial"/>
          <w:noProof/>
          <w:sz w:val="24"/>
          <w:szCs w:val="24"/>
          <w:lang w:eastAsia="en-GB"/>
        </w:rPr>
        <w:drawing>
          <wp:anchor distT="0" distB="0" distL="114300" distR="114300" simplePos="0" relativeHeight="251683840" behindDoc="1" locked="0" layoutInCell="1" allowOverlap="1" wp14:anchorId="2AE51654" wp14:editId="2B858B51">
            <wp:simplePos x="0" y="0"/>
            <wp:positionH relativeFrom="column">
              <wp:posOffset>1076325</wp:posOffset>
            </wp:positionH>
            <wp:positionV relativeFrom="paragraph">
              <wp:posOffset>-109855</wp:posOffset>
            </wp:positionV>
            <wp:extent cx="3152775" cy="1360805"/>
            <wp:effectExtent l="0" t="0" r="0" b="0"/>
            <wp:wrapTopAndBottom/>
            <wp:docPr id="25" name="Picture 12" descr="Integrated health and inequalities impact assessment is made up of the equality impace assessment, health inequalities impact assessment and health impact assessment. " title="Diagram to show what makes up the 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1360805"/>
                    </a:xfrm>
                    <a:prstGeom prst="rect">
                      <a:avLst/>
                    </a:prstGeom>
                  </pic:spPr>
                </pic:pic>
              </a:graphicData>
            </a:graphic>
            <wp14:sizeRelH relativeFrom="page">
              <wp14:pctWidth>0</wp14:pctWidth>
            </wp14:sizeRelH>
            <wp14:sizeRelV relativeFrom="page">
              <wp14:pctHeight>0</wp14:pctHeight>
            </wp14:sizeRelV>
          </wp:anchor>
        </w:drawing>
      </w:r>
      <w:r w:rsidR="00A2337F" w:rsidRPr="00801699">
        <w:rPr>
          <w:rFonts w:ascii="Arial" w:hAnsi="Arial" w:cs="Arial"/>
          <w:sz w:val="24"/>
          <w:szCs w:val="24"/>
        </w:rPr>
        <w:t xml:space="preserve">In relation to equality, these responsibilities include assessing and considering the potential impact which the proposed service </w:t>
      </w:r>
      <w:r w:rsidR="00F53400" w:rsidRPr="00801699">
        <w:rPr>
          <w:rFonts w:ascii="Arial" w:hAnsi="Arial" w:cs="Arial"/>
          <w:sz w:val="24"/>
          <w:szCs w:val="24"/>
        </w:rPr>
        <w:t>relocation</w:t>
      </w:r>
      <w:r w:rsidR="00A2337F" w:rsidRPr="00801699">
        <w:rPr>
          <w:rFonts w:ascii="Arial" w:hAnsi="Arial" w:cs="Arial"/>
          <w:sz w:val="24"/>
          <w:szCs w:val="24"/>
        </w:rPr>
        <w:t xml:space="preserve"> could have on people with characteristics that have been given protection under the Equality Act, especially in relation to their health outcomes and the experiences of patients, c</w:t>
      </w:r>
      <w:r w:rsidR="0097188D" w:rsidRPr="00801699">
        <w:rPr>
          <w:rFonts w:ascii="Arial" w:hAnsi="Arial" w:cs="Arial"/>
          <w:sz w:val="24"/>
          <w:szCs w:val="24"/>
        </w:rPr>
        <w:t>ommunities and the workforce. </w:t>
      </w:r>
      <w:r w:rsidR="00A2337F" w:rsidRPr="00801699">
        <w:rPr>
          <w:rFonts w:ascii="Arial" w:hAnsi="Arial" w:cs="Arial"/>
          <w:sz w:val="24"/>
          <w:szCs w:val="24"/>
        </w:rPr>
        <w:t>With reference to health and health inequalities, the responsibilities include assessing and considering the impact on the whole of the population served by the relevant statutory bodies and identifying and addressing factors which would reduce health inequalities, specifically with regard to access and outcomes</w:t>
      </w:r>
      <w:r w:rsidR="008F6585" w:rsidRPr="00801699">
        <w:rPr>
          <w:rFonts w:ascii="Arial" w:hAnsi="Arial" w:cs="Arial"/>
          <w:sz w:val="24"/>
          <w:szCs w:val="24"/>
        </w:rPr>
        <w:t>.</w:t>
      </w:r>
    </w:p>
    <w:p w14:paraId="2BCD99FD" w14:textId="77777777" w:rsidR="00206EE5" w:rsidRPr="00801699" w:rsidRDefault="000968EB" w:rsidP="00570CD5">
      <w:pPr>
        <w:pStyle w:val="Heading1"/>
        <w:numPr>
          <w:ilvl w:val="1"/>
          <w:numId w:val="18"/>
        </w:numPr>
        <w:rPr>
          <w:rFonts w:cs="Arial"/>
          <w:szCs w:val="24"/>
        </w:rPr>
      </w:pPr>
      <w:bookmarkStart w:id="5" w:name="_Toc19271232"/>
      <w:r w:rsidRPr="00801699">
        <w:rPr>
          <w:rFonts w:cs="Arial"/>
          <w:szCs w:val="24"/>
        </w:rPr>
        <w:t xml:space="preserve"> </w:t>
      </w:r>
      <w:bookmarkStart w:id="6" w:name="_Toc23319813"/>
      <w:r w:rsidRPr="00801699">
        <w:rPr>
          <w:rFonts w:cs="Arial"/>
          <w:szCs w:val="24"/>
        </w:rPr>
        <w:t>What does the IIA</w:t>
      </w:r>
      <w:r w:rsidR="00206EE5" w:rsidRPr="00801699">
        <w:rPr>
          <w:rFonts w:cs="Arial"/>
          <w:szCs w:val="24"/>
        </w:rPr>
        <w:t xml:space="preserve"> in</w:t>
      </w:r>
      <w:bookmarkEnd w:id="5"/>
      <w:r w:rsidRPr="00801699">
        <w:rPr>
          <w:rFonts w:cs="Arial"/>
          <w:szCs w:val="24"/>
        </w:rPr>
        <w:t>clude</w:t>
      </w:r>
      <w:r w:rsidR="000264D5" w:rsidRPr="00801699">
        <w:rPr>
          <w:rFonts w:cs="Arial"/>
          <w:szCs w:val="24"/>
        </w:rPr>
        <w:t>?</w:t>
      </w:r>
      <w:bookmarkEnd w:id="6"/>
      <w:r w:rsidR="00206EE5" w:rsidRPr="00801699">
        <w:rPr>
          <w:rFonts w:cs="Arial"/>
          <w:szCs w:val="24"/>
        </w:rPr>
        <w:t xml:space="preserve"> </w:t>
      </w:r>
    </w:p>
    <w:p w14:paraId="09994A85" w14:textId="77777777" w:rsidR="00206EE5" w:rsidRPr="00801699" w:rsidRDefault="00206EE5" w:rsidP="00206EE5">
      <w:pPr>
        <w:rPr>
          <w:rFonts w:ascii="Arial" w:hAnsi="Arial" w:cs="Arial"/>
          <w:sz w:val="24"/>
          <w:szCs w:val="24"/>
        </w:rPr>
      </w:pPr>
    </w:p>
    <w:p w14:paraId="58CC737E" w14:textId="77777777" w:rsidR="006121E5" w:rsidRPr="00801699" w:rsidRDefault="006121E5" w:rsidP="006121E5">
      <w:pPr>
        <w:rPr>
          <w:rFonts w:ascii="Arial" w:hAnsi="Arial" w:cs="Arial"/>
          <w:sz w:val="24"/>
          <w:szCs w:val="24"/>
        </w:rPr>
      </w:pPr>
      <w:r w:rsidRPr="00801699">
        <w:rPr>
          <w:rFonts w:ascii="Arial" w:hAnsi="Arial" w:cs="Arial"/>
          <w:sz w:val="24"/>
          <w:szCs w:val="24"/>
        </w:rPr>
        <w:t>The Commissioners, commissioned MSE Strategy Unit and Partners in July 2019 to:</w:t>
      </w:r>
    </w:p>
    <w:p w14:paraId="3677A08C" w14:textId="77777777" w:rsidR="006121E5" w:rsidRPr="00801699" w:rsidRDefault="006121E5" w:rsidP="00F72568">
      <w:pPr>
        <w:pStyle w:val="ListParagraph"/>
        <w:numPr>
          <w:ilvl w:val="0"/>
          <w:numId w:val="5"/>
        </w:numPr>
        <w:rPr>
          <w:rFonts w:ascii="Arial" w:hAnsi="Arial" w:cs="Arial"/>
          <w:sz w:val="24"/>
          <w:szCs w:val="24"/>
        </w:rPr>
      </w:pPr>
      <w:r w:rsidRPr="00801699">
        <w:rPr>
          <w:rFonts w:ascii="Arial" w:hAnsi="Arial" w:cs="Arial"/>
          <w:sz w:val="24"/>
          <w:szCs w:val="24"/>
        </w:rPr>
        <w:t xml:space="preserve">Undertake and complete </w:t>
      </w:r>
      <w:r w:rsidR="008F6585" w:rsidRPr="00801699">
        <w:rPr>
          <w:rFonts w:ascii="Arial" w:hAnsi="Arial" w:cs="Arial"/>
          <w:sz w:val="24"/>
          <w:szCs w:val="24"/>
        </w:rPr>
        <w:t xml:space="preserve">a </w:t>
      </w:r>
      <w:r w:rsidRPr="00801699">
        <w:rPr>
          <w:rFonts w:ascii="Arial" w:hAnsi="Arial" w:cs="Arial"/>
          <w:sz w:val="24"/>
          <w:szCs w:val="24"/>
        </w:rPr>
        <w:t xml:space="preserve">full Integrated Health Inequalities and Equality Impact Assessment </w:t>
      </w:r>
      <w:r w:rsidR="007956E2" w:rsidRPr="00801699">
        <w:rPr>
          <w:rFonts w:ascii="Arial" w:hAnsi="Arial" w:cs="Arial"/>
          <w:sz w:val="24"/>
          <w:szCs w:val="24"/>
        </w:rPr>
        <w:t xml:space="preserve">(IIA) </w:t>
      </w:r>
      <w:r w:rsidRPr="00801699">
        <w:rPr>
          <w:rFonts w:ascii="Arial" w:hAnsi="Arial" w:cs="Arial"/>
          <w:sz w:val="24"/>
          <w:szCs w:val="24"/>
        </w:rPr>
        <w:t xml:space="preserve">as part of </w:t>
      </w:r>
      <w:r w:rsidR="008F6585" w:rsidRPr="00801699">
        <w:rPr>
          <w:rFonts w:ascii="Arial" w:hAnsi="Arial" w:cs="Arial"/>
          <w:sz w:val="24"/>
          <w:szCs w:val="24"/>
        </w:rPr>
        <w:t xml:space="preserve">the </w:t>
      </w:r>
      <w:r w:rsidRPr="00801699">
        <w:rPr>
          <w:rFonts w:ascii="Arial" w:hAnsi="Arial" w:cs="Arial"/>
          <w:sz w:val="24"/>
          <w:szCs w:val="24"/>
        </w:rPr>
        <w:t xml:space="preserve">consultation process of the proposed </w:t>
      </w:r>
      <w:r w:rsidR="002935CB">
        <w:rPr>
          <w:rFonts w:ascii="Arial" w:hAnsi="Arial" w:cs="Arial"/>
          <w:sz w:val="24"/>
          <w:szCs w:val="24"/>
        </w:rPr>
        <w:t>relocation</w:t>
      </w:r>
      <w:r w:rsidRPr="00801699">
        <w:rPr>
          <w:rFonts w:ascii="Arial" w:hAnsi="Arial" w:cs="Arial"/>
          <w:sz w:val="24"/>
          <w:szCs w:val="24"/>
        </w:rPr>
        <w:t xml:space="preserve"> </w:t>
      </w:r>
      <w:r w:rsidR="008F6585" w:rsidRPr="00801699">
        <w:rPr>
          <w:rFonts w:ascii="Arial" w:hAnsi="Arial" w:cs="Arial"/>
          <w:sz w:val="24"/>
          <w:szCs w:val="24"/>
        </w:rPr>
        <w:t xml:space="preserve">of Moorfields Eye Hospital services </w:t>
      </w:r>
      <w:r w:rsidRPr="00801699">
        <w:rPr>
          <w:rFonts w:ascii="Arial" w:hAnsi="Arial" w:cs="Arial"/>
          <w:sz w:val="24"/>
          <w:szCs w:val="24"/>
        </w:rPr>
        <w:t xml:space="preserve">from </w:t>
      </w:r>
      <w:r w:rsidR="00F53400" w:rsidRPr="00801699">
        <w:rPr>
          <w:rFonts w:ascii="Arial" w:hAnsi="Arial" w:cs="Arial"/>
          <w:sz w:val="24"/>
          <w:szCs w:val="24"/>
        </w:rPr>
        <w:t xml:space="preserve">the </w:t>
      </w:r>
      <w:r w:rsidRPr="00801699">
        <w:rPr>
          <w:rFonts w:ascii="Arial" w:hAnsi="Arial" w:cs="Arial"/>
          <w:sz w:val="24"/>
          <w:szCs w:val="24"/>
        </w:rPr>
        <w:t>City Road site to St Pancras site</w:t>
      </w:r>
      <w:r w:rsidR="000D6659">
        <w:rPr>
          <w:rFonts w:ascii="Arial" w:hAnsi="Arial" w:cs="Arial"/>
          <w:sz w:val="24"/>
          <w:szCs w:val="24"/>
        </w:rPr>
        <w:t>.</w:t>
      </w:r>
    </w:p>
    <w:p w14:paraId="2656EF15" w14:textId="77777777" w:rsidR="006121E5" w:rsidRPr="00801699" w:rsidRDefault="00F53400" w:rsidP="00F72568">
      <w:pPr>
        <w:pStyle w:val="ListParagraph"/>
        <w:numPr>
          <w:ilvl w:val="0"/>
          <w:numId w:val="5"/>
        </w:numPr>
        <w:rPr>
          <w:rFonts w:ascii="Arial" w:hAnsi="Arial" w:cs="Arial"/>
          <w:sz w:val="24"/>
          <w:szCs w:val="24"/>
        </w:rPr>
      </w:pPr>
      <w:r w:rsidRPr="00801699">
        <w:rPr>
          <w:rFonts w:ascii="Arial" w:hAnsi="Arial" w:cs="Arial"/>
          <w:sz w:val="24"/>
          <w:szCs w:val="24"/>
        </w:rPr>
        <w:t>Provide recommendations based on the evidence review conducted as pa</w:t>
      </w:r>
      <w:r w:rsidR="00401D89" w:rsidRPr="00801699">
        <w:rPr>
          <w:rFonts w:ascii="Arial" w:hAnsi="Arial" w:cs="Arial"/>
          <w:sz w:val="24"/>
          <w:szCs w:val="24"/>
        </w:rPr>
        <w:t xml:space="preserve">rt of the IIA to inform an action plan developed and owned by </w:t>
      </w:r>
      <w:r w:rsidR="00CE1B78" w:rsidRPr="00801699">
        <w:rPr>
          <w:rFonts w:ascii="Arial" w:hAnsi="Arial" w:cs="Arial"/>
          <w:sz w:val="24"/>
          <w:szCs w:val="24"/>
        </w:rPr>
        <w:t xml:space="preserve">Commissioners and </w:t>
      </w:r>
      <w:r w:rsidR="00401D89" w:rsidRPr="00801699">
        <w:rPr>
          <w:rFonts w:ascii="Arial" w:hAnsi="Arial" w:cs="Arial"/>
          <w:sz w:val="24"/>
          <w:szCs w:val="24"/>
        </w:rPr>
        <w:t xml:space="preserve">Moorfields </w:t>
      </w:r>
      <w:r w:rsidR="00CE1B78" w:rsidRPr="00801699">
        <w:rPr>
          <w:rFonts w:ascii="Arial" w:hAnsi="Arial" w:cs="Arial"/>
          <w:sz w:val="24"/>
          <w:szCs w:val="24"/>
        </w:rPr>
        <w:t xml:space="preserve">Eye </w:t>
      </w:r>
      <w:r w:rsidR="00401D89" w:rsidRPr="00801699">
        <w:rPr>
          <w:rFonts w:ascii="Arial" w:hAnsi="Arial" w:cs="Arial"/>
          <w:sz w:val="24"/>
          <w:szCs w:val="24"/>
        </w:rPr>
        <w:t>Hospital</w:t>
      </w:r>
      <w:r w:rsidR="000D6659">
        <w:rPr>
          <w:rFonts w:ascii="Arial" w:hAnsi="Arial" w:cs="Arial"/>
          <w:sz w:val="24"/>
          <w:szCs w:val="24"/>
        </w:rPr>
        <w:t>.</w:t>
      </w:r>
      <w:r w:rsidR="00401D89" w:rsidRPr="00801699">
        <w:rPr>
          <w:rFonts w:ascii="Arial" w:hAnsi="Arial" w:cs="Arial"/>
          <w:sz w:val="24"/>
          <w:szCs w:val="24"/>
        </w:rPr>
        <w:t xml:space="preserve"> </w:t>
      </w:r>
    </w:p>
    <w:p w14:paraId="701EB265" w14:textId="77777777" w:rsidR="006121E5" w:rsidRPr="00801699" w:rsidRDefault="006121E5" w:rsidP="00F72568">
      <w:pPr>
        <w:pStyle w:val="ListParagraph"/>
        <w:numPr>
          <w:ilvl w:val="0"/>
          <w:numId w:val="5"/>
        </w:numPr>
        <w:rPr>
          <w:rFonts w:ascii="Arial" w:hAnsi="Arial" w:cs="Arial"/>
          <w:sz w:val="24"/>
          <w:szCs w:val="24"/>
        </w:rPr>
      </w:pPr>
      <w:r w:rsidRPr="00801699">
        <w:rPr>
          <w:rFonts w:ascii="Arial" w:hAnsi="Arial" w:cs="Arial"/>
          <w:sz w:val="24"/>
          <w:szCs w:val="24"/>
        </w:rPr>
        <w:t xml:space="preserve">Ensure </w:t>
      </w:r>
      <w:r w:rsidR="008F6585" w:rsidRPr="00801699">
        <w:rPr>
          <w:rFonts w:ascii="Arial" w:hAnsi="Arial" w:cs="Arial"/>
          <w:sz w:val="24"/>
          <w:szCs w:val="24"/>
        </w:rPr>
        <w:t xml:space="preserve">the </w:t>
      </w:r>
      <w:r w:rsidRPr="00801699">
        <w:rPr>
          <w:rFonts w:ascii="Arial" w:hAnsi="Arial" w:cs="Arial"/>
          <w:sz w:val="24"/>
          <w:szCs w:val="24"/>
        </w:rPr>
        <w:t>report contains evidence that decision-making arrangements will pay due regard to equalities and inequalities issues and the Brown principles</w:t>
      </w:r>
      <w:r w:rsidR="000F6C44">
        <w:rPr>
          <w:rStyle w:val="FootnoteReference"/>
          <w:rFonts w:ascii="Arial" w:hAnsi="Arial" w:cs="Arial"/>
          <w:sz w:val="24"/>
          <w:szCs w:val="24"/>
        </w:rPr>
        <w:footnoteReference w:id="1"/>
      </w:r>
      <w:r w:rsidR="000D6659">
        <w:rPr>
          <w:rFonts w:ascii="Arial" w:hAnsi="Arial" w:cs="Arial"/>
          <w:sz w:val="24"/>
          <w:szCs w:val="24"/>
        </w:rPr>
        <w:t>.</w:t>
      </w:r>
    </w:p>
    <w:p w14:paraId="64AECE9D" w14:textId="77777777" w:rsidR="00206EE5" w:rsidRPr="00801699" w:rsidRDefault="00206EE5" w:rsidP="00206EE5">
      <w:pPr>
        <w:rPr>
          <w:rFonts w:ascii="Arial" w:hAnsi="Arial" w:cs="Arial"/>
          <w:sz w:val="24"/>
          <w:szCs w:val="24"/>
        </w:rPr>
      </w:pPr>
      <w:r w:rsidRPr="00801699">
        <w:rPr>
          <w:rFonts w:ascii="Arial" w:hAnsi="Arial" w:cs="Arial"/>
          <w:sz w:val="24"/>
          <w:szCs w:val="24"/>
        </w:rPr>
        <w:t xml:space="preserve">The assessment uses techniques such as evidenced based research, engagement and impact analysis to understand the impact of change on the population, the impact on groups with protective characteristics and the impact on accessibility and quality of services. The aim of the report is to understand and assess the consequences of change whilst maximising positive impacts and minimising negative impacts of the proposed change. </w:t>
      </w:r>
    </w:p>
    <w:p w14:paraId="21395C0A" w14:textId="77777777" w:rsidR="00C40194" w:rsidRDefault="00206EE5" w:rsidP="00206EE5">
      <w:pPr>
        <w:rPr>
          <w:rFonts w:ascii="Arial" w:hAnsi="Arial" w:cs="Arial"/>
          <w:sz w:val="24"/>
          <w:szCs w:val="24"/>
        </w:rPr>
      </w:pPr>
      <w:r w:rsidRPr="00801699">
        <w:rPr>
          <w:rFonts w:ascii="Arial" w:hAnsi="Arial" w:cs="Arial"/>
          <w:sz w:val="24"/>
          <w:szCs w:val="24"/>
        </w:rPr>
        <w:t xml:space="preserve">This IIA is made up of 3 phases defined below; </w:t>
      </w:r>
    </w:p>
    <w:p w14:paraId="308CC0E7" w14:textId="77777777" w:rsidR="00954904" w:rsidRDefault="00954904" w:rsidP="00206EE5">
      <w:pPr>
        <w:rPr>
          <w:rFonts w:ascii="Arial" w:hAnsi="Arial" w:cs="Arial"/>
          <w:sz w:val="24"/>
          <w:szCs w:val="24"/>
        </w:rPr>
      </w:pPr>
      <w:r>
        <w:rPr>
          <w:rFonts w:ascii="Arial" w:hAnsi="Arial" w:cs="Arial"/>
          <w:sz w:val="24"/>
          <w:szCs w:val="24"/>
        </w:rPr>
        <w:t xml:space="preserve">Phase 1 - </w:t>
      </w:r>
      <w:r w:rsidRPr="00801699">
        <w:rPr>
          <w:rFonts w:ascii="Arial" w:hAnsi="Arial" w:cs="Arial"/>
          <w:sz w:val="24"/>
          <w:szCs w:val="24"/>
        </w:rPr>
        <w:t>A rapid scoping report to identify potentially impacted groups to inform pre-engagement activities</w:t>
      </w:r>
      <w:r>
        <w:rPr>
          <w:rFonts w:ascii="Arial" w:hAnsi="Arial" w:cs="Arial"/>
          <w:sz w:val="24"/>
          <w:szCs w:val="24"/>
        </w:rPr>
        <w:t>.</w:t>
      </w:r>
    </w:p>
    <w:p w14:paraId="22D12C85" w14:textId="77777777" w:rsidR="00954904" w:rsidRDefault="00954904" w:rsidP="00206EE5">
      <w:pPr>
        <w:rPr>
          <w:rFonts w:ascii="Arial" w:hAnsi="Arial" w:cs="Arial"/>
          <w:sz w:val="24"/>
          <w:szCs w:val="24"/>
        </w:rPr>
      </w:pPr>
      <w:r>
        <w:rPr>
          <w:rFonts w:ascii="Arial" w:hAnsi="Arial" w:cs="Arial"/>
          <w:sz w:val="24"/>
          <w:szCs w:val="24"/>
        </w:rPr>
        <w:t xml:space="preserve">Phase 2 - </w:t>
      </w:r>
      <w:r w:rsidRPr="00801699">
        <w:rPr>
          <w:rFonts w:ascii="Arial" w:hAnsi="Arial" w:cs="Arial"/>
          <w:sz w:val="24"/>
          <w:szCs w:val="24"/>
        </w:rPr>
        <w:t>A desktop review of “best practice evidence” to identify and develop relevant health outcomes and understand priorities and challenges for key groups.</w:t>
      </w:r>
    </w:p>
    <w:p w14:paraId="4DA5B28C" w14:textId="77777777" w:rsidR="00206EE5" w:rsidRPr="00801699" w:rsidRDefault="00954904" w:rsidP="00206EE5">
      <w:pPr>
        <w:rPr>
          <w:rFonts w:ascii="Arial" w:hAnsi="Arial" w:cs="Arial"/>
          <w:sz w:val="24"/>
          <w:szCs w:val="24"/>
        </w:rPr>
      </w:pPr>
      <w:r>
        <w:rPr>
          <w:rFonts w:ascii="Arial" w:hAnsi="Arial" w:cs="Arial"/>
          <w:sz w:val="24"/>
          <w:szCs w:val="24"/>
        </w:rPr>
        <w:lastRenderedPageBreak/>
        <w:t xml:space="preserve">Phase 3 - </w:t>
      </w:r>
      <w:r w:rsidRPr="00801699">
        <w:rPr>
          <w:rFonts w:ascii="Arial" w:hAnsi="Arial" w:cs="Arial"/>
          <w:sz w:val="24"/>
          <w:szCs w:val="24"/>
        </w:rPr>
        <w:t>A revised and final IIA updated to reflect the results of the public consultation</w:t>
      </w:r>
      <w:r>
        <w:rPr>
          <w:rFonts w:ascii="Arial" w:hAnsi="Arial" w:cs="Arial"/>
          <w:sz w:val="24"/>
          <w:szCs w:val="24"/>
        </w:rPr>
        <w:t>.</w:t>
      </w:r>
    </w:p>
    <w:p w14:paraId="68BF8298" w14:textId="77777777" w:rsidR="00206EE5" w:rsidRPr="00801699" w:rsidRDefault="00A23283" w:rsidP="00206EE5">
      <w:pPr>
        <w:rPr>
          <w:rFonts w:ascii="Arial" w:hAnsi="Arial" w:cs="Arial"/>
          <w:sz w:val="24"/>
          <w:szCs w:val="24"/>
        </w:rPr>
      </w:pPr>
      <w:r w:rsidRPr="00801699">
        <w:rPr>
          <w:rFonts w:ascii="Arial" w:hAnsi="Arial" w:cs="Arial"/>
          <w:sz w:val="24"/>
          <w:szCs w:val="24"/>
        </w:rPr>
        <w:t>P</w:t>
      </w:r>
      <w:r w:rsidR="00206EE5" w:rsidRPr="00801699">
        <w:rPr>
          <w:rFonts w:ascii="Arial" w:hAnsi="Arial" w:cs="Arial"/>
          <w:sz w:val="24"/>
          <w:szCs w:val="24"/>
        </w:rPr>
        <w:t>hase</w:t>
      </w:r>
      <w:r w:rsidR="008F6585" w:rsidRPr="00801699">
        <w:rPr>
          <w:rFonts w:ascii="Arial" w:hAnsi="Arial" w:cs="Arial"/>
          <w:sz w:val="24"/>
          <w:szCs w:val="24"/>
        </w:rPr>
        <w:t>s</w:t>
      </w:r>
      <w:r w:rsidR="00206EE5" w:rsidRPr="00801699">
        <w:rPr>
          <w:rFonts w:ascii="Arial" w:hAnsi="Arial" w:cs="Arial"/>
          <w:sz w:val="24"/>
          <w:szCs w:val="24"/>
        </w:rPr>
        <w:t xml:space="preserve"> 1 and 2 of the Integrated Health Inequalities and Equality Impact Assessment</w:t>
      </w:r>
      <w:r w:rsidRPr="00801699">
        <w:rPr>
          <w:rFonts w:ascii="Arial" w:hAnsi="Arial" w:cs="Arial"/>
          <w:sz w:val="24"/>
          <w:szCs w:val="24"/>
        </w:rPr>
        <w:t xml:space="preserve"> were undertaken by an independent </w:t>
      </w:r>
      <w:r w:rsidR="00401D89" w:rsidRPr="00801699">
        <w:rPr>
          <w:rFonts w:ascii="Arial" w:hAnsi="Arial" w:cs="Arial"/>
          <w:sz w:val="24"/>
          <w:szCs w:val="24"/>
        </w:rPr>
        <w:t xml:space="preserve">organisation </w:t>
      </w:r>
      <w:r w:rsidRPr="00801699">
        <w:rPr>
          <w:rFonts w:ascii="Arial" w:hAnsi="Arial" w:cs="Arial"/>
          <w:sz w:val="24"/>
          <w:szCs w:val="24"/>
        </w:rPr>
        <w:t xml:space="preserve">and </w:t>
      </w:r>
      <w:r w:rsidR="00206EE5" w:rsidRPr="00801699">
        <w:rPr>
          <w:rFonts w:ascii="Arial" w:hAnsi="Arial" w:cs="Arial"/>
          <w:sz w:val="24"/>
          <w:szCs w:val="24"/>
        </w:rPr>
        <w:t xml:space="preserve">is published on the consultation </w:t>
      </w:r>
      <w:r w:rsidR="00A041B8" w:rsidRPr="00801699">
        <w:rPr>
          <w:rFonts w:ascii="Arial" w:hAnsi="Arial" w:cs="Arial"/>
          <w:sz w:val="24"/>
          <w:szCs w:val="24"/>
        </w:rPr>
        <w:t xml:space="preserve">website </w:t>
      </w:r>
      <w:hyperlink r:id="rId12" w:history="1">
        <w:r w:rsidR="00206EE5" w:rsidRPr="00801699">
          <w:rPr>
            <w:rStyle w:val="Hyperlink"/>
            <w:rFonts w:ascii="Arial" w:hAnsi="Arial" w:cs="Arial"/>
            <w:sz w:val="24"/>
            <w:szCs w:val="24"/>
          </w:rPr>
          <w:t>www.oriel-london.org.uk</w:t>
        </w:r>
      </w:hyperlink>
      <w:r w:rsidR="00206EE5" w:rsidRPr="00801699">
        <w:rPr>
          <w:rFonts w:ascii="Arial" w:hAnsi="Arial" w:cs="Arial"/>
          <w:sz w:val="24"/>
          <w:szCs w:val="24"/>
        </w:rPr>
        <w:t xml:space="preserve">. </w:t>
      </w:r>
    </w:p>
    <w:p w14:paraId="1601E3FA" w14:textId="77777777" w:rsidR="00206EE5" w:rsidRPr="00801699" w:rsidRDefault="00206EE5" w:rsidP="00206EE5">
      <w:pPr>
        <w:rPr>
          <w:rFonts w:ascii="Arial" w:hAnsi="Arial" w:cs="Arial"/>
          <w:sz w:val="24"/>
          <w:szCs w:val="24"/>
        </w:rPr>
      </w:pPr>
      <w:r w:rsidRPr="00801699">
        <w:rPr>
          <w:rFonts w:ascii="Arial" w:hAnsi="Arial" w:cs="Arial"/>
          <w:sz w:val="24"/>
          <w:szCs w:val="24"/>
        </w:rPr>
        <w:t>This document</w:t>
      </w:r>
      <w:r w:rsidR="00552C30" w:rsidRPr="00801699">
        <w:rPr>
          <w:rFonts w:ascii="Arial" w:hAnsi="Arial" w:cs="Arial"/>
          <w:sz w:val="24"/>
          <w:szCs w:val="24"/>
        </w:rPr>
        <w:t xml:space="preserve"> addresses phase </w:t>
      </w:r>
      <w:r w:rsidR="00E45A82" w:rsidRPr="00801699">
        <w:rPr>
          <w:rFonts w:ascii="Arial" w:hAnsi="Arial" w:cs="Arial"/>
          <w:sz w:val="24"/>
          <w:szCs w:val="24"/>
        </w:rPr>
        <w:t>three</w:t>
      </w:r>
      <w:r w:rsidRPr="00801699">
        <w:rPr>
          <w:rFonts w:ascii="Arial" w:hAnsi="Arial" w:cs="Arial"/>
          <w:sz w:val="24"/>
          <w:szCs w:val="24"/>
        </w:rPr>
        <w:t>.</w:t>
      </w:r>
    </w:p>
    <w:p w14:paraId="6193B0BB" w14:textId="77777777" w:rsidR="00206EE5" w:rsidRPr="00801699" w:rsidRDefault="00206EE5" w:rsidP="00556754">
      <w:pPr>
        <w:rPr>
          <w:rStyle w:val="IntenseEmphasis"/>
          <w:rFonts w:ascii="Arial" w:hAnsi="Arial" w:cs="Arial"/>
          <w:b/>
          <w:i w:val="0"/>
          <w:color w:val="auto"/>
          <w:sz w:val="24"/>
          <w:szCs w:val="24"/>
          <w:u w:val="single"/>
        </w:rPr>
      </w:pPr>
      <w:bookmarkStart w:id="7" w:name="_Toc19271233"/>
      <w:r w:rsidRPr="00801699">
        <w:rPr>
          <w:rStyle w:val="IntenseEmphasis"/>
          <w:rFonts w:ascii="Arial" w:hAnsi="Arial" w:cs="Arial"/>
          <w:b/>
          <w:i w:val="0"/>
          <w:color w:val="auto"/>
          <w:sz w:val="24"/>
          <w:szCs w:val="24"/>
          <w:u w:val="single"/>
        </w:rPr>
        <w:t>Applicable Standards and Principles</w:t>
      </w:r>
      <w:bookmarkEnd w:id="7"/>
    </w:p>
    <w:p w14:paraId="79EFD7A3" w14:textId="77777777" w:rsidR="00206EE5" w:rsidRPr="00801699" w:rsidRDefault="00206EE5" w:rsidP="00206EE5">
      <w:pPr>
        <w:rPr>
          <w:rFonts w:ascii="Arial" w:hAnsi="Arial" w:cs="Arial"/>
          <w:sz w:val="24"/>
          <w:szCs w:val="24"/>
        </w:rPr>
      </w:pPr>
      <w:r w:rsidRPr="00801699">
        <w:rPr>
          <w:rFonts w:ascii="Arial" w:hAnsi="Arial" w:cs="Arial"/>
          <w:sz w:val="24"/>
          <w:szCs w:val="24"/>
        </w:rPr>
        <w:t>Key legal principles and guidance recognised and referenced as part of this document are:</w:t>
      </w:r>
    </w:p>
    <w:p w14:paraId="01308307" w14:textId="77777777" w:rsidR="00206EE5" w:rsidRPr="00954904" w:rsidRDefault="00206EE5" w:rsidP="00206EE5">
      <w:pPr>
        <w:spacing w:after="0" w:line="240" w:lineRule="auto"/>
        <w:rPr>
          <w:rFonts w:ascii="Arial" w:hAnsi="Arial" w:cs="Arial"/>
          <w:sz w:val="24"/>
          <w:szCs w:val="24"/>
        </w:rPr>
      </w:pPr>
      <w:r w:rsidRPr="00801699">
        <w:rPr>
          <w:rFonts w:ascii="Arial" w:hAnsi="Arial" w:cs="Arial"/>
          <w:b/>
          <w:bCs/>
          <w:sz w:val="24"/>
          <w:szCs w:val="24"/>
        </w:rPr>
        <w:t> </w:t>
      </w:r>
      <w:r w:rsidRPr="00A43DEB">
        <w:rPr>
          <w:rFonts w:ascii="Arial" w:hAnsi="Arial" w:cs="Arial"/>
          <w:iCs/>
          <w:sz w:val="24"/>
          <w:szCs w:val="24"/>
        </w:rPr>
        <w:t xml:space="preserve">Equality </w:t>
      </w:r>
    </w:p>
    <w:p w14:paraId="3D1F4BEE" w14:textId="77777777" w:rsidR="00206EE5" w:rsidRPr="00801699" w:rsidRDefault="00206EE5" w:rsidP="00F72568">
      <w:pPr>
        <w:numPr>
          <w:ilvl w:val="0"/>
          <w:numId w:val="6"/>
        </w:numPr>
        <w:spacing w:after="0" w:line="240" w:lineRule="auto"/>
        <w:rPr>
          <w:rFonts w:ascii="Arial" w:hAnsi="Arial" w:cs="Arial"/>
          <w:sz w:val="24"/>
          <w:szCs w:val="24"/>
        </w:rPr>
      </w:pPr>
      <w:r w:rsidRPr="00801699">
        <w:rPr>
          <w:rFonts w:ascii="Arial" w:hAnsi="Arial" w:cs="Arial"/>
          <w:sz w:val="24"/>
          <w:szCs w:val="24"/>
        </w:rPr>
        <w:t>s.149 - Public Sector Equality Duty (PSED) of the Equality Act 2010</w:t>
      </w:r>
      <w:r w:rsidR="000D6659">
        <w:rPr>
          <w:rFonts w:ascii="Arial" w:hAnsi="Arial" w:cs="Arial"/>
          <w:sz w:val="24"/>
          <w:szCs w:val="24"/>
        </w:rPr>
        <w:t>.</w:t>
      </w:r>
      <w:r w:rsidRPr="00801699">
        <w:rPr>
          <w:rFonts w:ascii="Arial" w:hAnsi="Arial" w:cs="Arial"/>
          <w:sz w:val="24"/>
          <w:szCs w:val="24"/>
        </w:rPr>
        <w:t xml:space="preserve"> </w:t>
      </w:r>
    </w:p>
    <w:p w14:paraId="74B0BFA0" w14:textId="77777777" w:rsidR="00206EE5" w:rsidRPr="00801699" w:rsidRDefault="00206EE5" w:rsidP="00F72568">
      <w:pPr>
        <w:numPr>
          <w:ilvl w:val="0"/>
          <w:numId w:val="6"/>
        </w:numPr>
        <w:spacing w:after="0" w:line="240" w:lineRule="auto"/>
        <w:rPr>
          <w:rFonts w:ascii="Arial" w:hAnsi="Arial" w:cs="Arial"/>
          <w:sz w:val="24"/>
          <w:szCs w:val="24"/>
        </w:rPr>
      </w:pPr>
      <w:r w:rsidRPr="00801699">
        <w:rPr>
          <w:rFonts w:ascii="Arial" w:hAnsi="Arial" w:cs="Arial"/>
          <w:sz w:val="24"/>
          <w:szCs w:val="24"/>
        </w:rPr>
        <w:t>Equality and Human Rights Commission’s paper</w:t>
      </w:r>
      <w:r w:rsidR="000D6659">
        <w:rPr>
          <w:rFonts w:ascii="Arial" w:hAnsi="Arial" w:cs="Arial"/>
          <w:sz w:val="24"/>
          <w:szCs w:val="24"/>
        </w:rPr>
        <w:t xml:space="preserve"> </w:t>
      </w:r>
      <w:r w:rsidRPr="00801699">
        <w:rPr>
          <w:rFonts w:ascii="Arial" w:hAnsi="Arial" w:cs="Arial"/>
          <w:sz w:val="24"/>
          <w:szCs w:val="24"/>
        </w:rPr>
        <w:t>(2012)</w:t>
      </w:r>
      <w:r w:rsidR="000D6659">
        <w:rPr>
          <w:rFonts w:ascii="Arial" w:hAnsi="Arial" w:cs="Arial"/>
          <w:sz w:val="24"/>
          <w:szCs w:val="24"/>
        </w:rPr>
        <w:t>.</w:t>
      </w:r>
    </w:p>
    <w:p w14:paraId="3BB46472" w14:textId="77777777" w:rsidR="00206EE5" w:rsidRPr="00801699" w:rsidRDefault="00206EE5" w:rsidP="00F72568">
      <w:pPr>
        <w:numPr>
          <w:ilvl w:val="0"/>
          <w:numId w:val="6"/>
        </w:numPr>
        <w:spacing w:after="0" w:line="240" w:lineRule="auto"/>
        <w:rPr>
          <w:rFonts w:ascii="Arial" w:hAnsi="Arial" w:cs="Arial"/>
          <w:sz w:val="24"/>
          <w:szCs w:val="24"/>
        </w:rPr>
      </w:pPr>
      <w:r w:rsidRPr="00801699">
        <w:rPr>
          <w:rFonts w:ascii="Arial" w:hAnsi="Arial" w:cs="Arial"/>
          <w:sz w:val="24"/>
          <w:szCs w:val="24"/>
        </w:rPr>
        <w:t>Brown Principles</w:t>
      </w:r>
      <w:r w:rsidR="000F6C44">
        <w:rPr>
          <w:rStyle w:val="FootnoteReference"/>
          <w:rFonts w:ascii="Arial" w:hAnsi="Arial" w:cs="Arial"/>
          <w:sz w:val="24"/>
          <w:szCs w:val="24"/>
        </w:rPr>
        <w:footnoteReference w:id="2"/>
      </w:r>
      <w:r w:rsidR="000D6659">
        <w:rPr>
          <w:rFonts w:ascii="Arial" w:hAnsi="Arial" w:cs="Arial"/>
          <w:sz w:val="24"/>
          <w:szCs w:val="24"/>
        </w:rPr>
        <w:t>.</w:t>
      </w:r>
    </w:p>
    <w:p w14:paraId="127E450E" w14:textId="77777777" w:rsidR="00206EE5" w:rsidRPr="00801699" w:rsidRDefault="00206EE5" w:rsidP="00F72568">
      <w:pPr>
        <w:numPr>
          <w:ilvl w:val="0"/>
          <w:numId w:val="6"/>
        </w:numPr>
        <w:spacing w:after="0" w:line="240" w:lineRule="auto"/>
        <w:rPr>
          <w:rFonts w:ascii="Arial" w:hAnsi="Arial" w:cs="Arial"/>
          <w:sz w:val="24"/>
          <w:szCs w:val="24"/>
        </w:rPr>
      </w:pPr>
      <w:r w:rsidRPr="00801699">
        <w:rPr>
          <w:rFonts w:ascii="Arial" w:hAnsi="Arial" w:cs="Arial"/>
          <w:sz w:val="24"/>
          <w:szCs w:val="24"/>
        </w:rPr>
        <w:t>The Public Services (Social Value) Act 2012</w:t>
      </w:r>
      <w:r w:rsidR="000D6659">
        <w:rPr>
          <w:rFonts w:ascii="Arial" w:hAnsi="Arial" w:cs="Arial"/>
          <w:sz w:val="24"/>
          <w:szCs w:val="24"/>
        </w:rPr>
        <w:t>.</w:t>
      </w:r>
    </w:p>
    <w:p w14:paraId="112BE32F" w14:textId="77777777" w:rsidR="00206EE5" w:rsidRPr="00801699" w:rsidRDefault="00206EE5" w:rsidP="00F72568">
      <w:pPr>
        <w:numPr>
          <w:ilvl w:val="0"/>
          <w:numId w:val="6"/>
        </w:numPr>
        <w:spacing w:after="0" w:line="276" w:lineRule="auto"/>
        <w:rPr>
          <w:rFonts w:ascii="Arial" w:hAnsi="Arial" w:cs="Arial"/>
          <w:sz w:val="24"/>
          <w:szCs w:val="24"/>
        </w:rPr>
      </w:pPr>
      <w:r w:rsidRPr="00801699">
        <w:rPr>
          <w:rFonts w:ascii="Arial" w:hAnsi="Arial" w:cs="Arial"/>
          <w:sz w:val="24"/>
          <w:szCs w:val="24"/>
        </w:rPr>
        <w:t>The Autism Act 2009</w:t>
      </w:r>
      <w:r w:rsidR="000D6659">
        <w:rPr>
          <w:rFonts w:ascii="Arial" w:hAnsi="Arial" w:cs="Arial"/>
          <w:sz w:val="24"/>
          <w:szCs w:val="24"/>
        </w:rPr>
        <w:t>.</w:t>
      </w:r>
      <w:r w:rsidRPr="00801699">
        <w:rPr>
          <w:rFonts w:ascii="Arial" w:hAnsi="Arial" w:cs="Arial"/>
          <w:sz w:val="24"/>
          <w:szCs w:val="24"/>
        </w:rPr>
        <w:t xml:space="preserve"> </w:t>
      </w:r>
    </w:p>
    <w:p w14:paraId="5BB74549" w14:textId="77777777" w:rsidR="00206EE5" w:rsidRPr="00801699" w:rsidRDefault="00206EE5" w:rsidP="00F72568">
      <w:pPr>
        <w:numPr>
          <w:ilvl w:val="0"/>
          <w:numId w:val="6"/>
        </w:numPr>
        <w:spacing w:after="0" w:line="276" w:lineRule="auto"/>
        <w:rPr>
          <w:rFonts w:ascii="Arial" w:hAnsi="Arial" w:cs="Arial"/>
          <w:sz w:val="24"/>
          <w:szCs w:val="24"/>
        </w:rPr>
      </w:pPr>
      <w:r w:rsidRPr="00801699">
        <w:rPr>
          <w:rFonts w:ascii="Arial" w:hAnsi="Arial" w:cs="Arial"/>
          <w:sz w:val="24"/>
          <w:szCs w:val="24"/>
        </w:rPr>
        <w:t>The Children’s Act 2004</w:t>
      </w:r>
      <w:r w:rsidR="000D6659">
        <w:rPr>
          <w:rFonts w:ascii="Arial" w:hAnsi="Arial" w:cs="Arial"/>
          <w:sz w:val="24"/>
          <w:szCs w:val="24"/>
        </w:rPr>
        <w:t>.</w:t>
      </w:r>
      <w:r w:rsidRPr="00801699">
        <w:rPr>
          <w:rFonts w:ascii="Arial" w:hAnsi="Arial" w:cs="Arial"/>
          <w:sz w:val="24"/>
          <w:szCs w:val="24"/>
        </w:rPr>
        <w:t xml:space="preserve"> </w:t>
      </w:r>
    </w:p>
    <w:p w14:paraId="20E9D8BD" w14:textId="77777777" w:rsidR="00206EE5" w:rsidRPr="00801699" w:rsidRDefault="00206EE5" w:rsidP="00F72568">
      <w:pPr>
        <w:pStyle w:val="ListParagraph"/>
        <w:numPr>
          <w:ilvl w:val="0"/>
          <w:numId w:val="6"/>
        </w:numPr>
        <w:spacing w:after="0" w:line="276" w:lineRule="auto"/>
        <w:rPr>
          <w:rFonts w:ascii="Arial" w:hAnsi="Arial" w:cs="Arial"/>
          <w:sz w:val="24"/>
          <w:szCs w:val="24"/>
        </w:rPr>
      </w:pPr>
      <w:r w:rsidRPr="00801699">
        <w:rPr>
          <w:rFonts w:ascii="Arial" w:hAnsi="Arial" w:cs="Arial"/>
          <w:sz w:val="24"/>
          <w:szCs w:val="24"/>
        </w:rPr>
        <w:t>Section 13G/section.14T of the NHS Act 2006*</w:t>
      </w:r>
      <w:r w:rsidR="000D6659">
        <w:rPr>
          <w:rFonts w:ascii="Arial" w:hAnsi="Arial" w:cs="Arial"/>
          <w:sz w:val="24"/>
          <w:szCs w:val="24"/>
        </w:rPr>
        <w:t>.</w:t>
      </w:r>
    </w:p>
    <w:p w14:paraId="462C8E9F" w14:textId="77777777" w:rsidR="00206EE5" w:rsidRPr="00801699" w:rsidRDefault="00206EE5" w:rsidP="00206EE5">
      <w:pPr>
        <w:spacing w:after="0"/>
        <w:rPr>
          <w:rFonts w:ascii="Arial" w:hAnsi="Arial" w:cs="Arial"/>
          <w:sz w:val="24"/>
          <w:szCs w:val="24"/>
        </w:rPr>
      </w:pPr>
      <w:r w:rsidRPr="00801699">
        <w:rPr>
          <w:rFonts w:ascii="Arial" w:hAnsi="Arial" w:cs="Arial"/>
          <w:sz w:val="24"/>
          <w:szCs w:val="24"/>
        </w:rPr>
        <w:t> </w:t>
      </w:r>
    </w:p>
    <w:p w14:paraId="366839F0" w14:textId="77777777" w:rsidR="00206EE5" w:rsidRPr="00954904" w:rsidRDefault="00206EE5" w:rsidP="00206EE5">
      <w:pPr>
        <w:spacing w:after="0"/>
        <w:rPr>
          <w:rFonts w:ascii="Arial" w:hAnsi="Arial" w:cs="Arial"/>
          <w:sz w:val="24"/>
          <w:szCs w:val="24"/>
        </w:rPr>
      </w:pPr>
      <w:r w:rsidRPr="00A43DEB">
        <w:rPr>
          <w:rFonts w:ascii="Arial" w:hAnsi="Arial" w:cs="Arial"/>
          <w:iCs/>
          <w:sz w:val="24"/>
          <w:szCs w:val="24"/>
        </w:rPr>
        <w:t>Health and health Inequalities</w:t>
      </w:r>
    </w:p>
    <w:p w14:paraId="57836D4D" w14:textId="77777777" w:rsidR="00206EE5" w:rsidRPr="00801699" w:rsidRDefault="00206EE5" w:rsidP="00987A1C">
      <w:pPr>
        <w:numPr>
          <w:ilvl w:val="0"/>
          <w:numId w:val="6"/>
        </w:numPr>
        <w:spacing w:after="0" w:line="276" w:lineRule="auto"/>
        <w:rPr>
          <w:rFonts w:ascii="Arial" w:hAnsi="Arial" w:cs="Arial"/>
          <w:sz w:val="24"/>
          <w:szCs w:val="24"/>
        </w:rPr>
      </w:pPr>
      <w:r w:rsidRPr="00801699">
        <w:rPr>
          <w:rFonts w:ascii="Arial" w:hAnsi="Arial" w:cs="Arial"/>
          <w:sz w:val="24"/>
          <w:szCs w:val="24"/>
        </w:rPr>
        <w:t>Amendments to the National Health Service Act</w:t>
      </w:r>
      <w:r w:rsidR="000D6659">
        <w:rPr>
          <w:rFonts w:ascii="Arial" w:hAnsi="Arial" w:cs="Arial"/>
          <w:sz w:val="24"/>
          <w:szCs w:val="24"/>
        </w:rPr>
        <w:t>.</w:t>
      </w:r>
      <w:r w:rsidRPr="00801699">
        <w:rPr>
          <w:rFonts w:ascii="Arial" w:hAnsi="Arial" w:cs="Arial"/>
          <w:sz w:val="24"/>
          <w:szCs w:val="24"/>
        </w:rPr>
        <w:t xml:space="preserve"> </w:t>
      </w:r>
    </w:p>
    <w:p w14:paraId="6804F6E4" w14:textId="77777777" w:rsidR="00206EE5" w:rsidRPr="00801699" w:rsidRDefault="00206EE5" w:rsidP="00987A1C">
      <w:pPr>
        <w:numPr>
          <w:ilvl w:val="0"/>
          <w:numId w:val="6"/>
        </w:numPr>
        <w:spacing w:after="0" w:line="276" w:lineRule="auto"/>
        <w:rPr>
          <w:rFonts w:ascii="Arial" w:hAnsi="Arial" w:cs="Arial"/>
          <w:sz w:val="24"/>
          <w:szCs w:val="24"/>
        </w:rPr>
      </w:pPr>
      <w:r w:rsidRPr="00801699">
        <w:rPr>
          <w:rFonts w:ascii="Arial" w:hAnsi="Arial" w:cs="Arial"/>
          <w:sz w:val="24"/>
          <w:szCs w:val="24"/>
        </w:rPr>
        <w:t>The Health and Social Care Act 2012</w:t>
      </w:r>
      <w:r w:rsidR="000D6659">
        <w:rPr>
          <w:rFonts w:ascii="Arial" w:hAnsi="Arial" w:cs="Arial"/>
          <w:sz w:val="24"/>
          <w:szCs w:val="24"/>
        </w:rPr>
        <w:t>.</w:t>
      </w:r>
    </w:p>
    <w:p w14:paraId="21807374" w14:textId="77777777" w:rsidR="00206EE5" w:rsidRPr="00801699" w:rsidRDefault="00206EE5" w:rsidP="00987A1C">
      <w:pPr>
        <w:numPr>
          <w:ilvl w:val="0"/>
          <w:numId w:val="6"/>
        </w:numPr>
        <w:spacing w:after="0" w:line="276" w:lineRule="auto"/>
        <w:rPr>
          <w:rFonts w:ascii="Arial" w:hAnsi="Arial" w:cs="Arial"/>
          <w:sz w:val="24"/>
          <w:szCs w:val="24"/>
        </w:rPr>
      </w:pPr>
      <w:r w:rsidRPr="00801699">
        <w:rPr>
          <w:rFonts w:ascii="Arial" w:hAnsi="Arial" w:cs="Arial"/>
          <w:sz w:val="24"/>
          <w:szCs w:val="24"/>
        </w:rPr>
        <w:t>NHS Five Year Forward View and NHS Long Term Plan</w:t>
      </w:r>
      <w:r w:rsidR="000D6659">
        <w:rPr>
          <w:rFonts w:ascii="Arial" w:hAnsi="Arial" w:cs="Arial"/>
          <w:sz w:val="24"/>
          <w:szCs w:val="24"/>
        </w:rPr>
        <w:t>.</w:t>
      </w:r>
    </w:p>
    <w:p w14:paraId="57D9EED3" w14:textId="77777777" w:rsidR="00206EE5" w:rsidRPr="00801699" w:rsidRDefault="00206EE5" w:rsidP="00987A1C">
      <w:pPr>
        <w:numPr>
          <w:ilvl w:val="0"/>
          <w:numId w:val="6"/>
        </w:numPr>
        <w:spacing w:after="0" w:line="276" w:lineRule="auto"/>
        <w:rPr>
          <w:rFonts w:ascii="Arial" w:hAnsi="Arial" w:cs="Arial"/>
          <w:sz w:val="24"/>
          <w:szCs w:val="24"/>
        </w:rPr>
      </w:pPr>
      <w:r w:rsidRPr="00801699">
        <w:rPr>
          <w:rFonts w:ascii="Arial" w:hAnsi="Arial" w:cs="Arial"/>
          <w:sz w:val="24"/>
          <w:szCs w:val="24"/>
        </w:rPr>
        <w:t>The NHS Constitution</w:t>
      </w:r>
      <w:r w:rsidR="000D6659">
        <w:rPr>
          <w:rFonts w:ascii="Arial" w:hAnsi="Arial" w:cs="Arial"/>
          <w:sz w:val="24"/>
          <w:szCs w:val="24"/>
        </w:rPr>
        <w:t>.</w:t>
      </w:r>
    </w:p>
    <w:p w14:paraId="5EABEBA4" w14:textId="77777777" w:rsidR="00206EE5" w:rsidRDefault="00206EE5" w:rsidP="00987A1C">
      <w:pPr>
        <w:numPr>
          <w:ilvl w:val="0"/>
          <w:numId w:val="6"/>
        </w:numPr>
        <w:spacing w:after="0" w:line="276" w:lineRule="auto"/>
        <w:rPr>
          <w:rFonts w:ascii="Arial" w:hAnsi="Arial" w:cs="Arial"/>
          <w:sz w:val="24"/>
          <w:szCs w:val="24"/>
        </w:rPr>
      </w:pPr>
      <w:r w:rsidRPr="00801699">
        <w:rPr>
          <w:rFonts w:ascii="Arial" w:hAnsi="Arial" w:cs="Arial"/>
          <w:sz w:val="24"/>
          <w:szCs w:val="24"/>
        </w:rPr>
        <w:t>The Mayor of London's Health Inequalities Strategy</w:t>
      </w:r>
      <w:r w:rsidR="000D6659">
        <w:rPr>
          <w:rFonts w:ascii="Arial" w:hAnsi="Arial" w:cs="Arial"/>
          <w:sz w:val="24"/>
          <w:szCs w:val="24"/>
        </w:rPr>
        <w:t>.</w:t>
      </w:r>
    </w:p>
    <w:p w14:paraId="047BEE5D" w14:textId="77777777" w:rsidR="00987A1C" w:rsidRPr="00801699" w:rsidRDefault="00987A1C" w:rsidP="00987A1C">
      <w:pPr>
        <w:numPr>
          <w:ilvl w:val="0"/>
          <w:numId w:val="6"/>
        </w:numPr>
        <w:spacing w:after="0" w:line="276" w:lineRule="auto"/>
        <w:rPr>
          <w:rFonts w:ascii="Arial" w:hAnsi="Arial" w:cs="Arial"/>
          <w:sz w:val="24"/>
          <w:szCs w:val="24"/>
        </w:rPr>
      </w:pPr>
      <w:r w:rsidRPr="00987A1C">
        <w:rPr>
          <w:rFonts w:ascii="Arial" w:hAnsi="Arial" w:cs="Arial"/>
          <w:sz w:val="24"/>
          <w:szCs w:val="24"/>
        </w:rPr>
        <w:t>Guidance for NHS commissioners on equality and health inequalities legal duties</w:t>
      </w:r>
      <w:r>
        <w:rPr>
          <w:rFonts w:ascii="Arial" w:hAnsi="Arial" w:cs="Arial"/>
          <w:sz w:val="24"/>
          <w:szCs w:val="24"/>
        </w:rPr>
        <w:t>.</w:t>
      </w:r>
    </w:p>
    <w:p w14:paraId="21741BF6" w14:textId="77777777" w:rsidR="00206EE5" w:rsidRPr="00801699" w:rsidRDefault="00206EE5" w:rsidP="00206EE5">
      <w:pPr>
        <w:spacing w:after="0"/>
        <w:rPr>
          <w:rFonts w:ascii="Arial" w:hAnsi="Arial" w:cs="Arial"/>
          <w:sz w:val="24"/>
          <w:szCs w:val="24"/>
        </w:rPr>
      </w:pPr>
      <w:r w:rsidRPr="00801699">
        <w:rPr>
          <w:rFonts w:ascii="Arial" w:hAnsi="Arial" w:cs="Arial"/>
          <w:i/>
          <w:iCs/>
          <w:sz w:val="24"/>
          <w:szCs w:val="24"/>
        </w:rPr>
        <w:t> </w:t>
      </w:r>
    </w:p>
    <w:p w14:paraId="7E616C5A" w14:textId="77777777" w:rsidR="00206EE5" w:rsidRPr="00954904" w:rsidRDefault="00206EE5" w:rsidP="00206EE5">
      <w:pPr>
        <w:spacing w:after="0"/>
        <w:rPr>
          <w:rFonts w:ascii="Arial" w:hAnsi="Arial" w:cs="Arial"/>
          <w:sz w:val="24"/>
          <w:szCs w:val="24"/>
        </w:rPr>
      </w:pPr>
      <w:r w:rsidRPr="00A43DEB">
        <w:rPr>
          <w:rFonts w:ascii="Arial" w:hAnsi="Arial" w:cs="Arial"/>
          <w:iCs/>
          <w:sz w:val="24"/>
          <w:szCs w:val="24"/>
        </w:rPr>
        <w:t xml:space="preserve">Consultation </w:t>
      </w:r>
    </w:p>
    <w:p w14:paraId="7A86BD8A" w14:textId="77777777" w:rsidR="00206EE5" w:rsidRPr="00801699" w:rsidRDefault="00DA0E2B" w:rsidP="00F72568">
      <w:pPr>
        <w:numPr>
          <w:ilvl w:val="0"/>
          <w:numId w:val="8"/>
        </w:numPr>
        <w:spacing w:after="0" w:line="276" w:lineRule="auto"/>
        <w:rPr>
          <w:rFonts w:ascii="Arial" w:hAnsi="Arial" w:cs="Arial"/>
          <w:sz w:val="24"/>
          <w:szCs w:val="24"/>
        </w:rPr>
      </w:pPr>
      <w:r w:rsidRPr="00801699">
        <w:rPr>
          <w:rFonts w:ascii="Arial" w:hAnsi="Arial" w:cs="Arial"/>
          <w:sz w:val="24"/>
          <w:szCs w:val="24"/>
        </w:rPr>
        <w:t xml:space="preserve">The Gunning </w:t>
      </w:r>
      <w:r w:rsidR="000F6C44">
        <w:rPr>
          <w:rFonts w:ascii="Arial" w:hAnsi="Arial" w:cs="Arial"/>
          <w:sz w:val="24"/>
          <w:szCs w:val="24"/>
        </w:rPr>
        <w:t xml:space="preserve">and Moseley </w:t>
      </w:r>
      <w:r w:rsidRPr="00801699">
        <w:rPr>
          <w:rFonts w:ascii="Arial" w:hAnsi="Arial" w:cs="Arial"/>
          <w:sz w:val="24"/>
          <w:szCs w:val="24"/>
        </w:rPr>
        <w:t>Principles</w:t>
      </w:r>
      <w:r w:rsidR="000F6C44">
        <w:rPr>
          <w:rStyle w:val="FootnoteReference"/>
          <w:rFonts w:ascii="Arial" w:hAnsi="Arial" w:cs="Arial"/>
          <w:sz w:val="24"/>
          <w:szCs w:val="24"/>
        </w:rPr>
        <w:footnoteReference w:id="3"/>
      </w:r>
      <w:r w:rsidR="000D6659">
        <w:rPr>
          <w:rFonts w:ascii="Arial" w:hAnsi="Arial" w:cs="Arial"/>
          <w:sz w:val="24"/>
          <w:szCs w:val="24"/>
        </w:rPr>
        <w:t>.</w:t>
      </w:r>
      <w:r w:rsidRPr="00801699">
        <w:rPr>
          <w:rFonts w:ascii="Arial" w:hAnsi="Arial" w:cs="Arial"/>
          <w:sz w:val="24"/>
          <w:szCs w:val="24"/>
        </w:rPr>
        <w:t xml:space="preserve"> </w:t>
      </w:r>
    </w:p>
    <w:p w14:paraId="0EC19A90" w14:textId="2D176B63" w:rsidR="00EF4DCC" w:rsidRPr="003F1C52" w:rsidRDefault="00206EE5" w:rsidP="00206EE5">
      <w:pPr>
        <w:numPr>
          <w:ilvl w:val="0"/>
          <w:numId w:val="8"/>
        </w:numPr>
        <w:spacing w:after="0" w:line="276" w:lineRule="auto"/>
        <w:rPr>
          <w:rFonts w:ascii="Arial" w:hAnsi="Arial" w:cs="Arial"/>
          <w:sz w:val="24"/>
          <w:szCs w:val="24"/>
        </w:rPr>
      </w:pPr>
      <w:r w:rsidRPr="00801699">
        <w:rPr>
          <w:rFonts w:ascii="Arial" w:hAnsi="Arial" w:cs="Arial"/>
          <w:sz w:val="24"/>
          <w:szCs w:val="24"/>
        </w:rPr>
        <w:t>FREDA Principles of Human rights</w:t>
      </w:r>
      <w:r w:rsidR="000F6C44">
        <w:rPr>
          <w:rStyle w:val="FootnoteReference"/>
          <w:rFonts w:ascii="Arial" w:hAnsi="Arial" w:cs="Arial"/>
          <w:sz w:val="24"/>
          <w:szCs w:val="24"/>
        </w:rPr>
        <w:footnoteReference w:id="4"/>
      </w:r>
      <w:r w:rsidR="000D6659">
        <w:rPr>
          <w:rFonts w:ascii="Arial" w:hAnsi="Arial" w:cs="Arial"/>
          <w:sz w:val="24"/>
          <w:szCs w:val="24"/>
        </w:rPr>
        <w:t>.</w:t>
      </w:r>
    </w:p>
    <w:p w14:paraId="34533691" w14:textId="77777777" w:rsidR="00401D89" w:rsidRPr="00801699" w:rsidRDefault="006D1C80" w:rsidP="003F1C52">
      <w:pPr>
        <w:pStyle w:val="Heading1"/>
        <w:pageBreakBefore/>
        <w:numPr>
          <w:ilvl w:val="1"/>
          <w:numId w:val="18"/>
        </w:numPr>
        <w:ind w:left="714" w:hanging="357"/>
        <w:rPr>
          <w:rFonts w:cs="Arial"/>
          <w:szCs w:val="24"/>
        </w:rPr>
      </w:pPr>
      <w:bookmarkStart w:id="8" w:name="_Toc23319814"/>
      <w:r w:rsidRPr="00801699">
        <w:rPr>
          <w:rFonts w:cs="Arial"/>
          <w:szCs w:val="24"/>
        </w:rPr>
        <w:lastRenderedPageBreak/>
        <w:t xml:space="preserve">The IIA </w:t>
      </w:r>
      <w:r w:rsidR="000968EB" w:rsidRPr="00801699">
        <w:rPr>
          <w:rFonts w:cs="Arial"/>
          <w:szCs w:val="24"/>
        </w:rPr>
        <w:t>Scope</w:t>
      </w:r>
      <w:bookmarkEnd w:id="8"/>
      <w:r w:rsidR="000968EB" w:rsidRPr="00801699">
        <w:rPr>
          <w:rFonts w:cs="Arial"/>
          <w:szCs w:val="24"/>
        </w:rPr>
        <w:t xml:space="preserve"> </w:t>
      </w:r>
    </w:p>
    <w:p w14:paraId="7761319D" w14:textId="77777777" w:rsidR="000968EB" w:rsidRPr="00801699" w:rsidRDefault="000968EB" w:rsidP="00BF2B4E">
      <w:pPr>
        <w:spacing w:after="0" w:line="240" w:lineRule="auto"/>
        <w:rPr>
          <w:rFonts w:ascii="Arial" w:hAnsi="Arial" w:cs="Arial"/>
          <w:sz w:val="24"/>
          <w:szCs w:val="24"/>
        </w:rPr>
      </w:pPr>
    </w:p>
    <w:p w14:paraId="66B9452D" w14:textId="77777777" w:rsidR="000968EB" w:rsidRPr="00801699" w:rsidRDefault="000968EB" w:rsidP="000968EB">
      <w:pPr>
        <w:rPr>
          <w:rFonts w:ascii="Arial" w:hAnsi="Arial" w:cs="Arial"/>
          <w:sz w:val="24"/>
          <w:szCs w:val="24"/>
        </w:rPr>
      </w:pPr>
      <w:r w:rsidRPr="00801699">
        <w:rPr>
          <w:rFonts w:ascii="Arial" w:hAnsi="Arial" w:cs="Arial"/>
          <w:sz w:val="24"/>
          <w:szCs w:val="24"/>
        </w:rPr>
        <w:t>The following was agreed with the commissioners as scope of this IIA</w:t>
      </w:r>
      <w:r w:rsidR="00CE1B78" w:rsidRPr="00801699">
        <w:rPr>
          <w:rFonts w:ascii="Arial" w:hAnsi="Arial" w:cs="Arial"/>
          <w:sz w:val="24"/>
          <w:szCs w:val="24"/>
        </w:rPr>
        <w:t>:</w:t>
      </w:r>
    </w:p>
    <w:p w14:paraId="6C9FB3F9" w14:textId="77777777" w:rsidR="00CE1B78" w:rsidRPr="00F6132F" w:rsidRDefault="000968EB" w:rsidP="00570CD5">
      <w:pPr>
        <w:pStyle w:val="ListParagraph"/>
        <w:numPr>
          <w:ilvl w:val="0"/>
          <w:numId w:val="35"/>
        </w:numPr>
        <w:rPr>
          <w:rFonts w:ascii="Arial" w:hAnsi="Arial" w:cs="Arial"/>
          <w:sz w:val="24"/>
          <w:szCs w:val="24"/>
        </w:rPr>
      </w:pPr>
      <w:r w:rsidRPr="00F6132F">
        <w:rPr>
          <w:rFonts w:ascii="Arial" w:hAnsi="Arial" w:cs="Arial"/>
          <w:sz w:val="24"/>
          <w:szCs w:val="24"/>
        </w:rPr>
        <w:t>Patients</w:t>
      </w:r>
      <w:r w:rsidR="00F6132F" w:rsidRPr="00F6132F">
        <w:rPr>
          <w:rFonts w:ascii="Arial" w:hAnsi="Arial" w:cs="Arial"/>
          <w:sz w:val="24"/>
          <w:szCs w:val="24"/>
        </w:rPr>
        <w:t xml:space="preserve"> </w:t>
      </w:r>
      <w:r w:rsidR="00CB094D" w:rsidRPr="00F6132F">
        <w:rPr>
          <w:rFonts w:ascii="Arial" w:hAnsi="Arial" w:cs="Arial"/>
          <w:sz w:val="24"/>
          <w:szCs w:val="24"/>
        </w:rPr>
        <w:t xml:space="preserve">covered </w:t>
      </w:r>
      <w:r w:rsidRPr="00F6132F">
        <w:rPr>
          <w:rFonts w:ascii="Arial" w:hAnsi="Arial" w:cs="Arial"/>
          <w:sz w:val="24"/>
          <w:szCs w:val="24"/>
        </w:rPr>
        <w:t xml:space="preserve">– </w:t>
      </w:r>
    </w:p>
    <w:p w14:paraId="45C8557D" w14:textId="77777777" w:rsidR="00CE1B78" w:rsidRPr="00F6132F" w:rsidRDefault="000968EB" w:rsidP="00570CD5">
      <w:pPr>
        <w:pStyle w:val="ListParagraph"/>
        <w:numPr>
          <w:ilvl w:val="1"/>
          <w:numId w:val="35"/>
        </w:numPr>
        <w:rPr>
          <w:rFonts w:ascii="Arial" w:hAnsi="Arial" w:cs="Arial"/>
          <w:sz w:val="24"/>
          <w:szCs w:val="24"/>
        </w:rPr>
      </w:pPr>
      <w:r w:rsidRPr="00F6132F">
        <w:rPr>
          <w:rFonts w:ascii="Arial" w:hAnsi="Arial" w:cs="Arial"/>
          <w:sz w:val="24"/>
          <w:szCs w:val="24"/>
        </w:rPr>
        <w:t xml:space="preserve">The current and future patients from within the CCG areas who commission Moorfields </w:t>
      </w:r>
      <w:r w:rsidR="00CE1B78" w:rsidRPr="00F6132F">
        <w:rPr>
          <w:rFonts w:ascii="Arial" w:hAnsi="Arial" w:cs="Arial"/>
          <w:sz w:val="24"/>
          <w:szCs w:val="24"/>
        </w:rPr>
        <w:t xml:space="preserve">Eye Hospital </w:t>
      </w:r>
      <w:r w:rsidRPr="00F6132F">
        <w:rPr>
          <w:rFonts w:ascii="Arial" w:hAnsi="Arial" w:cs="Arial"/>
          <w:sz w:val="24"/>
          <w:szCs w:val="24"/>
        </w:rPr>
        <w:t xml:space="preserve">City Road </w:t>
      </w:r>
      <w:r w:rsidR="00CB094D" w:rsidRPr="00F6132F">
        <w:rPr>
          <w:rFonts w:ascii="Arial" w:hAnsi="Arial" w:cs="Arial"/>
          <w:sz w:val="24"/>
          <w:szCs w:val="24"/>
        </w:rPr>
        <w:t>s</w:t>
      </w:r>
      <w:r w:rsidRPr="00F6132F">
        <w:rPr>
          <w:rFonts w:ascii="Arial" w:hAnsi="Arial" w:cs="Arial"/>
          <w:sz w:val="24"/>
          <w:szCs w:val="24"/>
        </w:rPr>
        <w:t xml:space="preserve">ervices (Focusing on 14 CCGs as explained below). </w:t>
      </w:r>
    </w:p>
    <w:p w14:paraId="318463F8" w14:textId="77777777" w:rsidR="00F6132F" w:rsidRDefault="000968EB" w:rsidP="00570CD5">
      <w:pPr>
        <w:pStyle w:val="ListParagraph"/>
        <w:numPr>
          <w:ilvl w:val="1"/>
          <w:numId w:val="35"/>
        </w:numPr>
        <w:rPr>
          <w:rFonts w:ascii="Arial" w:hAnsi="Arial" w:cs="Arial"/>
          <w:sz w:val="24"/>
          <w:szCs w:val="24"/>
        </w:rPr>
      </w:pPr>
      <w:r w:rsidRPr="00F6132F">
        <w:rPr>
          <w:rFonts w:ascii="Arial" w:hAnsi="Arial" w:cs="Arial"/>
          <w:sz w:val="24"/>
          <w:szCs w:val="24"/>
        </w:rPr>
        <w:t>Patients from London, South East and Midlands &amp; East covered under NHS England commissioned specialised services</w:t>
      </w:r>
      <w:r w:rsidR="00A549D8">
        <w:rPr>
          <w:rFonts w:ascii="Arial" w:hAnsi="Arial" w:cs="Arial"/>
          <w:sz w:val="24"/>
          <w:szCs w:val="24"/>
        </w:rPr>
        <w:t>.</w:t>
      </w:r>
      <w:r w:rsidRPr="00F6132F">
        <w:rPr>
          <w:rFonts w:ascii="Arial" w:hAnsi="Arial" w:cs="Arial"/>
          <w:sz w:val="24"/>
          <w:szCs w:val="24"/>
        </w:rPr>
        <w:t xml:space="preserve"> </w:t>
      </w:r>
    </w:p>
    <w:p w14:paraId="3EFBE67A" w14:textId="77777777" w:rsidR="00F6132F" w:rsidRPr="00F6132F" w:rsidRDefault="00F6132F" w:rsidP="00F6132F">
      <w:pPr>
        <w:pStyle w:val="ListParagraph"/>
        <w:ind w:left="1080"/>
        <w:rPr>
          <w:rFonts w:ascii="Arial" w:hAnsi="Arial" w:cs="Arial"/>
          <w:sz w:val="24"/>
          <w:szCs w:val="24"/>
        </w:rPr>
      </w:pPr>
    </w:p>
    <w:p w14:paraId="60C5B7CD" w14:textId="77777777" w:rsidR="000968EB" w:rsidRPr="00F6132F" w:rsidRDefault="000968EB" w:rsidP="00F6132F">
      <w:pPr>
        <w:pStyle w:val="ListParagraph"/>
        <w:numPr>
          <w:ilvl w:val="0"/>
          <w:numId w:val="1"/>
        </w:numPr>
        <w:rPr>
          <w:rFonts w:ascii="Arial" w:hAnsi="Arial" w:cs="Arial"/>
          <w:sz w:val="24"/>
          <w:szCs w:val="24"/>
        </w:rPr>
      </w:pPr>
      <w:r w:rsidRPr="00F6132F">
        <w:rPr>
          <w:rFonts w:ascii="Arial" w:hAnsi="Arial" w:cs="Arial"/>
          <w:sz w:val="24"/>
          <w:szCs w:val="24"/>
        </w:rPr>
        <w:t>Population/communities covered-</w:t>
      </w:r>
    </w:p>
    <w:p w14:paraId="1C291961" w14:textId="77777777" w:rsidR="000968EB" w:rsidRPr="00801699" w:rsidRDefault="000968EB" w:rsidP="00570CD5">
      <w:pPr>
        <w:numPr>
          <w:ilvl w:val="1"/>
          <w:numId w:val="36"/>
        </w:numPr>
        <w:contextualSpacing/>
        <w:rPr>
          <w:rFonts w:ascii="Arial" w:hAnsi="Arial" w:cs="Arial"/>
          <w:sz w:val="24"/>
          <w:szCs w:val="24"/>
        </w:rPr>
      </w:pPr>
      <w:r w:rsidRPr="00801699">
        <w:rPr>
          <w:rFonts w:ascii="Arial" w:hAnsi="Arial" w:cs="Arial"/>
          <w:sz w:val="24"/>
          <w:szCs w:val="24"/>
        </w:rPr>
        <w:t>CCG areas that commission current Moorfields’ City Road Services</w:t>
      </w:r>
      <w:r w:rsidR="00A549D8">
        <w:rPr>
          <w:rFonts w:ascii="Arial" w:hAnsi="Arial" w:cs="Arial"/>
          <w:sz w:val="24"/>
          <w:szCs w:val="24"/>
        </w:rPr>
        <w:t>.</w:t>
      </w:r>
    </w:p>
    <w:p w14:paraId="6FBF52E9" w14:textId="77777777" w:rsidR="000968EB" w:rsidRPr="00801699" w:rsidRDefault="000968EB" w:rsidP="00570CD5">
      <w:pPr>
        <w:numPr>
          <w:ilvl w:val="1"/>
          <w:numId w:val="36"/>
        </w:numPr>
        <w:contextualSpacing/>
        <w:rPr>
          <w:rFonts w:ascii="Arial" w:hAnsi="Arial" w:cs="Arial"/>
          <w:sz w:val="24"/>
          <w:szCs w:val="24"/>
        </w:rPr>
      </w:pPr>
      <w:r w:rsidRPr="00801699">
        <w:rPr>
          <w:rFonts w:ascii="Arial" w:hAnsi="Arial" w:cs="Arial"/>
          <w:sz w:val="24"/>
          <w:szCs w:val="24"/>
        </w:rPr>
        <w:t>NHS England commissioned specialised services with focus on population of London, Midlands and East and South East Regions as recommended by the commissioners</w:t>
      </w:r>
      <w:r w:rsidR="00A549D8">
        <w:rPr>
          <w:rFonts w:ascii="Arial" w:hAnsi="Arial" w:cs="Arial"/>
          <w:sz w:val="24"/>
          <w:szCs w:val="24"/>
        </w:rPr>
        <w:t>.</w:t>
      </w:r>
    </w:p>
    <w:p w14:paraId="19DCA916" w14:textId="77777777" w:rsidR="000968EB" w:rsidRPr="00F6132F" w:rsidRDefault="000968EB" w:rsidP="00F6132F">
      <w:pPr>
        <w:pStyle w:val="ListParagraph"/>
        <w:numPr>
          <w:ilvl w:val="0"/>
          <w:numId w:val="1"/>
        </w:numPr>
        <w:rPr>
          <w:rFonts w:ascii="Arial" w:hAnsi="Arial" w:cs="Arial"/>
          <w:sz w:val="24"/>
          <w:szCs w:val="24"/>
        </w:rPr>
      </w:pPr>
      <w:r w:rsidRPr="00F6132F">
        <w:rPr>
          <w:rFonts w:ascii="Arial" w:hAnsi="Arial" w:cs="Arial"/>
          <w:sz w:val="24"/>
          <w:szCs w:val="24"/>
        </w:rPr>
        <w:t xml:space="preserve">Workforce – The current workforce at Moorfields </w:t>
      </w:r>
      <w:r w:rsidR="00CB094D" w:rsidRPr="00F6132F">
        <w:rPr>
          <w:rFonts w:ascii="Arial" w:hAnsi="Arial" w:cs="Arial"/>
          <w:sz w:val="24"/>
          <w:szCs w:val="24"/>
        </w:rPr>
        <w:t xml:space="preserve">Eye Hospital </w:t>
      </w:r>
      <w:r w:rsidRPr="00F6132F">
        <w:rPr>
          <w:rFonts w:ascii="Arial" w:hAnsi="Arial" w:cs="Arial"/>
          <w:sz w:val="24"/>
          <w:szCs w:val="24"/>
        </w:rPr>
        <w:t>City Road</w:t>
      </w:r>
      <w:r w:rsidR="00A549D8">
        <w:rPr>
          <w:rFonts w:ascii="Arial" w:hAnsi="Arial" w:cs="Arial"/>
          <w:sz w:val="24"/>
          <w:szCs w:val="24"/>
        </w:rPr>
        <w:t>.</w:t>
      </w:r>
      <w:r w:rsidRPr="00F6132F">
        <w:rPr>
          <w:rFonts w:ascii="Arial" w:hAnsi="Arial" w:cs="Arial"/>
          <w:sz w:val="24"/>
          <w:szCs w:val="24"/>
        </w:rPr>
        <w:t xml:space="preserve"> </w:t>
      </w:r>
    </w:p>
    <w:p w14:paraId="414F6EF5" w14:textId="77777777" w:rsidR="000968EB" w:rsidRPr="00801699" w:rsidRDefault="000968EB" w:rsidP="000968EB">
      <w:pPr>
        <w:autoSpaceDE w:val="0"/>
        <w:autoSpaceDN w:val="0"/>
        <w:adjustRightInd w:val="0"/>
        <w:spacing w:after="0" w:line="240" w:lineRule="auto"/>
        <w:rPr>
          <w:rFonts w:ascii="Arial" w:hAnsi="Arial" w:cs="Arial"/>
          <w:color w:val="000000"/>
          <w:sz w:val="24"/>
          <w:szCs w:val="24"/>
        </w:rPr>
      </w:pPr>
    </w:p>
    <w:p w14:paraId="1F608F2A" w14:textId="77777777" w:rsidR="000968EB" w:rsidRPr="00801699" w:rsidRDefault="000968EB" w:rsidP="000968EB">
      <w:pPr>
        <w:autoSpaceDE w:val="0"/>
        <w:autoSpaceDN w:val="0"/>
        <w:adjustRightInd w:val="0"/>
        <w:spacing w:after="0" w:line="240" w:lineRule="auto"/>
        <w:rPr>
          <w:rFonts w:ascii="Arial" w:hAnsi="Arial" w:cs="Arial"/>
          <w:color w:val="000000"/>
          <w:sz w:val="24"/>
          <w:szCs w:val="24"/>
        </w:rPr>
      </w:pPr>
      <w:r w:rsidRPr="00801699">
        <w:rPr>
          <w:rFonts w:ascii="Arial" w:hAnsi="Arial" w:cs="Arial"/>
          <w:color w:val="000000"/>
          <w:sz w:val="24"/>
          <w:szCs w:val="24"/>
        </w:rPr>
        <w:t xml:space="preserve">Services provided at Moorfields </w:t>
      </w:r>
      <w:r w:rsidR="00CB094D" w:rsidRPr="00801699">
        <w:rPr>
          <w:rFonts w:ascii="Arial" w:hAnsi="Arial" w:cs="Arial"/>
          <w:color w:val="000000"/>
          <w:sz w:val="24"/>
          <w:szCs w:val="24"/>
        </w:rPr>
        <w:t xml:space="preserve">Eye Hospital </w:t>
      </w:r>
      <w:r w:rsidRPr="00801699">
        <w:rPr>
          <w:rFonts w:ascii="Arial" w:hAnsi="Arial" w:cs="Arial"/>
          <w:color w:val="000000"/>
          <w:sz w:val="24"/>
          <w:szCs w:val="24"/>
        </w:rPr>
        <w:t xml:space="preserve">City </w:t>
      </w:r>
      <w:r w:rsidR="004C19A8">
        <w:rPr>
          <w:rFonts w:ascii="Arial" w:hAnsi="Arial" w:cs="Arial"/>
          <w:color w:val="000000"/>
          <w:sz w:val="24"/>
          <w:szCs w:val="24"/>
        </w:rPr>
        <w:t>Road site are commissioned by 109</w:t>
      </w:r>
      <w:r w:rsidRPr="00801699">
        <w:rPr>
          <w:rFonts w:ascii="Arial" w:hAnsi="Arial" w:cs="Arial"/>
          <w:color w:val="000000"/>
          <w:sz w:val="24"/>
          <w:szCs w:val="24"/>
        </w:rPr>
        <w:t xml:space="preserve"> NHS Clinical Commissioning Groups (CCGs) and by NHS England Specialised Commissioning across 188 CCG a</w:t>
      </w:r>
      <w:r w:rsidR="004C19A8">
        <w:rPr>
          <w:rFonts w:ascii="Arial" w:hAnsi="Arial" w:cs="Arial"/>
          <w:color w:val="000000"/>
          <w:sz w:val="24"/>
          <w:szCs w:val="24"/>
        </w:rPr>
        <w:t>reas (see Appendix 1). Of the 109</w:t>
      </w:r>
      <w:r w:rsidRPr="00801699">
        <w:rPr>
          <w:rFonts w:ascii="Arial" w:hAnsi="Arial" w:cs="Arial"/>
          <w:color w:val="000000"/>
          <w:sz w:val="24"/>
          <w:szCs w:val="24"/>
        </w:rPr>
        <w:t xml:space="preserve"> CCGs, 14 in London and Hertfordshire hold contracts with a material value (defined as &gt;£2m per annum) with Moorfields for activity at the City Road site. </w:t>
      </w:r>
    </w:p>
    <w:p w14:paraId="5660EFC9" w14:textId="77777777" w:rsidR="000968EB" w:rsidRPr="00801699" w:rsidRDefault="000968EB" w:rsidP="000968EB">
      <w:pPr>
        <w:autoSpaceDE w:val="0"/>
        <w:autoSpaceDN w:val="0"/>
        <w:adjustRightInd w:val="0"/>
        <w:spacing w:after="0" w:line="240" w:lineRule="auto"/>
        <w:rPr>
          <w:rFonts w:ascii="Arial" w:hAnsi="Arial" w:cs="Arial"/>
          <w:color w:val="000000"/>
          <w:sz w:val="24"/>
          <w:szCs w:val="24"/>
        </w:rPr>
      </w:pPr>
    </w:p>
    <w:p w14:paraId="5FDBCE54" w14:textId="77777777" w:rsidR="000968EB" w:rsidRPr="00801699" w:rsidRDefault="000968EB" w:rsidP="000968EB">
      <w:pPr>
        <w:rPr>
          <w:rFonts w:ascii="Arial" w:hAnsi="Arial" w:cs="Arial"/>
          <w:sz w:val="24"/>
          <w:szCs w:val="24"/>
        </w:rPr>
      </w:pPr>
      <w:r w:rsidRPr="00801699">
        <w:rPr>
          <w:rFonts w:ascii="Arial" w:hAnsi="Arial" w:cs="Arial"/>
          <w:sz w:val="24"/>
          <w:szCs w:val="24"/>
        </w:rPr>
        <w:t>These 14 CCGs, which comprise Barnet, Camden, City &amp; Hackney, Ealing, Enfield, Haringey, Waltham Forest, Havering, Islington, Newham, Redbridge, Tower Hamlets, East &amp; North Herts and Herts Valley, have undertaken a consultation process on the proposal to change the location of Moorfields</w:t>
      </w:r>
      <w:r w:rsidR="00CB094D" w:rsidRPr="00801699">
        <w:rPr>
          <w:rFonts w:ascii="Arial" w:hAnsi="Arial" w:cs="Arial"/>
          <w:sz w:val="24"/>
          <w:szCs w:val="24"/>
        </w:rPr>
        <w:t xml:space="preserve"> Eye Hospital</w:t>
      </w:r>
      <w:r w:rsidRPr="00801699">
        <w:rPr>
          <w:rFonts w:ascii="Arial" w:hAnsi="Arial" w:cs="Arial"/>
          <w:sz w:val="24"/>
          <w:szCs w:val="24"/>
        </w:rPr>
        <w:t xml:space="preserve"> operations from the City Road site.</w:t>
      </w:r>
    </w:p>
    <w:p w14:paraId="0E876454" w14:textId="77777777" w:rsidR="000968EB" w:rsidRPr="00801699" w:rsidRDefault="000968EB" w:rsidP="00570CD5">
      <w:pPr>
        <w:pStyle w:val="ListParagraph"/>
        <w:keepNext/>
        <w:keepLines/>
        <w:numPr>
          <w:ilvl w:val="1"/>
          <w:numId w:val="18"/>
        </w:numPr>
        <w:spacing w:before="240" w:after="0"/>
        <w:outlineLvl w:val="0"/>
        <w:rPr>
          <w:rFonts w:ascii="Arial" w:eastAsiaTheme="majorEastAsia" w:hAnsi="Arial" w:cs="Arial"/>
          <w:color w:val="1F4E79" w:themeColor="accent1" w:themeShade="80"/>
          <w:sz w:val="24"/>
          <w:szCs w:val="32"/>
        </w:rPr>
      </w:pPr>
      <w:r w:rsidRPr="00801699">
        <w:rPr>
          <w:rFonts w:ascii="Arial" w:eastAsiaTheme="majorEastAsia" w:hAnsi="Arial" w:cs="Arial"/>
          <w:color w:val="1F4E79" w:themeColor="accent1" w:themeShade="80"/>
          <w:sz w:val="24"/>
          <w:szCs w:val="32"/>
        </w:rPr>
        <w:t xml:space="preserve"> </w:t>
      </w:r>
      <w:bookmarkStart w:id="9" w:name="_Toc23319815"/>
      <w:r w:rsidRPr="00801699">
        <w:rPr>
          <w:rFonts w:ascii="Arial" w:eastAsiaTheme="majorEastAsia" w:hAnsi="Arial" w:cs="Arial"/>
          <w:color w:val="1F4E79" w:themeColor="accent1" w:themeShade="80"/>
          <w:sz w:val="24"/>
          <w:szCs w:val="32"/>
        </w:rPr>
        <w:t>The IIA Methodology</w:t>
      </w:r>
      <w:bookmarkEnd w:id="9"/>
    </w:p>
    <w:p w14:paraId="7B20AEFF" w14:textId="77777777" w:rsidR="000968EB" w:rsidRPr="00801699" w:rsidRDefault="000968EB" w:rsidP="00BF2B4E">
      <w:pPr>
        <w:spacing w:after="0" w:line="240" w:lineRule="auto"/>
        <w:rPr>
          <w:rFonts w:ascii="Arial" w:hAnsi="Arial" w:cs="Arial"/>
          <w:sz w:val="24"/>
          <w:szCs w:val="24"/>
        </w:rPr>
      </w:pPr>
    </w:p>
    <w:p w14:paraId="2FE66D97" w14:textId="77777777" w:rsidR="006E736F" w:rsidRPr="00801699" w:rsidRDefault="007D7243" w:rsidP="00BF2B4E">
      <w:pPr>
        <w:spacing w:after="0" w:line="240" w:lineRule="auto"/>
        <w:rPr>
          <w:rFonts w:ascii="Arial" w:hAnsi="Arial" w:cs="Arial"/>
          <w:sz w:val="24"/>
          <w:szCs w:val="24"/>
        </w:rPr>
      </w:pPr>
      <w:r w:rsidRPr="00801699">
        <w:rPr>
          <w:rFonts w:ascii="Arial" w:hAnsi="Arial" w:cs="Arial"/>
          <w:sz w:val="24"/>
          <w:szCs w:val="24"/>
        </w:rPr>
        <w:t>T</w:t>
      </w:r>
      <w:r w:rsidR="00C31A4E" w:rsidRPr="00801699">
        <w:rPr>
          <w:rFonts w:ascii="Arial" w:hAnsi="Arial" w:cs="Arial"/>
          <w:sz w:val="24"/>
          <w:szCs w:val="24"/>
        </w:rPr>
        <w:t xml:space="preserve">he IIA process </w:t>
      </w:r>
      <w:r w:rsidR="00DA0E2B" w:rsidRPr="00801699">
        <w:rPr>
          <w:rFonts w:ascii="Arial" w:hAnsi="Arial" w:cs="Arial"/>
          <w:sz w:val="24"/>
          <w:szCs w:val="24"/>
        </w:rPr>
        <w:t xml:space="preserve">includes </w:t>
      </w:r>
      <w:r w:rsidR="00954904">
        <w:rPr>
          <w:rFonts w:ascii="Arial" w:hAnsi="Arial" w:cs="Arial"/>
          <w:sz w:val="24"/>
          <w:szCs w:val="24"/>
        </w:rPr>
        <w:t xml:space="preserve">an </w:t>
      </w:r>
      <w:r w:rsidRPr="00801699">
        <w:rPr>
          <w:rFonts w:ascii="Arial" w:hAnsi="Arial" w:cs="Arial"/>
          <w:sz w:val="24"/>
          <w:szCs w:val="24"/>
        </w:rPr>
        <w:t xml:space="preserve">evidence review, data </w:t>
      </w:r>
      <w:r w:rsidR="00A041B8" w:rsidRPr="00801699">
        <w:rPr>
          <w:rFonts w:ascii="Arial" w:hAnsi="Arial" w:cs="Arial"/>
          <w:sz w:val="24"/>
          <w:szCs w:val="24"/>
        </w:rPr>
        <w:t>analysis, linking</w:t>
      </w:r>
      <w:r w:rsidRPr="00801699">
        <w:rPr>
          <w:rFonts w:ascii="Arial" w:hAnsi="Arial" w:cs="Arial"/>
          <w:sz w:val="24"/>
          <w:szCs w:val="24"/>
        </w:rPr>
        <w:t xml:space="preserve"> with outputs from consultation process and stakeholder engagement to identify </w:t>
      </w:r>
      <w:r w:rsidR="007E1189" w:rsidRPr="00801699">
        <w:rPr>
          <w:rFonts w:ascii="Arial" w:hAnsi="Arial" w:cs="Arial"/>
          <w:sz w:val="24"/>
          <w:szCs w:val="24"/>
        </w:rPr>
        <w:t>impacts and then</w:t>
      </w:r>
      <w:r w:rsidRPr="00801699">
        <w:rPr>
          <w:rFonts w:ascii="Arial" w:hAnsi="Arial" w:cs="Arial"/>
          <w:sz w:val="24"/>
          <w:szCs w:val="24"/>
        </w:rPr>
        <w:t xml:space="preserve"> </w:t>
      </w:r>
      <w:r w:rsidR="007E1189" w:rsidRPr="00801699">
        <w:rPr>
          <w:rFonts w:ascii="Arial" w:hAnsi="Arial" w:cs="Arial"/>
          <w:sz w:val="24"/>
          <w:szCs w:val="24"/>
        </w:rPr>
        <w:t xml:space="preserve">identifying and </w:t>
      </w:r>
      <w:r w:rsidRPr="00801699">
        <w:rPr>
          <w:rFonts w:ascii="Arial" w:hAnsi="Arial" w:cs="Arial"/>
          <w:sz w:val="24"/>
          <w:szCs w:val="24"/>
        </w:rPr>
        <w:t>agreeing mitigation and enhancement actions</w:t>
      </w:r>
      <w:r w:rsidR="00AD192A" w:rsidRPr="00801699">
        <w:rPr>
          <w:rFonts w:ascii="Arial" w:hAnsi="Arial" w:cs="Arial"/>
          <w:sz w:val="24"/>
          <w:szCs w:val="24"/>
        </w:rPr>
        <w:t>. Each aspect had specific focus areas as listed below</w:t>
      </w:r>
      <w:r w:rsidRPr="00801699">
        <w:rPr>
          <w:rFonts w:ascii="Arial" w:hAnsi="Arial" w:cs="Arial"/>
          <w:sz w:val="24"/>
          <w:szCs w:val="24"/>
        </w:rPr>
        <w:t>:</w:t>
      </w:r>
    </w:p>
    <w:p w14:paraId="3607048F" w14:textId="77777777" w:rsidR="006E736F" w:rsidRPr="00801699" w:rsidRDefault="006E736F" w:rsidP="00BF2B4E">
      <w:pPr>
        <w:spacing w:after="0" w:line="240" w:lineRule="auto"/>
        <w:rPr>
          <w:rFonts w:ascii="Arial" w:hAnsi="Arial" w:cs="Arial"/>
          <w:sz w:val="24"/>
          <w:szCs w:val="24"/>
        </w:rPr>
      </w:pPr>
    </w:p>
    <w:p w14:paraId="4646BF76" w14:textId="77777777" w:rsidR="00BF2B4E" w:rsidRPr="00801699" w:rsidRDefault="00BF2B4E" w:rsidP="00570CD5">
      <w:pPr>
        <w:pStyle w:val="ListParagraph"/>
        <w:numPr>
          <w:ilvl w:val="0"/>
          <w:numId w:val="21"/>
        </w:numPr>
        <w:spacing w:after="0" w:line="240" w:lineRule="auto"/>
        <w:rPr>
          <w:rFonts w:ascii="Arial" w:hAnsi="Arial" w:cs="Arial"/>
          <w:sz w:val="24"/>
          <w:szCs w:val="24"/>
        </w:rPr>
      </w:pPr>
      <w:r w:rsidRPr="00801699">
        <w:rPr>
          <w:rFonts w:ascii="Arial" w:hAnsi="Arial" w:cs="Arial"/>
          <w:sz w:val="24"/>
          <w:szCs w:val="24"/>
        </w:rPr>
        <w:t xml:space="preserve">An </w:t>
      </w:r>
      <w:r w:rsidRPr="00801699">
        <w:rPr>
          <w:rFonts w:ascii="Arial" w:hAnsi="Arial" w:cs="Arial"/>
          <w:b/>
          <w:sz w:val="24"/>
          <w:szCs w:val="24"/>
        </w:rPr>
        <w:t>evidence review</w:t>
      </w:r>
      <w:r w:rsidRPr="00801699">
        <w:rPr>
          <w:rFonts w:ascii="Arial" w:hAnsi="Arial" w:cs="Arial"/>
          <w:sz w:val="24"/>
          <w:szCs w:val="24"/>
        </w:rPr>
        <w:t xml:space="preserve"> of eye conditions and </w:t>
      </w:r>
      <w:r w:rsidR="008A33AD">
        <w:rPr>
          <w:rFonts w:ascii="Arial" w:hAnsi="Arial" w:cs="Arial"/>
          <w:sz w:val="24"/>
          <w:szCs w:val="24"/>
        </w:rPr>
        <w:t>other health issues</w:t>
      </w:r>
      <w:r w:rsidRPr="00801699">
        <w:rPr>
          <w:rFonts w:ascii="Arial" w:hAnsi="Arial" w:cs="Arial"/>
          <w:sz w:val="24"/>
          <w:szCs w:val="24"/>
        </w:rPr>
        <w:t xml:space="preserve"> and the risk factors for </w:t>
      </w:r>
      <w:r w:rsidR="008A33AD">
        <w:rPr>
          <w:rFonts w:ascii="Arial" w:hAnsi="Arial" w:cs="Arial"/>
          <w:sz w:val="24"/>
          <w:szCs w:val="24"/>
        </w:rPr>
        <w:t>these</w:t>
      </w:r>
      <w:r w:rsidRPr="00801699">
        <w:rPr>
          <w:rFonts w:ascii="Arial" w:hAnsi="Arial" w:cs="Arial"/>
          <w:sz w:val="24"/>
          <w:szCs w:val="24"/>
        </w:rPr>
        <w:t xml:space="preserve"> and impaired vision ensures all population groups with the potential to be impacted are considered. </w:t>
      </w:r>
    </w:p>
    <w:p w14:paraId="232BDFB8" w14:textId="77777777" w:rsidR="00375462" w:rsidRPr="00801699" w:rsidRDefault="00375462" w:rsidP="00375462">
      <w:pPr>
        <w:pStyle w:val="ListParagraph"/>
        <w:spacing w:after="0" w:line="240" w:lineRule="auto"/>
        <w:rPr>
          <w:rFonts w:ascii="Arial" w:hAnsi="Arial" w:cs="Arial"/>
          <w:sz w:val="24"/>
          <w:szCs w:val="24"/>
        </w:rPr>
      </w:pPr>
    </w:p>
    <w:p w14:paraId="6532651E" w14:textId="77777777" w:rsidR="00375462" w:rsidRPr="00801699" w:rsidRDefault="00BF2B4E" w:rsidP="00570CD5">
      <w:pPr>
        <w:pStyle w:val="ListParagraph"/>
        <w:numPr>
          <w:ilvl w:val="0"/>
          <w:numId w:val="21"/>
        </w:numPr>
        <w:rPr>
          <w:rFonts w:ascii="Arial" w:hAnsi="Arial" w:cs="Arial"/>
          <w:sz w:val="24"/>
          <w:szCs w:val="24"/>
        </w:rPr>
      </w:pPr>
      <w:r w:rsidRPr="00801699">
        <w:rPr>
          <w:rFonts w:ascii="Arial" w:hAnsi="Arial" w:cs="Arial"/>
          <w:b/>
          <w:sz w:val="24"/>
          <w:szCs w:val="24"/>
        </w:rPr>
        <w:t>Descriptive analysis</w:t>
      </w:r>
      <w:r w:rsidRPr="00801699">
        <w:rPr>
          <w:rFonts w:ascii="Arial" w:hAnsi="Arial" w:cs="Arial"/>
          <w:sz w:val="24"/>
          <w:szCs w:val="24"/>
        </w:rPr>
        <w:t xml:space="preserve"> of the current patient population and health landscape within UK</w:t>
      </w:r>
      <w:r w:rsidR="00375462" w:rsidRPr="00801699">
        <w:rPr>
          <w:rFonts w:ascii="Arial" w:hAnsi="Arial" w:cs="Arial"/>
          <w:sz w:val="24"/>
          <w:szCs w:val="24"/>
        </w:rPr>
        <w:t>. This includes</w:t>
      </w:r>
      <w:r w:rsidRPr="00801699">
        <w:rPr>
          <w:rFonts w:ascii="Arial" w:hAnsi="Arial" w:cs="Arial"/>
          <w:sz w:val="24"/>
          <w:szCs w:val="24"/>
        </w:rPr>
        <w:t xml:space="preserve"> specific emphasis on areas covered by CCGs and NHS England</w:t>
      </w:r>
      <w:r w:rsidR="007D7243" w:rsidRPr="00801699">
        <w:rPr>
          <w:rFonts w:ascii="Arial" w:hAnsi="Arial" w:cs="Arial"/>
          <w:sz w:val="24"/>
          <w:szCs w:val="24"/>
        </w:rPr>
        <w:t xml:space="preserve"> commissioned specialist services</w:t>
      </w:r>
      <w:r w:rsidRPr="00801699">
        <w:rPr>
          <w:rFonts w:ascii="Arial" w:hAnsi="Arial" w:cs="Arial"/>
          <w:sz w:val="24"/>
          <w:szCs w:val="24"/>
        </w:rPr>
        <w:t xml:space="preserve"> </w:t>
      </w:r>
      <w:r w:rsidR="00375462" w:rsidRPr="00801699">
        <w:rPr>
          <w:rFonts w:ascii="Arial" w:hAnsi="Arial" w:cs="Arial"/>
          <w:sz w:val="24"/>
          <w:szCs w:val="24"/>
        </w:rPr>
        <w:t>relevant to Moorfields</w:t>
      </w:r>
      <w:r w:rsidR="00D106DA" w:rsidRPr="00801699">
        <w:rPr>
          <w:rFonts w:ascii="Arial" w:hAnsi="Arial" w:cs="Arial"/>
          <w:sz w:val="24"/>
          <w:szCs w:val="24"/>
        </w:rPr>
        <w:t xml:space="preserve"> Eye Hospital</w:t>
      </w:r>
      <w:r w:rsidR="00375462" w:rsidRPr="00801699">
        <w:rPr>
          <w:rFonts w:ascii="Arial" w:hAnsi="Arial" w:cs="Arial"/>
          <w:sz w:val="24"/>
          <w:szCs w:val="24"/>
        </w:rPr>
        <w:t>. This analysis has been used to establish an</w:t>
      </w:r>
      <w:r w:rsidRPr="00801699">
        <w:rPr>
          <w:rFonts w:ascii="Arial" w:hAnsi="Arial" w:cs="Arial"/>
          <w:sz w:val="24"/>
          <w:szCs w:val="24"/>
        </w:rPr>
        <w:t xml:space="preserve"> understanding of the </w:t>
      </w:r>
      <w:r w:rsidRPr="00801699">
        <w:rPr>
          <w:rFonts w:ascii="Arial" w:hAnsi="Arial" w:cs="Arial"/>
          <w:sz w:val="24"/>
          <w:szCs w:val="24"/>
        </w:rPr>
        <w:lastRenderedPageBreak/>
        <w:t>scale of impact. This ensure</w:t>
      </w:r>
      <w:r w:rsidR="003829FF" w:rsidRPr="00801699">
        <w:rPr>
          <w:rFonts w:ascii="Arial" w:hAnsi="Arial" w:cs="Arial"/>
          <w:sz w:val="24"/>
          <w:szCs w:val="24"/>
        </w:rPr>
        <w:t>d</w:t>
      </w:r>
      <w:r w:rsidR="004C19A8">
        <w:rPr>
          <w:rFonts w:ascii="Arial" w:hAnsi="Arial" w:cs="Arial"/>
          <w:sz w:val="24"/>
          <w:szCs w:val="24"/>
        </w:rPr>
        <w:t xml:space="preserve"> the response to the impact</w:t>
      </w:r>
      <w:r w:rsidR="00E45A82" w:rsidRPr="00801699">
        <w:rPr>
          <w:rFonts w:ascii="Arial" w:hAnsi="Arial" w:cs="Arial"/>
          <w:sz w:val="24"/>
          <w:szCs w:val="24"/>
        </w:rPr>
        <w:t xml:space="preserve"> is</w:t>
      </w:r>
      <w:r w:rsidRPr="00801699">
        <w:rPr>
          <w:rFonts w:ascii="Arial" w:hAnsi="Arial" w:cs="Arial"/>
          <w:sz w:val="24"/>
          <w:szCs w:val="24"/>
        </w:rPr>
        <w:t xml:space="preserve"> proportional to </w:t>
      </w:r>
      <w:r w:rsidR="00954904" w:rsidRPr="00801699">
        <w:rPr>
          <w:rFonts w:ascii="Arial" w:hAnsi="Arial" w:cs="Arial"/>
          <w:sz w:val="24"/>
          <w:szCs w:val="24"/>
        </w:rPr>
        <w:t>its scale</w:t>
      </w:r>
      <w:r w:rsidR="00A549D8">
        <w:rPr>
          <w:rFonts w:ascii="Arial" w:hAnsi="Arial" w:cs="Arial"/>
          <w:sz w:val="24"/>
          <w:szCs w:val="24"/>
        </w:rPr>
        <w:t>.</w:t>
      </w:r>
      <w:r w:rsidRPr="00801699">
        <w:rPr>
          <w:rFonts w:ascii="Arial" w:hAnsi="Arial" w:cs="Arial"/>
          <w:sz w:val="24"/>
          <w:szCs w:val="24"/>
        </w:rPr>
        <w:t xml:space="preserve"> </w:t>
      </w:r>
    </w:p>
    <w:p w14:paraId="595E107B" w14:textId="77777777" w:rsidR="006E736F" w:rsidRPr="00801699" w:rsidRDefault="006E736F" w:rsidP="00375462">
      <w:pPr>
        <w:pStyle w:val="ListParagraph"/>
        <w:rPr>
          <w:rFonts w:ascii="Arial" w:hAnsi="Arial" w:cs="Arial"/>
          <w:sz w:val="24"/>
          <w:szCs w:val="24"/>
        </w:rPr>
      </w:pPr>
    </w:p>
    <w:p w14:paraId="08AB1DB2" w14:textId="77777777" w:rsidR="00BF2B4E" w:rsidRPr="00801699" w:rsidRDefault="00BF2B4E" w:rsidP="00570CD5">
      <w:pPr>
        <w:pStyle w:val="ListParagraph"/>
        <w:numPr>
          <w:ilvl w:val="0"/>
          <w:numId w:val="21"/>
        </w:numPr>
        <w:rPr>
          <w:rFonts w:ascii="Arial" w:hAnsi="Arial" w:cs="Arial"/>
          <w:sz w:val="24"/>
          <w:szCs w:val="24"/>
        </w:rPr>
      </w:pPr>
      <w:r w:rsidRPr="00801699">
        <w:rPr>
          <w:rFonts w:ascii="Arial" w:hAnsi="Arial" w:cs="Arial"/>
          <w:b/>
          <w:sz w:val="24"/>
          <w:szCs w:val="24"/>
        </w:rPr>
        <w:t>Comparative analysis</w:t>
      </w:r>
      <w:r w:rsidRPr="00801699">
        <w:rPr>
          <w:rFonts w:ascii="Arial" w:hAnsi="Arial" w:cs="Arial"/>
          <w:sz w:val="24"/>
          <w:szCs w:val="24"/>
        </w:rPr>
        <w:t xml:space="preserve"> to assess whether different groups of the patient population/staff population, namely those that fall under protected characteristics, are disproportionately impacted by the proposed relocation. This </w:t>
      </w:r>
      <w:r w:rsidR="003829FF" w:rsidRPr="00801699">
        <w:rPr>
          <w:rFonts w:ascii="Arial" w:hAnsi="Arial" w:cs="Arial"/>
          <w:sz w:val="24"/>
          <w:szCs w:val="24"/>
        </w:rPr>
        <w:t>was</w:t>
      </w:r>
      <w:r w:rsidRPr="00801699">
        <w:rPr>
          <w:rFonts w:ascii="Arial" w:hAnsi="Arial" w:cs="Arial"/>
          <w:sz w:val="24"/>
          <w:szCs w:val="24"/>
        </w:rPr>
        <w:t xml:space="preserve"> done within the context of equality and diversity, health inequalities and population health impact.</w:t>
      </w:r>
      <w:r w:rsidR="00D01C06" w:rsidRPr="00801699">
        <w:rPr>
          <w:rFonts w:ascii="Arial" w:hAnsi="Arial" w:cs="Arial"/>
          <w:sz w:val="24"/>
          <w:szCs w:val="24"/>
        </w:rPr>
        <w:t xml:space="preserve"> For each category of assessment, themes </w:t>
      </w:r>
      <w:r w:rsidR="003829FF" w:rsidRPr="00801699">
        <w:rPr>
          <w:rFonts w:ascii="Arial" w:hAnsi="Arial" w:cs="Arial"/>
          <w:sz w:val="24"/>
          <w:szCs w:val="24"/>
        </w:rPr>
        <w:t xml:space="preserve">were used </w:t>
      </w:r>
      <w:r w:rsidR="00D01C06" w:rsidRPr="00801699">
        <w:rPr>
          <w:rFonts w:ascii="Arial" w:hAnsi="Arial" w:cs="Arial"/>
          <w:sz w:val="24"/>
          <w:szCs w:val="24"/>
        </w:rPr>
        <w:t>to assess impact following a description of the</w:t>
      </w:r>
      <w:r w:rsidR="00CB0805" w:rsidRPr="00801699">
        <w:rPr>
          <w:rFonts w:ascii="Arial" w:hAnsi="Arial" w:cs="Arial"/>
          <w:sz w:val="24"/>
          <w:szCs w:val="24"/>
        </w:rPr>
        <w:t xml:space="preserve"> effect</w:t>
      </w:r>
      <w:r w:rsidR="00D01C06" w:rsidRPr="00801699">
        <w:rPr>
          <w:rFonts w:ascii="Arial" w:hAnsi="Arial" w:cs="Arial"/>
          <w:sz w:val="24"/>
          <w:szCs w:val="24"/>
        </w:rPr>
        <w:t xml:space="preserve"> using evidence/data, whether </w:t>
      </w:r>
      <w:r w:rsidR="00CB0805" w:rsidRPr="00801699">
        <w:rPr>
          <w:rFonts w:ascii="Arial" w:hAnsi="Arial" w:cs="Arial"/>
          <w:sz w:val="24"/>
          <w:szCs w:val="24"/>
        </w:rPr>
        <w:t xml:space="preserve">it </w:t>
      </w:r>
      <w:r w:rsidR="00375462" w:rsidRPr="00801699">
        <w:rPr>
          <w:rFonts w:ascii="Arial" w:hAnsi="Arial" w:cs="Arial"/>
          <w:sz w:val="24"/>
          <w:szCs w:val="24"/>
        </w:rPr>
        <w:t xml:space="preserve">was positive or negative and </w:t>
      </w:r>
      <w:r w:rsidR="00D01C06" w:rsidRPr="00801699">
        <w:rPr>
          <w:rFonts w:ascii="Arial" w:hAnsi="Arial" w:cs="Arial"/>
          <w:sz w:val="24"/>
          <w:szCs w:val="24"/>
        </w:rPr>
        <w:t>w</w:t>
      </w:r>
      <w:r w:rsidR="003829FF" w:rsidRPr="00801699">
        <w:rPr>
          <w:rFonts w:ascii="Arial" w:hAnsi="Arial" w:cs="Arial"/>
          <w:sz w:val="24"/>
          <w:szCs w:val="24"/>
        </w:rPr>
        <w:t>ould</w:t>
      </w:r>
      <w:r w:rsidR="00D01C06" w:rsidRPr="00801699">
        <w:rPr>
          <w:rFonts w:ascii="Arial" w:hAnsi="Arial" w:cs="Arial"/>
          <w:sz w:val="24"/>
          <w:szCs w:val="24"/>
        </w:rPr>
        <w:t xml:space="preserve"> be difficult to remedy or </w:t>
      </w:r>
      <w:r w:rsidR="008F6585" w:rsidRPr="00801699">
        <w:rPr>
          <w:rFonts w:ascii="Arial" w:hAnsi="Arial" w:cs="Arial"/>
          <w:sz w:val="24"/>
          <w:szCs w:val="24"/>
        </w:rPr>
        <w:t xml:space="preserve">be </w:t>
      </w:r>
      <w:r w:rsidR="00D01C06" w:rsidRPr="00801699">
        <w:rPr>
          <w:rFonts w:ascii="Arial" w:hAnsi="Arial" w:cs="Arial"/>
          <w:sz w:val="24"/>
          <w:szCs w:val="24"/>
        </w:rPr>
        <w:t>irreversible</w:t>
      </w:r>
      <w:r w:rsidR="005A51FF" w:rsidRPr="00801699">
        <w:rPr>
          <w:rFonts w:ascii="Arial" w:hAnsi="Arial" w:cs="Arial"/>
          <w:sz w:val="24"/>
          <w:szCs w:val="24"/>
        </w:rPr>
        <w:t>.</w:t>
      </w:r>
    </w:p>
    <w:p w14:paraId="279EF56E" w14:textId="77777777" w:rsidR="007D7243" w:rsidRPr="00801699" w:rsidRDefault="007D7243" w:rsidP="007D7243">
      <w:pPr>
        <w:pStyle w:val="ListParagraph"/>
        <w:rPr>
          <w:rFonts w:ascii="Arial" w:hAnsi="Arial" w:cs="Arial"/>
          <w:sz w:val="24"/>
          <w:szCs w:val="24"/>
        </w:rPr>
      </w:pPr>
    </w:p>
    <w:p w14:paraId="183A468B" w14:textId="77777777" w:rsidR="00BF2B4E" w:rsidRPr="00801699" w:rsidRDefault="00BF2B4E" w:rsidP="00570CD5">
      <w:pPr>
        <w:pStyle w:val="ListParagraph"/>
        <w:numPr>
          <w:ilvl w:val="0"/>
          <w:numId w:val="21"/>
        </w:numPr>
        <w:rPr>
          <w:rFonts w:ascii="Arial" w:hAnsi="Arial" w:cs="Arial"/>
          <w:sz w:val="24"/>
          <w:szCs w:val="24"/>
        </w:rPr>
      </w:pPr>
      <w:r w:rsidRPr="00801699">
        <w:rPr>
          <w:rFonts w:ascii="Arial" w:hAnsi="Arial" w:cs="Arial"/>
          <w:b/>
          <w:sz w:val="24"/>
          <w:szCs w:val="24"/>
        </w:rPr>
        <w:t>Assessing future demand</w:t>
      </w:r>
      <w:r w:rsidRPr="00801699">
        <w:rPr>
          <w:rFonts w:ascii="Arial" w:hAnsi="Arial" w:cs="Arial"/>
          <w:sz w:val="24"/>
          <w:szCs w:val="24"/>
        </w:rPr>
        <w:t xml:space="preserve"> for the service </w:t>
      </w:r>
      <w:r w:rsidR="00A041B8" w:rsidRPr="00801699">
        <w:rPr>
          <w:rFonts w:ascii="Arial" w:hAnsi="Arial" w:cs="Arial"/>
          <w:sz w:val="24"/>
          <w:szCs w:val="24"/>
        </w:rPr>
        <w:t xml:space="preserve">and potential </w:t>
      </w:r>
      <w:r w:rsidR="00375462" w:rsidRPr="00801699">
        <w:rPr>
          <w:rFonts w:ascii="Arial" w:hAnsi="Arial" w:cs="Arial"/>
          <w:sz w:val="24"/>
          <w:szCs w:val="24"/>
        </w:rPr>
        <w:t>impact</w:t>
      </w:r>
      <w:r w:rsidR="00A041B8" w:rsidRPr="00801699">
        <w:rPr>
          <w:rFonts w:ascii="Arial" w:hAnsi="Arial" w:cs="Arial"/>
          <w:sz w:val="24"/>
          <w:szCs w:val="24"/>
        </w:rPr>
        <w:t xml:space="preserve"> upon</w:t>
      </w:r>
      <w:r w:rsidRPr="00801699">
        <w:rPr>
          <w:rFonts w:ascii="Arial" w:hAnsi="Arial" w:cs="Arial"/>
          <w:sz w:val="24"/>
          <w:szCs w:val="24"/>
        </w:rPr>
        <w:t xml:space="preserve"> different groups of the patient and workforce population in the context of equality and diversity, health inequalities and population health impact.</w:t>
      </w:r>
    </w:p>
    <w:p w14:paraId="0EB10436" w14:textId="77777777" w:rsidR="006E736F" w:rsidRPr="00801699" w:rsidRDefault="006E736F" w:rsidP="006E736F">
      <w:pPr>
        <w:pStyle w:val="ListParagraph"/>
        <w:rPr>
          <w:rFonts w:ascii="Arial" w:hAnsi="Arial" w:cs="Arial"/>
          <w:sz w:val="24"/>
          <w:szCs w:val="24"/>
        </w:rPr>
      </w:pPr>
    </w:p>
    <w:p w14:paraId="37FB4A8F" w14:textId="77777777" w:rsidR="00BF2B4E" w:rsidRPr="00801699" w:rsidRDefault="001623FA" w:rsidP="00570CD5">
      <w:pPr>
        <w:pStyle w:val="ListParagraph"/>
        <w:numPr>
          <w:ilvl w:val="0"/>
          <w:numId w:val="21"/>
        </w:numPr>
        <w:rPr>
          <w:rFonts w:ascii="Arial" w:hAnsi="Arial" w:cs="Arial"/>
          <w:sz w:val="24"/>
          <w:szCs w:val="24"/>
        </w:rPr>
      </w:pPr>
      <w:r w:rsidRPr="00801699">
        <w:rPr>
          <w:rFonts w:ascii="Arial" w:hAnsi="Arial" w:cs="Arial"/>
          <w:b/>
          <w:sz w:val="24"/>
          <w:szCs w:val="24"/>
        </w:rPr>
        <w:t>Iterative process</w:t>
      </w:r>
      <w:r w:rsidRPr="00801699">
        <w:rPr>
          <w:rFonts w:ascii="Arial" w:hAnsi="Arial" w:cs="Arial"/>
          <w:sz w:val="24"/>
          <w:szCs w:val="24"/>
        </w:rPr>
        <w:t xml:space="preserve"> combining information gathered </w:t>
      </w:r>
      <w:r w:rsidR="00BF2B4E" w:rsidRPr="00801699">
        <w:rPr>
          <w:rFonts w:ascii="Arial" w:hAnsi="Arial" w:cs="Arial"/>
          <w:sz w:val="24"/>
          <w:szCs w:val="24"/>
        </w:rPr>
        <w:t>f</w:t>
      </w:r>
      <w:r w:rsidR="006E736F" w:rsidRPr="00801699">
        <w:rPr>
          <w:rFonts w:ascii="Arial" w:hAnsi="Arial" w:cs="Arial"/>
          <w:sz w:val="24"/>
          <w:szCs w:val="24"/>
        </w:rPr>
        <w:t>rom the consultation process</w:t>
      </w:r>
      <w:r w:rsidRPr="00801699">
        <w:rPr>
          <w:rFonts w:ascii="Arial" w:hAnsi="Arial" w:cs="Arial"/>
          <w:sz w:val="24"/>
          <w:szCs w:val="24"/>
        </w:rPr>
        <w:t xml:space="preserve"> which included opinion surveys, panel discussions and focus groups. Impact mitigation and enhancement actions were derived using the above steps as well as engagement with various stakeholders</w:t>
      </w:r>
      <w:r w:rsidR="00A549D8">
        <w:rPr>
          <w:rFonts w:ascii="Arial" w:hAnsi="Arial" w:cs="Arial"/>
          <w:sz w:val="24"/>
          <w:szCs w:val="24"/>
        </w:rPr>
        <w:t>.</w:t>
      </w:r>
      <w:r w:rsidRPr="00801699">
        <w:rPr>
          <w:rFonts w:ascii="Arial" w:hAnsi="Arial" w:cs="Arial"/>
          <w:sz w:val="24"/>
          <w:szCs w:val="24"/>
        </w:rPr>
        <w:t xml:space="preserve"> </w:t>
      </w:r>
    </w:p>
    <w:p w14:paraId="3E68199B" w14:textId="77777777" w:rsidR="007956E2" w:rsidRPr="00801699" w:rsidRDefault="007956E2" w:rsidP="007956E2">
      <w:pPr>
        <w:pStyle w:val="ListParagraph"/>
        <w:rPr>
          <w:rFonts w:ascii="Arial" w:hAnsi="Arial" w:cs="Arial"/>
          <w:sz w:val="24"/>
          <w:szCs w:val="24"/>
        </w:rPr>
      </w:pPr>
    </w:p>
    <w:p w14:paraId="3AAB17FD" w14:textId="77777777" w:rsidR="006E736F" w:rsidRPr="00801699" w:rsidRDefault="003829FF" w:rsidP="006E736F">
      <w:pPr>
        <w:rPr>
          <w:rFonts w:ascii="Arial" w:hAnsi="Arial" w:cs="Arial"/>
          <w:sz w:val="24"/>
          <w:szCs w:val="24"/>
        </w:rPr>
      </w:pPr>
      <w:r w:rsidRPr="00801699">
        <w:rPr>
          <w:rFonts w:ascii="Arial" w:hAnsi="Arial" w:cs="Arial"/>
          <w:sz w:val="24"/>
          <w:szCs w:val="24"/>
        </w:rPr>
        <w:t>Each impact was prioritised based on:</w:t>
      </w:r>
    </w:p>
    <w:p w14:paraId="50C42617" w14:textId="77777777" w:rsidR="006E736F" w:rsidRPr="00801699" w:rsidRDefault="006E736F" w:rsidP="00F72568">
      <w:pPr>
        <w:pStyle w:val="ListParagraph"/>
        <w:numPr>
          <w:ilvl w:val="0"/>
          <w:numId w:val="3"/>
        </w:numPr>
        <w:rPr>
          <w:rFonts w:ascii="Arial" w:hAnsi="Arial" w:cs="Arial"/>
          <w:sz w:val="24"/>
          <w:szCs w:val="24"/>
        </w:rPr>
      </w:pPr>
      <w:r w:rsidRPr="00801699">
        <w:rPr>
          <w:rFonts w:ascii="Arial" w:hAnsi="Arial" w:cs="Arial"/>
          <w:b/>
          <w:sz w:val="24"/>
          <w:szCs w:val="24"/>
        </w:rPr>
        <w:t>Probability</w:t>
      </w:r>
      <w:r w:rsidRPr="00801699">
        <w:rPr>
          <w:rFonts w:ascii="Arial" w:hAnsi="Arial" w:cs="Arial"/>
          <w:sz w:val="24"/>
          <w:szCs w:val="24"/>
        </w:rPr>
        <w:t xml:space="preserve"> of the impact occurring </w:t>
      </w:r>
      <w:r w:rsidR="00E61800" w:rsidRPr="00801699">
        <w:rPr>
          <w:rFonts w:ascii="Arial" w:hAnsi="Arial" w:cs="Arial"/>
          <w:sz w:val="24"/>
          <w:szCs w:val="24"/>
        </w:rPr>
        <w:t>(using a decision matrix combining scale and duration)</w:t>
      </w:r>
    </w:p>
    <w:p w14:paraId="0FF630C0" w14:textId="77777777" w:rsidR="006E736F" w:rsidRPr="00801699" w:rsidRDefault="006E736F" w:rsidP="00F72568">
      <w:pPr>
        <w:pStyle w:val="ListParagraph"/>
        <w:numPr>
          <w:ilvl w:val="0"/>
          <w:numId w:val="3"/>
        </w:numPr>
        <w:rPr>
          <w:rFonts w:ascii="Arial" w:hAnsi="Arial" w:cs="Arial"/>
          <w:sz w:val="24"/>
          <w:szCs w:val="24"/>
        </w:rPr>
      </w:pPr>
      <w:r w:rsidRPr="00801699">
        <w:rPr>
          <w:rFonts w:ascii="Arial" w:hAnsi="Arial" w:cs="Arial"/>
          <w:b/>
          <w:sz w:val="24"/>
          <w:szCs w:val="24"/>
        </w:rPr>
        <w:t>Scale</w:t>
      </w:r>
      <w:r w:rsidRPr="00801699">
        <w:rPr>
          <w:rFonts w:ascii="Arial" w:hAnsi="Arial" w:cs="Arial"/>
          <w:sz w:val="24"/>
          <w:szCs w:val="24"/>
        </w:rPr>
        <w:t xml:space="preserve"> of those impacted </w:t>
      </w:r>
    </w:p>
    <w:p w14:paraId="72B8FAE8" w14:textId="77777777" w:rsidR="000968EB" w:rsidRPr="00801699" w:rsidRDefault="00814405" w:rsidP="000968EB">
      <w:pPr>
        <w:pStyle w:val="ListParagraph"/>
        <w:numPr>
          <w:ilvl w:val="0"/>
          <w:numId w:val="3"/>
        </w:numPr>
        <w:rPr>
          <w:rFonts w:ascii="Arial" w:hAnsi="Arial" w:cs="Arial"/>
          <w:sz w:val="24"/>
          <w:szCs w:val="24"/>
        </w:rPr>
      </w:pPr>
      <w:r w:rsidRPr="00801699">
        <w:rPr>
          <w:rFonts w:ascii="Arial" w:hAnsi="Arial" w:cs="Arial"/>
          <w:b/>
          <w:sz w:val="24"/>
          <w:szCs w:val="24"/>
        </w:rPr>
        <w:t>Duration</w:t>
      </w:r>
      <w:r w:rsidRPr="00801699">
        <w:rPr>
          <w:rFonts w:ascii="Arial" w:hAnsi="Arial" w:cs="Arial"/>
          <w:sz w:val="24"/>
          <w:szCs w:val="24"/>
        </w:rPr>
        <w:t xml:space="preserve"> of the impact e.g. short, medium or long term </w:t>
      </w:r>
    </w:p>
    <w:p w14:paraId="3D7E8939" w14:textId="77777777" w:rsidR="00AD376C" w:rsidRPr="00AD376C" w:rsidRDefault="00AD376C" w:rsidP="00570CD5">
      <w:pPr>
        <w:pStyle w:val="Heading1"/>
        <w:numPr>
          <w:ilvl w:val="1"/>
          <w:numId w:val="18"/>
        </w:numPr>
        <w:rPr>
          <w:rFonts w:cs="Arial"/>
          <w:szCs w:val="24"/>
        </w:rPr>
      </w:pPr>
      <w:r>
        <w:rPr>
          <w:rFonts w:cs="Arial"/>
          <w:szCs w:val="24"/>
        </w:rPr>
        <w:t xml:space="preserve"> </w:t>
      </w:r>
      <w:bookmarkStart w:id="10" w:name="_Toc23319816"/>
      <w:r w:rsidR="00375462" w:rsidRPr="00801699">
        <w:rPr>
          <w:rFonts w:cs="Arial"/>
          <w:szCs w:val="24"/>
        </w:rPr>
        <w:t>The IIA assumptions and limitations</w:t>
      </w:r>
      <w:bookmarkEnd w:id="10"/>
    </w:p>
    <w:p w14:paraId="3A631BC3" w14:textId="77777777" w:rsidR="00AD376C" w:rsidRPr="00AD376C" w:rsidRDefault="00AD376C" w:rsidP="00AD376C"/>
    <w:p w14:paraId="072CC955" w14:textId="77777777" w:rsidR="00375462" w:rsidRPr="00801699" w:rsidRDefault="00375462" w:rsidP="00E44B90">
      <w:pPr>
        <w:pStyle w:val="ListParagraph"/>
        <w:numPr>
          <w:ilvl w:val="0"/>
          <w:numId w:val="10"/>
        </w:numPr>
        <w:rPr>
          <w:rFonts w:ascii="Arial" w:hAnsi="Arial" w:cs="Arial"/>
          <w:sz w:val="24"/>
          <w:szCs w:val="24"/>
        </w:rPr>
      </w:pPr>
      <w:r w:rsidRPr="00801699">
        <w:rPr>
          <w:rFonts w:ascii="Arial" w:hAnsi="Arial" w:cs="Arial"/>
          <w:sz w:val="24"/>
          <w:szCs w:val="24"/>
        </w:rPr>
        <w:t>As patients from all over the UK attend Moorfields’ City Road campus, it would be difficult to assess the impact upon all of the population; thus the main population health analysis was undertaken based on the Moorfields</w:t>
      </w:r>
      <w:r w:rsidR="00D106DA" w:rsidRPr="00801699">
        <w:rPr>
          <w:rFonts w:ascii="Arial" w:hAnsi="Arial" w:cs="Arial"/>
          <w:sz w:val="24"/>
          <w:szCs w:val="24"/>
        </w:rPr>
        <w:t xml:space="preserve"> Eye Hospital</w:t>
      </w:r>
      <w:r w:rsidRPr="00801699">
        <w:rPr>
          <w:rFonts w:ascii="Arial" w:hAnsi="Arial" w:cs="Arial"/>
          <w:sz w:val="24"/>
          <w:szCs w:val="24"/>
        </w:rPr>
        <w:t xml:space="preserve"> catchment area consisting of 14 CCGs.</w:t>
      </w:r>
    </w:p>
    <w:p w14:paraId="5C346BEA" w14:textId="77777777" w:rsidR="00375462" w:rsidRPr="00801699" w:rsidRDefault="00375462" w:rsidP="00E44B90">
      <w:pPr>
        <w:pStyle w:val="ListParagraph"/>
        <w:numPr>
          <w:ilvl w:val="0"/>
          <w:numId w:val="10"/>
        </w:numPr>
        <w:rPr>
          <w:rFonts w:ascii="Arial" w:hAnsi="Arial" w:cs="Arial"/>
          <w:sz w:val="24"/>
          <w:szCs w:val="24"/>
        </w:rPr>
      </w:pPr>
      <w:r w:rsidRPr="00801699">
        <w:rPr>
          <w:rFonts w:ascii="Arial" w:hAnsi="Arial" w:cs="Arial"/>
          <w:sz w:val="24"/>
          <w:szCs w:val="24"/>
        </w:rPr>
        <w:t>Patients can present with numerous eye conditions, all of which cannot be comprehensively assessed within the context of an integrated impact assessment; thus certain conditions may have been aggregated and placed into smaller categories depending on the nature of the condition.</w:t>
      </w:r>
    </w:p>
    <w:p w14:paraId="621CC606" w14:textId="77777777" w:rsidR="00375462" w:rsidRPr="00801699" w:rsidRDefault="00375462" w:rsidP="00E44B90">
      <w:pPr>
        <w:pStyle w:val="ListParagraph"/>
        <w:numPr>
          <w:ilvl w:val="0"/>
          <w:numId w:val="10"/>
        </w:numPr>
        <w:rPr>
          <w:rFonts w:ascii="Arial" w:hAnsi="Arial" w:cs="Arial"/>
          <w:sz w:val="24"/>
          <w:szCs w:val="24"/>
        </w:rPr>
      </w:pPr>
      <w:r w:rsidRPr="00801699">
        <w:rPr>
          <w:rFonts w:ascii="Arial" w:hAnsi="Arial" w:cs="Arial"/>
          <w:sz w:val="24"/>
          <w:szCs w:val="24"/>
        </w:rPr>
        <w:t xml:space="preserve">Population growth projections are based on ONS 2011 Census and current scenarios thus by default the analysis will assume that current trends will remain constant. The </w:t>
      </w:r>
      <w:r w:rsidR="00A549D8">
        <w:rPr>
          <w:rFonts w:ascii="Arial" w:hAnsi="Arial" w:cs="Arial"/>
          <w:sz w:val="24"/>
          <w:szCs w:val="24"/>
        </w:rPr>
        <w:t xml:space="preserve">ophthalmology system </w:t>
      </w:r>
      <w:r w:rsidRPr="00801699">
        <w:rPr>
          <w:rFonts w:ascii="Arial" w:hAnsi="Arial" w:cs="Arial"/>
          <w:sz w:val="24"/>
          <w:szCs w:val="24"/>
        </w:rPr>
        <w:t>modelling done by other partners such as Edge Health were used, where needed, rather than create new models.</w:t>
      </w:r>
    </w:p>
    <w:p w14:paraId="04E5C21A" w14:textId="77777777" w:rsidR="00375462" w:rsidRPr="00801699" w:rsidRDefault="007C6D10" w:rsidP="00E44B90">
      <w:pPr>
        <w:pStyle w:val="ListParagraph"/>
        <w:numPr>
          <w:ilvl w:val="0"/>
          <w:numId w:val="10"/>
        </w:numPr>
        <w:rPr>
          <w:rFonts w:ascii="Arial" w:hAnsi="Arial" w:cs="Arial"/>
          <w:sz w:val="24"/>
          <w:szCs w:val="24"/>
        </w:rPr>
      </w:pPr>
      <w:r w:rsidRPr="00801699">
        <w:rPr>
          <w:rFonts w:ascii="Arial" w:hAnsi="Arial" w:cs="Arial"/>
          <w:sz w:val="24"/>
          <w:szCs w:val="24"/>
        </w:rPr>
        <w:t>The overall impact of travel has been assessed considering both staff and patients together rather than separating workforce</w:t>
      </w:r>
      <w:r w:rsidR="00A549D8">
        <w:rPr>
          <w:rFonts w:ascii="Arial" w:hAnsi="Arial" w:cs="Arial"/>
          <w:sz w:val="24"/>
          <w:szCs w:val="24"/>
        </w:rPr>
        <w:t>.</w:t>
      </w:r>
      <w:r w:rsidRPr="00801699">
        <w:rPr>
          <w:rFonts w:ascii="Arial" w:hAnsi="Arial" w:cs="Arial"/>
          <w:sz w:val="24"/>
          <w:szCs w:val="24"/>
        </w:rPr>
        <w:t xml:space="preserve"> </w:t>
      </w:r>
    </w:p>
    <w:p w14:paraId="7D5424D3" w14:textId="77777777" w:rsidR="00AD376C" w:rsidRDefault="00375462" w:rsidP="000968EB">
      <w:pPr>
        <w:rPr>
          <w:rFonts w:ascii="Arial" w:hAnsi="Arial" w:cs="Arial"/>
          <w:i/>
          <w:sz w:val="24"/>
          <w:szCs w:val="24"/>
        </w:rPr>
      </w:pPr>
      <w:r w:rsidRPr="00801699">
        <w:rPr>
          <w:rFonts w:ascii="Arial" w:hAnsi="Arial" w:cs="Arial"/>
          <w:b/>
          <w:i/>
          <w:sz w:val="24"/>
          <w:szCs w:val="24"/>
        </w:rPr>
        <w:lastRenderedPageBreak/>
        <w:t>Note:</w:t>
      </w:r>
      <w:r w:rsidRPr="00801699">
        <w:rPr>
          <w:rFonts w:ascii="Arial" w:hAnsi="Arial" w:cs="Arial"/>
          <w:i/>
          <w:sz w:val="24"/>
          <w:szCs w:val="24"/>
        </w:rPr>
        <w:t xml:space="preserve"> Please refer to annex 1.1 – 1.6 for further details regard</w:t>
      </w:r>
      <w:r w:rsidR="000968EB" w:rsidRPr="00801699">
        <w:rPr>
          <w:rFonts w:ascii="Arial" w:hAnsi="Arial" w:cs="Arial"/>
          <w:i/>
          <w:sz w:val="24"/>
          <w:szCs w:val="24"/>
        </w:rPr>
        <w:t>ing the context and IIA process</w:t>
      </w:r>
    </w:p>
    <w:p w14:paraId="2015BA80" w14:textId="3B5F8D7D" w:rsidR="00AD376C" w:rsidRPr="00AD376C" w:rsidRDefault="00AD376C" w:rsidP="00AD376C">
      <w:pPr>
        <w:pStyle w:val="Heading1"/>
        <w:rPr>
          <w:rFonts w:cs="Arial"/>
          <w:szCs w:val="24"/>
        </w:rPr>
      </w:pPr>
      <w:bookmarkStart w:id="11" w:name="_Toc23319817"/>
      <w:r>
        <w:rPr>
          <w:rFonts w:cs="Arial"/>
          <w:szCs w:val="24"/>
        </w:rPr>
        <w:t>1.7 How to read the IIA</w:t>
      </w:r>
      <w:bookmarkEnd w:id="11"/>
    </w:p>
    <w:p w14:paraId="7CA0801C" w14:textId="77777777" w:rsidR="005B680F" w:rsidRDefault="005B680F" w:rsidP="005B680F">
      <w:pPr>
        <w:pStyle w:val="NormalWeb"/>
        <w:spacing w:before="0" w:beforeAutospacing="0" w:after="0" w:afterAutospacing="0"/>
        <w:textAlignment w:val="baseline"/>
        <w:rPr>
          <w:rFonts w:ascii="Arial" w:hAnsi="Arial" w:cs="Arial"/>
          <w:color w:val="000000"/>
        </w:rPr>
      </w:pPr>
    </w:p>
    <w:p w14:paraId="345FBA8B" w14:textId="77777777" w:rsidR="00D544A1" w:rsidRPr="00D544A1" w:rsidRDefault="00D544A1" w:rsidP="005B680F">
      <w:pPr>
        <w:pStyle w:val="NormalWeb"/>
        <w:spacing w:before="0" w:beforeAutospacing="0" w:after="0" w:afterAutospacing="0"/>
        <w:textAlignment w:val="baseline"/>
        <w:rPr>
          <w:rFonts w:ascii="Arial" w:hAnsi="Arial" w:cs="Arial"/>
        </w:rPr>
      </w:pPr>
      <w:r>
        <w:rPr>
          <w:rFonts w:ascii="Arial" w:hAnsi="Arial" w:cs="Arial"/>
          <w:color w:val="000000"/>
        </w:rPr>
        <w:t>Each section of the IIA is structured in the below format. A summary of the impacts and evidence bas</w:t>
      </w:r>
      <w:r w:rsidRPr="00D544A1">
        <w:rPr>
          <w:rFonts w:ascii="Arial" w:hAnsi="Arial" w:cs="Arial"/>
          <w:color w:val="000000"/>
        </w:rPr>
        <w:t xml:space="preserve">ed recommendations to </w:t>
      </w:r>
      <w:r w:rsidR="00B95819">
        <w:rPr>
          <w:rFonts w:ascii="Arial" w:hAnsi="Arial" w:cs="Arial"/>
        </w:rPr>
        <w:t>i</w:t>
      </w:r>
      <w:r w:rsidRPr="00D544A1">
        <w:rPr>
          <w:rFonts w:ascii="Arial" w:hAnsi="Arial" w:cs="Arial"/>
        </w:rPr>
        <w:t>ncrease the likelihood of positive impacts being realised</w:t>
      </w:r>
      <w:r>
        <w:rPr>
          <w:rFonts w:ascii="Arial" w:hAnsi="Arial" w:cs="Arial"/>
        </w:rPr>
        <w:t xml:space="preserve"> or to mitigate potential negative impacts is </w:t>
      </w:r>
      <w:r w:rsidR="003B6163">
        <w:rPr>
          <w:rFonts w:ascii="Arial" w:hAnsi="Arial" w:cs="Arial"/>
        </w:rPr>
        <w:t>outlined below</w:t>
      </w:r>
      <w:r>
        <w:rPr>
          <w:rFonts w:ascii="Arial" w:hAnsi="Arial" w:cs="Arial"/>
        </w:rPr>
        <w:t xml:space="preserve">. This </w:t>
      </w:r>
      <w:r w:rsidR="00B95819">
        <w:rPr>
          <w:rFonts w:ascii="Arial" w:hAnsi="Arial" w:cs="Arial"/>
        </w:rPr>
        <w:t xml:space="preserve">will </w:t>
      </w:r>
      <w:r>
        <w:rPr>
          <w:rFonts w:ascii="Arial" w:hAnsi="Arial" w:cs="Arial"/>
        </w:rPr>
        <w:t xml:space="preserve">then </w:t>
      </w:r>
      <w:r w:rsidR="00B95819">
        <w:rPr>
          <w:rFonts w:ascii="Arial" w:hAnsi="Arial" w:cs="Arial"/>
        </w:rPr>
        <w:t xml:space="preserve">be </w:t>
      </w:r>
      <w:r>
        <w:rPr>
          <w:rFonts w:ascii="Arial" w:hAnsi="Arial" w:cs="Arial"/>
        </w:rPr>
        <w:t>followed by the Commissioner</w:t>
      </w:r>
      <w:r w:rsidR="00817612">
        <w:rPr>
          <w:rFonts w:ascii="Arial" w:hAnsi="Arial" w:cs="Arial"/>
        </w:rPr>
        <w:t>’</w:t>
      </w:r>
      <w:r>
        <w:rPr>
          <w:rFonts w:ascii="Arial" w:hAnsi="Arial" w:cs="Arial"/>
        </w:rPr>
        <w:t>s and Moorfield</w:t>
      </w:r>
      <w:r w:rsidR="00B95819">
        <w:rPr>
          <w:rFonts w:ascii="Arial" w:hAnsi="Arial" w:cs="Arial"/>
        </w:rPr>
        <w:t>s</w:t>
      </w:r>
      <w:r>
        <w:rPr>
          <w:rFonts w:ascii="Arial" w:hAnsi="Arial" w:cs="Arial"/>
        </w:rPr>
        <w:t xml:space="preserve"> Eye Hospital</w:t>
      </w:r>
      <w:r w:rsidR="00817612">
        <w:rPr>
          <w:rFonts w:ascii="Arial" w:hAnsi="Arial" w:cs="Arial"/>
        </w:rPr>
        <w:t>’s</w:t>
      </w:r>
      <w:r>
        <w:rPr>
          <w:rFonts w:ascii="Arial" w:hAnsi="Arial" w:cs="Arial"/>
        </w:rPr>
        <w:t xml:space="preserve"> Action plan which is a developing action plan informed by the recommendations</w:t>
      </w:r>
      <w:r w:rsidR="00817612">
        <w:rPr>
          <w:rFonts w:ascii="Arial" w:hAnsi="Arial" w:cs="Arial"/>
        </w:rPr>
        <w:t xml:space="preserve">. </w:t>
      </w:r>
    </w:p>
    <w:p w14:paraId="57843073" w14:textId="77777777" w:rsidR="00D544A1" w:rsidRDefault="00D544A1" w:rsidP="005B680F">
      <w:pPr>
        <w:pStyle w:val="NormalWeb"/>
        <w:spacing w:before="0" w:beforeAutospacing="0" w:after="0" w:afterAutospacing="0"/>
        <w:textAlignment w:val="baseline"/>
        <w:rPr>
          <w:rFonts w:ascii="Arial" w:hAnsi="Arial" w:cs="Arial"/>
          <w:color w:val="000000"/>
        </w:rPr>
      </w:pPr>
    </w:p>
    <w:p w14:paraId="05439056" w14:textId="77777777" w:rsidR="00EF0A16" w:rsidRPr="00801699" w:rsidRDefault="00EF0A16" w:rsidP="00EF0A16">
      <w:pPr>
        <w:keepNext/>
        <w:keepLines/>
        <w:spacing w:before="240" w:after="0"/>
        <w:outlineLvl w:val="0"/>
        <w:rPr>
          <w:rFonts w:ascii="Arial" w:eastAsiaTheme="majorEastAsia" w:hAnsi="Arial" w:cs="Arial"/>
          <w:color w:val="1F4E79" w:themeColor="accent1" w:themeShade="80"/>
          <w:sz w:val="24"/>
          <w:szCs w:val="32"/>
        </w:rPr>
      </w:pPr>
      <w:bookmarkStart w:id="12" w:name="_Toc19270926"/>
      <w:bookmarkStart w:id="13" w:name="_Toc19271183"/>
      <w:bookmarkStart w:id="14" w:name="_Toc19271248"/>
      <w:bookmarkStart w:id="15" w:name="_Toc23319818"/>
      <w:bookmarkEnd w:id="12"/>
      <w:bookmarkEnd w:id="13"/>
      <w:bookmarkEnd w:id="14"/>
      <w:r w:rsidRPr="00801699">
        <w:rPr>
          <w:rFonts w:ascii="Arial" w:eastAsiaTheme="majorEastAsia" w:hAnsi="Arial" w:cs="Arial"/>
          <w:color w:val="1F4E79" w:themeColor="accent1" w:themeShade="80"/>
          <w:sz w:val="24"/>
          <w:szCs w:val="32"/>
        </w:rPr>
        <w:t>2. Equality Impact assessment: the impact on groups with protected characteristics</w:t>
      </w:r>
      <w:bookmarkEnd w:id="15"/>
      <w:r w:rsidRPr="00801699">
        <w:rPr>
          <w:rFonts w:ascii="Arial" w:eastAsiaTheme="majorEastAsia" w:hAnsi="Arial" w:cs="Arial"/>
          <w:color w:val="1F4E79" w:themeColor="accent1" w:themeShade="80"/>
          <w:sz w:val="24"/>
          <w:szCs w:val="32"/>
        </w:rPr>
        <w:t xml:space="preserve"> </w:t>
      </w:r>
    </w:p>
    <w:p w14:paraId="0C04DD95" w14:textId="77777777" w:rsidR="00EF0A16" w:rsidRPr="00801699" w:rsidRDefault="00EF0A16" w:rsidP="00EF0A16">
      <w:pPr>
        <w:rPr>
          <w:rFonts w:ascii="Arial" w:hAnsi="Arial" w:cs="Arial"/>
          <w:sz w:val="24"/>
          <w:szCs w:val="24"/>
        </w:rPr>
      </w:pPr>
    </w:p>
    <w:p w14:paraId="31B5424B" w14:textId="77777777" w:rsidR="00EF0A16" w:rsidRPr="00801699" w:rsidRDefault="00EF0A16" w:rsidP="00EF0A16">
      <w:pPr>
        <w:rPr>
          <w:rFonts w:ascii="Arial" w:hAnsi="Arial" w:cs="Arial"/>
          <w:sz w:val="24"/>
          <w:szCs w:val="24"/>
        </w:rPr>
      </w:pPr>
      <w:bookmarkStart w:id="16" w:name="_Toc19271234"/>
      <w:bookmarkStart w:id="17" w:name="_Toc14095898"/>
      <w:r w:rsidRPr="00801699">
        <w:rPr>
          <w:rFonts w:ascii="Arial" w:hAnsi="Arial" w:cs="Arial"/>
          <w:iCs/>
          <w:sz w:val="24"/>
          <w:szCs w:val="24"/>
        </w:rPr>
        <w:t>Equality impact assessment</w:t>
      </w:r>
      <w:bookmarkEnd w:id="16"/>
      <w:r w:rsidRPr="00801699">
        <w:rPr>
          <w:rFonts w:ascii="Arial" w:hAnsi="Arial" w:cs="Arial"/>
          <w:iCs/>
          <w:sz w:val="24"/>
          <w:szCs w:val="24"/>
        </w:rPr>
        <w:t xml:space="preserve"> i</w:t>
      </w:r>
      <w:r w:rsidRPr="00801699">
        <w:rPr>
          <w:rFonts w:ascii="Arial" w:hAnsi="Arial" w:cs="Arial"/>
          <w:sz w:val="24"/>
          <w:szCs w:val="24"/>
        </w:rPr>
        <w:t>dentifies and assesses impacts on a range of affected groups with characteristics protected under the Equality Act</w:t>
      </w:r>
      <w:r w:rsidR="00D66309">
        <w:rPr>
          <w:rFonts w:ascii="Arial" w:hAnsi="Arial" w:cs="Arial"/>
          <w:sz w:val="24"/>
          <w:szCs w:val="24"/>
        </w:rPr>
        <w:t xml:space="preserve"> </w:t>
      </w:r>
      <w:r w:rsidRPr="00801699">
        <w:rPr>
          <w:rFonts w:ascii="Arial" w:hAnsi="Arial" w:cs="Arial"/>
          <w:sz w:val="24"/>
          <w:szCs w:val="24"/>
        </w:rPr>
        <w:t xml:space="preserve">2010, namely: </w:t>
      </w:r>
      <w:r w:rsidRPr="00801699">
        <w:rPr>
          <w:rFonts w:ascii="Arial" w:hAnsi="Arial" w:cs="Arial"/>
          <w:sz w:val="24"/>
        </w:rPr>
        <w:t>age</w:t>
      </w:r>
      <w:r w:rsidRPr="00801699">
        <w:rPr>
          <w:rFonts w:ascii="Arial" w:hAnsi="Arial" w:cs="Arial"/>
          <w:sz w:val="24"/>
          <w:szCs w:val="24"/>
        </w:rPr>
        <w:t xml:space="preserve">; gender, </w:t>
      </w:r>
      <w:r w:rsidRPr="00801699">
        <w:rPr>
          <w:rFonts w:ascii="Arial" w:hAnsi="Arial" w:cs="Arial"/>
          <w:sz w:val="24"/>
        </w:rPr>
        <w:t>disability</w:t>
      </w:r>
      <w:r w:rsidRPr="00801699">
        <w:rPr>
          <w:rFonts w:ascii="Arial" w:hAnsi="Arial" w:cs="Arial"/>
          <w:sz w:val="24"/>
          <w:szCs w:val="24"/>
        </w:rPr>
        <w:t xml:space="preserve">; </w:t>
      </w:r>
      <w:r w:rsidRPr="00801699">
        <w:rPr>
          <w:rFonts w:ascii="Arial" w:hAnsi="Arial" w:cs="Arial"/>
          <w:sz w:val="24"/>
        </w:rPr>
        <w:t>gender reassignment</w:t>
      </w:r>
      <w:r w:rsidRPr="00801699">
        <w:rPr>
          <w:rFonts w:ascii="Arial" w:hAnsi="Arial" w:cs="Arial"/>
          <w:sz w:val="24"/>
          <w:szCs w:val="24"/>
        </w:rPr>
        <w:t xml:space="preserve">; </w:t>
      </w:r>
      <w:r w:rsidRPr="00801699">
        <w:rPr>
          <w:rFonts w:ascii="Arial" w:hAnsi="Arial" w:cs="Arial"/>
          <w:sz w:val="24"/>
        </w:rPr>
        <w:t>marriage and civil partnership</w:t>
      </w:r>
      <w:r w:rsidRPr="00801699">
        <w:rPr>
          <w:rFonts w:ascii="Arial" w:hAnsi="Arial" w:cs="Arial"/>
          <w:sz w:val="24"/>
          <w:szCs w:val="24"/>
        </w:rPr>
        <w:t xml:space="preserve">; </w:t>
      </w:r>
      <w:r w:rsidRPr="00801699">
        <w:rPr>
          <w:rFonts w:ascii="Arial" w:hAnsi="Arial" w:cs="Arial"/>
          <w:sz w:val="24"/>
        </w:rPr>
        <w:t>pregnancy and maternit</w:t>
      </w:r>
      <w:r w:rsidRPr="00801699">
        <w:rPr>
          <w:rFonts w:ascii="Arial" w:hAnsi="Arial" w:cs="Arial"/>
          <w:sz w:val="24"/>
          <w:szCs w:val="24"/>
        </w:rPr>
        <w:t>y</w:t>
      </w:r>
      <w:r w:rsidRPr="00801699">
        <w:rPr>
          <w:rFonts w:ascii="Arial" w:hAnsi="Arial" w:cs="Arial"/>
          <w:sz w:val="24"/>
        </w:rPr>
        <w:t>; race and ethnicity</w:t>
      </w:r>
      <w:r w:rsidRPr="00801699">
        <w:rPr>
          <w:rFonts w:ascii="Arial" w:hAnsi="Arial" w:cs="Arial"/>
          <w:sz w:val="24"/>
          <w:szCs w:val="24"/>
        </w:rPr>
        <w:t xml:space="preserve">; </w:t>
      </w:r>
      <w:r w:rsidRPr="00801699">
        <w:rPr>
          <w:rFonts w:ascii="Arial" w:hAnsi="Arial" w:cs="Arial"/>
          <w:sz w:val="24"/>
        </w:rPr>
        <w:t>religion and belief</w:t>
      </w:r>
      <w:r w:rsidRPr="00801699">
        <w:rPr>
          <w:rFonts w:ascii="Arial" w:hAnsi="Arial" w:cs="Arial"/>
          <w:sz w:val="24"/>
          <w:szCs w:val="24"/>
        </w:rPr>
        <w:t xml:space="preserve">; and </w:t>
      </w:r>
      <w:r w:rsidRPr="00801699">
        <w:rPr>
          <w:rFonts w:ascii="Arial" w:hAnsi="Arial" w:cs="Arial"/>
          <w:sz w:val="24"/>
        </w:rPr>
        <w:t>sexual orientation</w:t>
      </w:r>
      <w:r w:rsidRPr="00801699">
        <w:rPr>
          <w:rFonts w:ascii="Arial" w:hAnsi="Arial" w:cs="Arial"/>
          <w:sz w:val="24"/>
          <w:szCs w:val="24"/>
        </w:rPr>
        <w:t xml:space="preserve">. </w:t>
      </w:r>
    </w:p>
    <w:p w14:paraId="11BD14AF" w14:textId="77777777" w:rsidR="00EF0A16" w:rsidRPr="00801699" w:rsidRDefault="00EF0A16" w:rsidP="00EF0A16">
      <w:pPr>
        <w:contextualSpacing/>
        <w:rPr>
          <w:rFonts w:ascii="Arial" w:hAnsi="Arial" w:cs="Arial"/>
          <w:sz w:val="24"/>
          <w:szCs w:val="24"/>
        </w:rPr>
      </w:pPr>
      <w:r w:rsidRPr="00801699">
        <w:rPr>
          <w:rFonts w:ascii="Arial" w:eastAsiaTheme="minorEastAsia" w:hAnsi="Arial" w:cs="Arial"/>
          <w:sz w:val="24"/>
          <w:szCs w:val="24"/>
        </w:rPr>
        <w:t>The aim of an Equality Impact Assessment (EIA) is to establish the differential impact of a policy, like service relocation in the case of Moorfields Eye Hospital, on these groups and to consider potential measures which could reduce any negative impacts,</w:t>
      </w:r>
      <w:r w:rsidRPr="00801699">
        <w:rPr>
          <w:rFonts w:ascii="Arial" w:hAnsi="Arial" w:cs="Arial"/>
          <w:sz w:val="24"/>
          <w:szCs w:val="24"/>
        </w:rPr>
        <w:t xml:space="preserve"> especially in relation to health outcomes and the experiences of patients, communities and the workforce.</w:t>
      </w:r>
      <w:r w:rsidRPr="00801699">
        <w:rPr>
          <w:rFonts w:ascii="Arial" w:eastAsiaTheme="minorEastAsia" w:hAnsi="Arial" w:cs="Arial"/>
          <w:sz w:val="24"/>
          <w:szCs w:val="24"/>
        </w:rPr>
        <w:t xml:space="preserve"> It also seeks to identify opportunities to better promote equality and good relations. </w:t>
      </w:r>
    </w:p>
    <w:p w14:paraId="1DCF4475" w14:textId="77777777" w:rsidR="00EF0A16" w:rsidRPr="00801699" w:rsidRDefault="00EF0A16" w:rsidP="00EF0A16">
      <w:pPr>
        <w:contextualSpacing/>
        <w:rPr>
          <w:rFonts w:ascii="Arial" w:hAnsi="Arial" w:cs="Arial"/>
          <w:sz w:val="24"/>
          <w:szCs w:val="24"/>
        </w:rPr>
      </w:pPr>
    </w:p>
    <w:p w14:paraId="33820FE6" w14:textId="77777777" w:rsidR="00EF0A16" w:rsidRPr="00801699" w:rsidRDefault="00EF0A16" w:rsidP="00EF0A16">
      <w:pPr>
        <w:rPr>
          <w:rFonts w:ascii="Arial" w:hAnsi="Arial" w:cs="Arial"/>
          <w:sz w:val="24"/>
          <w:szCs w:val="24"/>
        </w:rPr>
      </w:pPr>
      <w:r w:rsidRPr="00801699">
        <w:rPr>
          <w:rFonts w:ascii="Arial" w:hAnsi="Arial" w:cs="Arial"/>
          <w:sz w:val="24"/>
          <w:szCs w:val="24"/>
        </w:rPr>
        <w:t>Protected characteristics considered in the analysis as per Equality Act 2010:</w:t>
      </w:r>
      <w:bookmarkEnd w:id="17"/>
    </w:p>
    <w:p w14:paraId="1FA8CAC4" w14:textId="77777777" w:rsidR="00EF0A16" w:rsidRPr="00801699" w:rsidRDefault="00EF0A16" w:rsidP="00EF0A16">
      <w:pPr>
        <w:numPr>
          <w:ilvl w:val="0"/>
          <w:numId w:val="9"/>
        </w:numPr>
        <w:contextualSpacing/>
        <w:rPr>
          <w:rFonts w:ascii="Arial" w:hAnsi="Arial" w:cs="Arial"/>
          <w:sz w:val="24"/>
          <w:szCs w:val="24"/>
        </w:rPr>
      </w:pPr>
      <w:r w:rsidRPr="00801699">
        <w:rPr>
          <w:rFonts w:ascii="Arial" w:hAnsi="Arial" w:cs="Arial"/>
          <w:b/>
          <w:sz w:val="24"/>
          <w:szCs w:val="24"/>
        </w:rPr>
        <w:t>Age</w:t>
      </w:r>
      <w:r w:rsidRPr="00801699">
        <w:rPr>
          <w:rFonts w:ascii="Arial" w:hAnsi="Arial" w:cs="Arial"/>
          <w:sz w:val="24"/>
          <w:szCs w:val="24"/>
        </w:rPr>
        <w:t xml:space="preserve">: any age group, for example this includes older people; middle years; early years; children and young people. </w:t>
      </w:r>
    </w:p>
    <w:p w14:paraId="29777D5F" w14:textId="77777777" w:rsidR="00EF0A16" w:rsidRPr="00801699" w:rsidRDefault="00EF0A16" w:rsidP="00EF0A16">
      <w:pPr>
        <w:numPr>
          <w:ilvl w:val="0"/>
          <w:numId w:val="9"/>
        </w:numPr>
        <w:contextualSpacing/>
        <w:rPr>
          <w:rFonts w:ascii="Arial" w:hAnsi="Arial" w:cs="Arial"/>
          <w:sz w:val="24"/>
          <w:szCs w:val="24"/>
        </w:rPr>
      </w:pPr>
      <w:r w:rsidRPr="00801699">
        <w:rPr>
          <w:rFonts w:ascii="Arial" w:hAnsi="Arial" w:cs="Arial"/>
          <w:b/>
          <w:sz w:val="24"/>
          <w:szCs w:val="24"/>
        </w:rPr>
        <w:t>Gender</w:t>
      </w:r>
      <w:r w:rsidRPr="00801699">
        <w:rPr>
          <w:rFonts w:ascii="Arial" w:hAnsi="Arial" w:cs="Arial"/>
          <w:sz w:val="24"/>
          <w:szCs w:val="24"/>
        </w:rPr>
        <w:t>: men; women</w:t>
      </w:r>
      <w:r w:rsidR="00B95819">
        <w:rPr>
          <w:rFonts w:ascii="Arial" w:hAnsi="Arial" w:cs="Arial"/>
          <w:sz w:val="24"/>
          <w:szCs w:val="24"/>
        </w:rPr>
        <w:t>.</w:t>
      </w:r>
    </w:p>
    <w:p w14:paraId="681179E1" w14:textId="77777777" w:rsidR="00EF0A16" w:rsidRPr="00801699" w:rsidRDefault="00EF0A16" w:rsidP="00EF0A16">
      <w:pPr>
        <w:numPr>
          <w:ilvl w:val="0"/>
          <w:numId w:val="9"/>
        </w:numPr>
        <w:contextualSpacing/>
        <w:rPr>
          <w:rFonts w:ascii="Arial" w:hAnsi="Arial" w:cs="Arial"/>
          <w:b/>
          <w:sz w:val="24"/>
          <w:szCs w:val="24"/>
        </w:rPr>
      </w:pPr>
      <w:r w:rsidRPr="00801699">
        <w:rPr>
          <w:rFonts w:ascii="Arial" w:hAnsi="Arial" w:cs="Arial"/>
          <w:b/>
          <w:sz w:val="24"/>
          <w:szCs w:val="24"/>
        </w:rPr>
        <w:t>Gender reassignment</w:t>
      </w:r>
      <w:r w:rsidR="00B95819" w:rsidRPr="000C4015">
        <w:rPr>
          <w:rFonts w:ascii="Arial" w:hAnsi="Arial" w:cs="Arial"/>
          <w:sz w:val="24"/>
          <w:szCs w:val="24"/>
        </w:rPr>
        <w:t>.</w:t>
      </w:r>
    </w:p>
    <w:p w14:paraId="017D9AD0" w14:textId="77777777" w:rsidR="00EF0A16" w:rsidRPr="00801699" w:rsidRDefault="00EF0A16" w:rsidP="00EF0A16">
      <w:pPr>
        <w:numPr>
          <w:ilvl w:val="0"/>
          <w:numId w:val="9"/>
        </w:numPr>
        <w:contextualSpacing/>
        <w:rPr>
          <w:rFonts w:ascii="Arial" w:hAnsi="Arial" w:cs="Arial"/>
          <w:sz w:val="24"/>
          <w:szCs w:val="24"/>
        </w:rPr>
      </w:pPr>
      <w:r w:rsidRPr="00801699">
        <w:rPr>
          <w:rFonts w:ascii="Arial" w:hAnsi="Arial" w:cs="Arial"/>
          <w:b/>
          <w:sz w:val="24"/>
          <w:szCs w:val="24"/>
        </w:rPr>
        <w:t>Disability</w:t>
      </w:r>
      <w:r w:rsidRPr="00801699">
        <w:rPr>
          <w:rFonts w:ascii="Arial" w:hAnsi="Arial" w:cs="Arial"/>
          <w:sz w:val="24"/>
          <w:szCs w:val="24"/>
        </w:rPr>
        <w:t xml:space="preserve">: includes physical impairments; learning disability; sensory impairment; mental health conditions; long-term medical conditions. </w:t>
      </w:r>
    </w:p>
    <w:p w14:paraId="4AA8CA85" w14:textId="77777777" w:rsidR="00EF0A16" w:rsidRPr="00801699" w:rsidRDefault="00EF0A16" w:rsidP="00EF0A16">
      <w:pPr>
        <w:numPr>
          <w:ilvl w:val="0"/>
          <w:numId w:val="9"/>
        </w:numPr>
        <w:contextualSpacing/>
        <w:rPr>
          <w:rFonts w:ascii="Arial" w:hAnsi="Arial" w:cs="Arial"/>
          <w:sz w:val="24"/>
          <w:szCs w:val="24"/>
        </w:rPr>
      </w:pPr>
      <w:r w:rsidRPr="00801699">
        <w:rPr>
          <w:rFonts w:ascii="Arial" w:hAnsi="Arial" w:cs="Arial"/>
          <w:b/>
          <w:sz w:val="24"/>
          <w:szCs w:val="24"/>
        </w:rPr>
        <w:t>Marriage and civil partnership</w:t>
      </w:r>
      <w:r w:rsidRPr="00801699">
        <w:rPr>
          <w:rFonts w:ascii="Arial" w:hAnsi="Arial" w:cs="Arial"/>
          <w:sz w:val="24"/>
          <w:szCs w:val="24"/>
        </w:rPr>
        <w:t xml:space="preserve">: people who are married, unmarried or in a civil partnership.  </w:t>
      </w:r>
    </w:p>
    <w:p w14:paraId="486E298F" w14:textId="77777777" w:rsidR="00EF0A16" w:rsidRPr="00801699" w:rsidRDefault="00EF0A16" w:rsidP="00EF0A16">
      <w:pPr>
        <w:numPr>
          <w:ilvl w:val="0"/>
          <w:numId w:val="9"/>
        </w:numPr>
        <w:contextualSpacing/>
        <w:rPr>
          <w:rFonts w:ascii="Arial" w:hAnsi="Arial" w:cs="Arial"/>
          <w:sz w:val="24"/>
          <w:szCs w:val="24"/>
        </w:rPr>
      </w:pPr>
      <w:r w:rsidRPr="00801699">
        <w:rPr>
          <w:rFonts w:ascii="Arial" w:hAnsi="Arial" w:cs="Arial"/>
          <w:b/>
          <w:sz w:val="24"/>
          <w:szCs w:val="24"/>
        </w:rPr>
        <w:t>Pregnancy and maternity</w:t>
      </w:r>
      <w:r w:rsidRPr="00801699">
        <w:rPr>
          <w:rFonts w:ascii="Arial" w:hAnsi="Arial" w:cs="Arial"/>
          <w:sz w:val="24"/>
          <w:szCs w:val="24"/>
        </w:rPr>
        <w:t xml:space="preserve">: women before and after childbirth; breastfeeding.  </w:t>
      </w:r>
    </w:p>
    <w:p w14:paraId="453D1EB4" w14:textId="77777777" w:rsidR="00EF0A16" w:rsidRPr="00801699" w:rsidRDefault="00EF0A16" w:rsidP="00EF0A16">
      <w:pPr>
        <w:numPr>
          <w:ilvl w:val="0"/>
          <w:numId w:val="9"/>
        </w:numPr>
        <w:contextualSpacing/>
        <w:rPr>
          <w:rFonts w:ascii="Arial" w:hAnsi="Arial" w:cs="Arial"/>
          <w:sz w:val="24"/>
          <w:szCs w:val="24"/>
        </w:rPr>
      </w:pPr>
      <w:r w:rsidRPr="00801699">
        <w:rPr>
          <w:rFonts w:ascii="Arial" w:hAnsi="Arial" w:cs="Arial"/>
          <w:b/>
          <w:sz w:val="24"/>
          <w:szCs w:val="24"/>
        </w:rPr>
        <w:t>Race and ethnicity</w:t>
      </w:r>
      <w:r w:rsidRPr="00801699">
        <w:rPr>
          <w:rFonts w:ascii="Arial" w:hAnsi="Arial" w:cs="Arial"/>
          <w:sz w:val="24"/>
          <w:szCs w:val="24"/>
        </w:rPr>
        <w:t>: people from different ethnic groups</w:t>
      </w:r>
      <w:r w:rsidR="00B95819">
        <w:rPr>
          <w:rFonts w:ascii="Arial" w:hAnsi="Arial" w:cs="Arial"/>
          <w:sz w:val="24"/>
          <w:szCs w:val="24"/>
        </w:rPr>
        <w:t>.</w:t>
      </w:r>
    </w:p>
    <w:p w14:paraId="54CFAB5E" w14:textId="77777777" w:rsidR="00EF0A16" w:rsidRPr="00801699" w:rsidRDefault="00EF0A16" w:rsidP="00EF0A16">
      <w:pPr>
        <w:numPr>
          <w:ilvl w:val="0"/>
          <w:numId w:val="9"/>
        </w:numPr>
        <w:contextualSpacing/>
        <w:rPr>
          <w:rFonts w:ascii="Arial" w:hAnsi="Arial" w:cs="Arial"/>
          <w:sz w:val="24"/>
          <w:szCs w:val="24"/>
        </w:rPr>
      </w:pPr>
      <w:r w:rsidRPr="00801699">
        <w:rPr>
          <w:rFonts w:ascii="Arial" w:hAnsi="Arial" w:cs="Arial"/>
          <w:b/>
          <w:sz w:val="24"/>
          <w:szCs w:val="24"/>
        </w:rPr>
        <w:t>Religion and belief</w:t>
      </w:r>
      <w:r w:rsidRPr="00801699">
        <w:rPr>
          <w:rFonts w:ascii="Arial" w:hAnsi="Arial" w:cs="Arial"/>
          <w:sz w:val="24"/>
          <w:szCs w:val="24"/>
        </w:rPr>
        <w:t xml:space="preserve">: people with different religions or beliefs, or none.  </w:t>
      </w:r>
    </w:p>
    <w:p w14:paraId="3DEE1608" w14:textId="77777777" w:rsidR="00EF0A16" w:rsidRPr="00801699" w:rsidRDefault="00EF0A16" w:rsidP="00EF0A16">
      <w:pPr>
        <w:numPr>
          <w:ilvl w:val="0"/>
          <w:numId w:val="9"/>
        </w:numPr>
        <w:contextualSpacing/>
        <w:rPr>
          <w:rFonts w:ascii="Arial" w:hAnsi="Arial" w:cs="Arial"/>
          <w:sz w:val="24"/>
          <w:szCs w:val="24"/>
        </w:rPr>
      </w:pPr>
      <w:r w:rsidRPr="00801699">
        <w:rPr>
          <w:rFonts w:ascii="Arial" w:hAnsi="Arial" w:cs="Arial"/>
          <w:b/>
          <w:sz w:val="24"/>
          <w:szCs w:val="24"/>
        </w:rPr>
        <w:t>Sexual orientation</w:t>
      </w:r>
      <w:r w:rsidRPr="00801699">
        <w:rPr>
          <w:rFonts w:ascii="Arial" w:hAnsi="Arial" w:cs="Arial"/>
          <w:sz w:val="24"/>
          <w:szCs w:val="24"/>
        </w:rPr>
        <w:t xml:space="preserve">: </w:t>
      </w:r>
      <w:r w:rsidRPr="00801699">
        <w:rPr>
          <w:rFonts w:ascii="Arial" w:hAnsi="Arial" w:cs="Arial"/>
          <w:color w:val="222222"/>
          <w:sz w:val="24"/>
          <w:szCs w:val="24"/>
        </w:rPr>
        <w:t>lesbian; gay; bisexual; transgender; queer; heterosexual</w:t>
      </w:r>
      <w:r w:rsidR="00B95819">
        <w:rPr>
          <w:rFonts w:ascii="Arial" w:hAnsi="Arial" w:cs="Arial"/>
          <w:color w:val="222222"/>
          <w:sz w:val="24"/>
          <w:szCs w:val="24"/>
        </w:rPr>
        <w:t>.</w:t>
      </w:r>
    </w:p>
    <w:p w14:paraId="71D0056C" w14:textId="77777777" w:rsidR="00EF0A16" w:rsidRPr="00801699" w:rsidRDefault="00EF0A16" w:rsidP="00EF0A16">
      <w:pPr>
        <w:rPr>
          <w:rFonts w:ascii="Arial" w:hAnsi="Arial" w:cs="Arial"/>
          <w:sz w:val="24"/>
          <w:szCs w:val="24"/>
        </w:rPr>
      </w:pPr>
      <w:r w:rsidRPr="00801699">
        <w:rPr>
          <w:rFonts w:ascii="Arial" w:hAnsi="Arial" w:cs="Arial"/>
          <w:sz w:val="24"/>
          <w:szCs w:val="24"/>
        </w:rPr>
        <w:t>Other categories considered in the analysis were:</w:t>
      </w:r>
    </w:p>
    <w:p w14:paraId="546CFC3D" w14:textId="77777777" w:rsidR="00EF0A16" w:rsidRPr="00801699" w:rsidRDefault="00EF0A16" w:rsidP="00EF0A16">
      <w:pPr>
        <w:numPr>
          <w:ilvl w:val="0"/>
          <w:numId w:val="9"/>
        </w:numPr>
        <w:contextualSpacing/>
        <w:rPr>
          <w:rFonts w:ascii="Arial" w:hAnsi="Arial" w:cs="Arial"/>
          <w:b/>
          <w:sz w:val="24"/>
          <w:szCs w:val="24"/>
        </w:rPr>
      </w:pPr>
      <w:r w:rsidRPr="00801699">
        <w:rPr>
          <w:rFonts w:ascii="Arial" w:hAnsi="Arial" w:cs="Arial"/>
          <w:b/>
          <w:sz w:val="24"/>
          <w:szCs w:val="24"/>
        </w:rPr>
        <w:t>People seeking asylum</w:t>
      </w:r>
      <w:r w:rsidR="00B95819" w:rsidRPr="000C4015">
        <w:rPr>
          <w:rFonts w:ascii="Arial" w:hAnsi="Arial" w:cs="Arial"/>
          <w:sz w:val="24"/>
          <w:szCs w:val="24"/>
        </w:rPr>
        <w:t>.</w:t>
      </w:r>
    </w:p>
    <w:p w14:paraId="7415A1AC" w14:textId="77777777" w:rsidR="00EF0A16" w:rsidRPr="00801699" w:rsidRDefault="00570CD5" w:rsidP="00EF0A16">
      <w:pPr>
        <w:numPr>
          <w:ilvl w:val="0"/>
          <w:numId w:val="9"/>
        </w:numPr>
        <w:contextualSpacing/>
        <w:rPr>
          <w:rFonts w:ascii="Arial" w:hAnsi="Arial" w:cs="Arial"/>
          <w:b/>
          <w:sz w:val="24"/>
          <w:szCs w:val="24"/>
        </w:rPr>
      </w:pPr>
      <w:r>
        <w:rPr>
          <w:rFonts w:ascii="Arial" w:hAnsi="Arial" w:cs="Arial"/>
          <w:b/>
          <w:sz w:val="24"/>
          <w:szCs w:val="24"/>
        </w:rPr>
        <w:t xml:space="preserve">As part of ethnicity we were asked to looked Gypsy, Roma and traveller communities in detail </w:t>
      </w:r>
    </w:p>
    <w:p w14:paraId="7CE84ACD" w14:textId="77777777" w:rsidR="00D66309" w:rsidRDefault="00D66309" w:rsidP="00EF0A16">
      <w:pPr>
        <w:rPr>
          <w:rFonts w:ascii="Arial" w:hAnsi="Arial" w:cs="Arial"/>
          <w:sz w:val="24"/>
          <w:szCs w:val="24"/>
        </w:rPr>
      </w:pPr>
    </w:p>
    <w:p w14:paraId="768A9C78" w14:textId="77777777" w:rsidR="00EF0A16" w:rsidRPr="00D66309" w:rsidRDefault="00290B11" w:rsidP="00EF0A16">
      <w:pPr>
        <w:rPr>
          <w:rFonts w:ascii="Arial" w:hAnsi="Arial" w:cs="Arial"/>
          <w:i/>
          <w:sz w:val="24"/>
          <w:szCs w:val="24"/>
        </w:rPr>
      </w:pPr>
      <w:r>
        <w:rPr>
          <w:rFonts w:ascii="Arial" w:hAnsi="Arial" w:cs="Arial"/>
          <w:i/>
          <w:sz w:val="24"/>
          <w:szCs w:val="24"/>
        </w:rPr>
        <w:t>(</w:t>
      </w:r>
      <w:r w:rsidR="00D66309" w:rsidRPr="00290B11">
        <w:rPr>
          <w:rFonts w:ascii="Arial" w:hAnsi="Arial" w:cs="Arial"/>
          <w:i/>
          <w:sz w:val="24"/>
          <w:szCs w:val="24"/>
        </w:rPr>
        <w:t>Detailed definitions included in Annex</w:t>
      </w:r>
      <w:r>
        <w:rPr>
          <w:rFonts w:ascii="Arial" w:hAnsi="Arial" w:cs="Arial"/>
          <w:i/>
          <w:sz w:val="24"/>
          <w:szCs w:val="24"/>
        </w:rPr>
        <w:t xml:space="preserve"> </w:t>
      </w:r>
      <w:r w:rsidRPr="00290B11">
        <w:rPr>
          <w:rFonts w:ascii="Arial" w:hAnsi="Arial" w:cs="Arial"/>
          <w:i/>
          <w:sz w:val="24"/>
          <w:szCs w:val="24"/>
        </w:rPr>
        <w:t>2</w:t>
      </w:r>
      <w:r>
        <w:rPr>
          <w:rFonts w:ascii="Arial" w:hAnsi="Arial" w:cs="Arial"/>
          <w:i/>
          <w:sz w:val="24"/>
          <w:szCs w:val="24"/>
        </w:rPr>
        <w:t>)</w:t>
      </w:r>
      <w:r w:rsidR="00D66309" w:rsidRPr="00D66309">
        <w:rPr>
          <w:rFonts w:ascii="Arial" w:hAnsi="Arial" w:cs="Arial"/>
          <w:i/>
          <w:sz w:val="24"/>
          <w:szCs w:val="24"/>
        </w:rPr>
        <w:t xml:space="preserve"> </w:t>
      </w:r>
    </w:p>
    <w:p w14:paraId="3EA1AD7E" w14:textId="77777777" w:rsidR="00EF0A16" w:rsidRPr="00801699" w:rsidRDefault="00EF0A16" w:rsidP="00EF0A16">
      <w:pPr>
        <w:keepNext/>
        <w:keepLines/>
        <w:spacing w:before="240" w:after="0"/>
        <w:outlineLvl w:val="0"/>
        <w:rPr>
          <w:rFonts w:ascii="Arial" w:eastAsiaTheme="majorEastAsia" w:hAnsi="Arial" w:cs="Arial"/>
          <w:color w:val="1F4E79" w:themeColor="accent1" w:themeShade="80"/>
          <w:sz w:val="24"/>
          <w:szCs w:val="24"/>
        </w:rPr>
      </w:pPr>
      <w:bookmarkStart w:id="18" w:name="_Toc23319819"/>
      <w:r w:rsidRPr="00801699">
        <w:rPr>
          <w:rFonts w:ascii="Arial" w:eastAsiaTheme="majorEastAsia" w:hAnsi="Arial" w:cs="Arial"/>
          <w:color w:val="1F4E79" w:themeColor="accent1" w:themeShade="80"/>
          <w:sz w:val="24"/>
          <w:szCs w:val="24"/>
        </w:rPr>
        <w:lastRenderedPageBreak/>
        <w:t>2.1 Data Analysis:</w:t>
      </w:r>
      <w:bookmarkEnd w:id="18"/>
    </w:p>
    <w:p w14:paraId="5B898507" w14:textId="77777777" w:rsidR="00EF0A16" w:rsidRPr="00801699" w:rsidRDefault="00EF0A16" w:rsidP="00EF0A16">
      <w:pPr>
        <w:rPr>
          <w:rFonts w:ascii="Arial" w:hAnsi="Arial" w:cs="Arial"/>
          <w:sz w:val="24"/>
          <w:szCs w:val="24"/>
        </w:rPr>
      </w:pPr>
      <w:r w:rsidRPr="00801699">
        <w:rPr>
          <w:rFonts w:ascii="Arial" w:hAnsi="Arial" w:cs="Arial"/>
          <w:sz w:val="24"/>
          <w:szCs w:val="24"/>
        </w:rPr>
        <w:t>The detailed analysis undertaken for this section can be found in Annex 2.1 to 2.12.</w:t>
      </w:r>
    </w:p>
    <w:p w14:paraId="45C1379B" w14:textId="77777777" w:rsidR="00EF0A16" w:rsidRPr="00801699" w:rsidRDefault="00EF0A16" w:rsidP="00EF0A16">
      <w:pPr>
        <w:rPr>
          <w:rFonts w:ascii="Arial" w:hAnsi="Arial" w:cs="Arial"/>
          <w:sz w:val="24"/>
          <w:szCs w:val="24"/>
        </w:rPr>
      </w:pPr>
      <w:r w:rsidRPr="00801699">
        <w:rPr>
          <w:rFonts w:ascii="Arial" w:hAnsi="Arial" w:cs="Arial"/>
          <w:sz w:val="24"/>
          <w:szCs w:val="24"/>
        </w:rPr>
        <w:t>Out of the eleven characteristics listed above, the proposal - to move from City Road site to St Pancras, had positive and/or negative impact on patients with following protected characteristics:</w:t>
      </w:r>
    </w:p>
    <w:p w14:paraId="207F1BE3" w14:textId="77777777" w:rsidR="00EF0A16" w:rsidRPr="00801699" w:rsidRDefault="00EF0A16" w:rsidP="00EF0A16">
      <w:pPr>
        <w:rPr>
          <w:rFonts w:ascii="Arial" w:hAnsi="Arial" w:cs="Arial"/>
          <w:b/>
          <w:sz w:val="24"/>
          <w:szCs w:val="24"/>
        </w:rPr>
      </w:pPr>
      <w:r w:rsidRPr="00801699">
        <w:rPr>
          <w:rFonts w:ascii="Arial" w:hAnsi="Arial" w:cs="Arial"/>
          <w:b/>
          <w:sz w:val="24"/>
          <w:szCs w:val="24"/>
        </w:rPr>
        <w:t xml:space="preserve">Age, </w:t>
      </w:r>
      <w:r w:rsidR="00B95819">
        <w:rPr>
          <w:rFonts w:ascii="Arial" w:hAnsi="Arial" w:cs="Arial"/>
          <w:b/>
          <w:sz w:val="24"/>
          <w:szCs w:val="24"/>
        </w:rPr>
        <w:t>g</w:t>
      </w:r>
      <w:r w:rsidRPr="00801699">
        <w:rPr>
          <w:rFonts w:ascii="Arial" w:hAnsi="Arial" w:cs="Arial"/>
          <w:b/>
          <w:sz w:val="24"/>
          <w:szCs w:val="24"/>
        </w:rPr>
        <w:t xml:space="preserve">ender, </w:t>
      </w:r>
      <w:r w:rsidR="00B95819">
        <w:rPr>
          <w:rFonts w:ascii="Arial" w:hAnsi="Arial" w:cs="Arial"/>
          <w:b/>
          <w:sz w:val="24"/>
          <w:szCs w:val="24"/>
        </w:rPr>
        <w:t>r</w:t>
      </w:r>
      <w:r w:rsidRPr="00801699">
        <w:rPr>
          <w:rFonts w:ascii="Arial" w:hAnsi="Arial" w:cs="Arial"/>
          <w:b/>
          <w:sz w:val="24"/>
          <w:szCs w:val="24"/>
        </w:rPr>
        <w:t>ace and ethnicity, disability, pregnancy and maternity</w:t>
      </w:r>
    </w:p>
    <w:p w14:paraId="475DA07E" w14:textId="77777777" w:rsidR="00B51006" w:rsidRDefault="00EF0A16" w:rsidP="00933C5B">
      <w:pPr>
        <w:spacing w:after="240" w:line="276" w:lineRule="auto"/>
        <w:jc w:val="both"/>
        <w:rPr>
          <w:rFonts w:ascii="Arial" w:hAnsi="Arial" w:cs="Arial"/>
          <w:sz w:val="24"/>
          <w:szCs w:val="24"/>
        </w:rPr>
      </w:pPr>
      <w:r w:rsidRPr="00801699">
        <w:rPr>
          <w:rFonts w:ascii="Arial" w:hAnsi="Arial" w:cs="Arial"/>
          <w:sz w:val="24"/>
          <w:szCs w:val="24"/>
        </w:rPr>
        <w:t>This impact assessment also analysed other protected characteristics including religion/belief, sexual orientation, gender reassignment, people seeking asylum in detail.  There was limited or no evidence to suggest that the current proposed relocation of the service from City Road to St Pancras would have any disproportionate i</w:t>
      </w:r>
      <w:r w:rsidR="00933C5B">
        <w:rPr>
          <w:rFonts w:ascii="Arial" w:hAnsi="Arial" w:cs="Arial"/>
          <w:sz w:val="24"/>
          <w:szCs w:val="24"/>
        </w:rPr>
        <w:t>mpact on these groups of people.</w:t>
      </w:r>
    </w:p>
    <w:p w14:paraId="6DE2D11F" w14:textId="77777777" w:rsidR="004C7EB6" w:rsidRDefault="004C7EB6" w:rsidP="004C7EB6">
      <w:pPr>
        <w:keepNext/>
        <w:keepLines/>
        <w:spacing w:before="240" w:after="0"/>
        <w:outlineLvl w:val="0"/>
        <w:rPr>
          <w:rFonts w:ascii="Arial" w:eastAsiaTheme="majorEastAsia" w:hAnsi="Arial" w:cs="Arial"/>
          <w:color w:val="1F4E79" w:themeColor="accent1" w:themeShade="80"/>
          <w:sz w:val="24"/>
          <w:szCs w:val="24"/>
        </w:rPr>
      </w:pPr>
      <w:bookmarkStart w:id="19" w:name="_Toc23319820"/>
      <w:r w:rsidRPr="00801699">
        <w:rPr>
          <w:rFonts w:ascii="Arial" w:eastAsiaTheme="majorEastAsia" w:hAnsi="Arial" w:cs="Arial"/>
          <w:color w:val="1F4E79" w:themeColor="accent1" w:themeShade="80"/>
          <w:sz w:val="24"/>
          <w:szCs w:val="24"/>
        </w:rPr>
        <w:t>2.2 Summary of impacts on people with protected characteristics and supporting action plan</w:t>
      </w:r>
      <w:bookmarkEnd w:id="19"/>
    </w:p>
    <w:p w14:paraId="317D79D0" w14:textId="77777777" w:rsidR="004C7EB6" w:rsidRPr="004C7EB6" w:rsidRDefault="004C7EB6" w:rsidP="004C7EB6">
      <w:pPr>
        <w:keepNext/>
        <w:keepLines/>
        <w:spacing w:before="240" w:after="0"/>
        <w:outlineLvl w:val="0"/>
        <w:rPr>
          <w:rFonts w:ascii="Arial" w:eastAsiaTheme="majorEastAsia" w:hAnsi="Arial" w:cs="Arial"/>
          <w:color w:val="1F4E79" w:themeColor="accent1" w:themeShade="80"/>
          <w:sz w:val="24"/>
          <w:szCs w:val="24"/>
        </w:rPr>
      </w:pPr>
    </w:p>
    <w:p w14:paraId="35B6FB9A" w14:textId="77777777" w:rsidR="004C7EB6" w:rsidRDefault="004C7EB6">
      <w:pPr>
        <w:rPr>
          <w:rFonts w:ascii="Arial" w:hAnsi="Arial" w:cs="Arial"/>
          <w:sz w:val="24"/>
          <w:szCs w:val="24"/>
        </w:rPr>
      </w:pPr>
      <w:r w:rsidRPr="00801699">
        <w:rPr>
          <w:rFonts w:ascii="Arial" w:hAnsi="Arial" w:cs="Arial"/>
          <w:sz w:val="24"/>
          <w:szCs w:val="24"/>
        </w:rPr>
        <w:t xml:space="preserve">Impacts of the proposed </w:t>
      </w:r>
      <w:r w:rsidR="002935CB">
        <w:rPr>
          <w:rFonts w:ascii="Arial" w:hAnsi="Arial" w:cs="Arial"/>
          <w:sz w:val="24"/>
          <w:szCs w:val="24"/>
        </w:rPr>
        <w:t>relocation</w:t>
      </w:r>
      <w:r w:rsidRPr="00801699">
        <w:rPr>
          <w:rFonts w:ascii="Arial" w:hAnsi="Arial" w:cs="Arial"/>
          <w:sz w:val="24"/>
          <w:szCs w:val="24"/>
        </w:rPr>
        <w:t xml:space="preserve"> of Moorfields Eye Hospital on people with protected characteristics can be summarised as below:</w:t>
      </w:r>
    </w:p>
    <w:p w14:paraId="47DF1105" w14:textId="77777777" w:rsidR="003B6163" w:rsidRPr="00872CAF" w:rsidRDefault="003B6163">
      <w:pPr>
        <w:rPr>
          <w:rFonts w:ascii="Arial" w:hAnsi="Arial" w:cs="Arial"/>
          <w:b/>
          <w:sz w:val="24"/>
          <w:szCs w:val="24"/>
        </w:rPr>
      </w:pPr>
      <w:r w:rsidRPr="00872CAF">
        <w:rPr>
          <w:rFonts w:ascii="Arial" w:hAnsi="Arial" w:cs="Arial"/>
          <w:b/>
          <w:sz w:val="24"/>
          <w:szCs w:val="24"/>
        </w:rPr>
        <w:t>Positive impacts</w:t>
      </w:r>
    </w:p>
    <w:p w14:paraId="539CD0FF" w14:textId="77777777" w:rsidR="003B6163" w:rsidRPr="00933C5B" w:rsidRDefault="003B6163" w:rsidP="003B6163">
      <w:pPr>
        <w:pStyle w:val="ListParagraph"/>
        <w:numPr>
          <w:ilvl w:val="0"/>
          <w:numId w:val="8"/>
        </w:numPr>
        <w:rPr>
          <w:rFonts w:ascii="Arial" w:hAnsi="Arial" w:cs="Arial"/>
          <w:sz w:val="24"/>
          <w:szCs w:val="24"/>
        </w:rPr>
      </w:pPr>
      <w:r w:rsidRPr="00933C5B">
        <w:rPr>
          <w:rFonts w:ascii="Arial" w:hAnsi="Arial" w:cs="Arial"/>
          <w:sz w:val="24"/>
          <w:szCs w:val="24"/>
        </w:rPr>
        <w:t xml:space="preserve">The current buildings that services operate from are largely old Victorian buildings or smaller buildings where accessibility was not considered in the original design. A new building would comply with modern standards for disabled access and other disabilities such as sensory needs. This would have a positive impact on the needs of people with disabilities. </w:t>
      </w:r>
    </w:p>
    <w:p w14:paraId="420A9ADB" w14:textId="77777777" w:rsidR="003B6163" w:rsidRPr="00933C5B" w:rsidRDefault="003B6163" w:rsidP="003B6163">
      <w:pPr>
        <w:pStyle w:val="ListParagraph"/>
        <w:numPr>
          <w:ilvl w:val="0"/>
          <w:numId w:val="8"/>
        </w:numPr>
        <w:rPr>
          <w:rFonts w:ascii="Arial" w:hAnsi="Arial" w:cs="Arial"/>
          <w:sz w:val="24"/>
          <w:szCs w:val="24"/>
        </w:rPr>
      </w:pPr>
      <w:r w:rsidRPr="00933C5B">
        <w:rPr>
          <w:rFonts w:ascii="Arial" w:hAnsi="Arial" w:cs="Arial"/>
          <w:sz w:val="24"/>
          <w:szCs w:val="24"/>
        </w:rPr>
        <w:t xml:space="preserve">The proposed new centre </w:t>
      </w:r>
      <w:r w:rsidR="00F56705" w:rsidRPr="00933C5B">
        <w:rPr>
          <w:rFonts w:ascii="Arial" w:hAnsi="Arial" w:cs="Arial"/>
          <w:sz w:val="24"/>
          <w:szCs w:val="24"/>
        </w:rPr>
        <w:t xml:space="preserve">will have </w:t>
      </w:r>
      <w:r w:rsidRPr="00933C5B">
        <w:rPr>
          <w:rFonts w:ascii="Arial" w:hAnsi="Arial" w:cs="Arial"/>
          <w:sz w:val="24"/>
          <w:szCs w:val="24"/>
        </w:rPr>
        <w:t xml:space="preserve">improved provision for patient care and experience. The proposed new centre will have facilities that are more user friendly, will promote better accessibility, with enhanced opportunities for signposting and site accessibility for the elderly, people with disabilities as well as the general user population. A specific example would be for those who are pregnant or have children. </w:t>
      </w:r>
      <w:r w:rsidR="00F67B39" w:rsidRPr="00933C5B">
        <w:rPr>
          <w:rFonts w:ascii="Arial" w:hAnsi="Arial" w:cs="Arial"/>
          <w:sz w:val="24"/>
          <w:szCs w:val="24"/>
        </w:rPr>
        <w:t>Parents</w:t>
      </w:r>
      <w:r w:rsidRPr="00933C5B">
        <w:rPr>
          <w:rFonts w:ascii="Arial" w:hAnsi="Arial" w:cs="Arial"/>
          <w:sz w:val="24"/>
          <w:szCs w:val="24"/>
        </w:rPr>
        <w:t xml:space="preserve"> with babies and young children will require facilities for baby changing and breast feeding support. There will be opportunities in the new building to provide better facilities and support for </w:t>
      </w:r>
      <w:r w:rsidR="00F67B39" w:rsidRPr="00933C5B">
        <w:rPr>
          <w:rFonts w:ascii="Arial" w:hAnsi="Arial" w:cs="Arial"/>
          <w:sz w:val="24"/>
          <w:szCs w:val="24"/>
        </w:rPr>
        <w:t>parents</w:t>
      </w:r>
      <w:r w:rsidRPr="00933C5B">
        <w:rPr>
          <w:rFonts w:ascii="Arial" w:hAnsi="Arial" w:cs="Arial"/>
          <w:sz w:val="24"/>
          <w:szCs w:val="24"/>
        </w:rPr>
        <w:t xml:space="preserve"> with young children. The draft report for consultation with people with protected characteristics and rare conditions, also cites access to services within the proposed new </w:t>
      </w:r>
      <w:r w:rsidR="00B57FA5">
        <w:rPr>
          <w:rFonts w:ascii="Arial" w:hAnsi="Arial" w:cs="Arial"/>
          <w:sz w:val="24"/>
          <w:szCs w:val="24"/>
        </w:rPr>
        <w:t>centre</w:t>
      </w:r>
      <w:r w:rsidRPr="00933C5B">
        <w:rPr>
          <w:rFonts w:ascii="Arial" w:hAnsi="Arial" w:cs="Arial"/>
          <w:sz w:val="24"/>
          <w:szCs w:val="24"/>
        </w:rPr>
        <w:t xml:space="preserve"> as a positive impact.</w:t>
      </w:r>
    </w:p>
    <w:p w14:paraId="2BE3A3B1" w14:textId="77777777" w:rsidR="003B6163" w:rsidRPr="00933C5B" w:rsidRDefault="003B6163" w:rsidP="003B6163">
      <w:pPr>
        <w:pStyle w:val="ListParagraph"/>
        <w:numPr>
          <w:ilvl w:val="0"/>
          <w:numId w:val="8"/>
        </w:numPr>
        <w:rPr>
          <w:rFonts w:ascii="Arial" w:hAnsi="Arial" w:cs="Arial"/>
          <w:sz w:val="24"/>
          <w:szCs w:val="24"/>
        </w:rPr>
      </w:pPr>
      <w:r w:rsidRPr="00933C5B">
        <w:rPr>
          <w:rFonts w:ascii="Arial" w:hAnsi="Arial" w:cs="Arial"/>
          <w:sz w:val="24"/>
          <w:szCs w:val="24"/>
        </w:rPr>
        <w:t>The new centre will help to integrate eye care with research and education. This will help to bring research more into the mainstream of care. Patients with protected characteristics who have a higher risk of poor eye health will most likely benefit from involvement in and the results of this integration with research and education.</w:t>
      </w:r>
    </w:p>
    <w:p w14:paraId="570B98DD" w14:textId="77777777" w:rsidR="003B6163" w:rsidRPr="00933C5B" w:rsidRDefault="003B6163" w:rsidP="003B6163">
      <w:pPr>
        <w:pStyle w:val="ListParagraph"/>
        <w:numPr>
          <w:ilvl w:val="0"/>
          <w:numId w:val="8"/>
        </w:numPr>
        <w:rPr>
          <w:rFonts w:ascii="Arial" w:hAnsi="Arial" w:cs="Arial"/>
          <w:sz w:val="24"/>
          <w:szCs w:val="24"/>
        </w:rPr>
      </w:pPr>
      <w:r w:rsidRPr="00933C5B">
        <w:rPr>
          <w:rFonts w:ascii="Arial" w:hAnsi="Arial" w:cs="Arial"/>
          <w:sz w:val="24"/>
          <w:szCs w:val="24"/>
        </w:rPr>
        <w:t xml:space="preserve">Compared with the current access to the City Road site, there are benefits in the new journey such as step-free access at the King’s Cross St Pancras interchange and a better quality pedestrian environment in the area.  The </w:t>
      </w:r>
      <w:r w:rsidRPr="00933C5B">
        <w:rPr>
          <w:rFonts w:ascii="Arial" w:hAnsi="Arial" w:cs="Arial"/>
          <w:sz w:val="24"/>
          <w:szCs w:val="24"/>
        </w:rPr>
        <w:lastRenderedPageBreak/>
        <w:t>proposed new centre will also have more options for different transport methods compared to the single tube line station of the Old Street site.</w:t>
      </w:r>
    </w:p>
    <w:p w14:paraId="72F42EC6" w14:textId="77777777" w:rsidR="003B6163" w:rsidRPr="00872CAF" w:rsidRDefault="003B6163" w:rsidP="00570CD5">
      <w:pPr>
        <w:pStyle w:val="ListParagraph"/>
        <w:numPr>
          <w:ilvl w:val="0"/>
          <w:numId w:val="41"/>
        </w:numPr>
        <w:rPr>
          <w:rFonts w:ascii="Arial" w:hAnsi="Arial" w:cs="Arial"/>
          <w:sz w:val="24"/>
          <w:szCs w:val="24"/>
        </w:rPr>
      </w:pPr>
      <w:r w:rsidRPr="00872CAF">
        <w:rPr>
          <w:rFonts w:ascii="Arial" w:hAnsi="Arial" w:cs="Arial"/>
          <w:sz w:val="24"/>
          <w:szCs w:val="24"/>
        </w:rPr>
        <w:t>The proposed new centre will also be an opportunity to improve access to the proposed drop off area by private motor vehicles for those relying on this mode of transport.</w:t>
      </w:r>
    </w:p>
    <w:p w14:paraId="1CB34FA1" w14:textId="77777777" w:rsidR="003B6163" w:rsidRDefault="003B6163" w:rsidP="003B6163">
      <w:pPr>
        <w:rPr>
          <w:rFonts w:ascii="Arial" w:hAnsi="Arial" w:cs="Arial"/>
          <w:b/>
          <w:sz w:val="24"/>
          <w:szCs w:val="24"/>
        </w:rPr>
      </w:pPr>
      <w:r w:rsidRPr="00872CAF">
        <w:rPr>
          <w:rFonts w:ascii="Arial" w:hAnsi="Arial" w:cs="Arial"/>
          <w:b/>
          <w:sz w:val="24"/>
          <w:szCs w:val="24"/>
        </w:rPr>
        <w:t>Recommendations based on evidence review</w:t>
      </w:r>
    </w:p>
    <w:p w14:paraId="260283F8" w14:textId="77777777" w:rsidR="003B6163" w:rsidRPr="00933C5B" w:rsidRDefault="003B6163" w:rsidP="00570CD5">
      <w:pPr>
        <w:pStyle w:val="ListParagraph"/>
        <w:numPr>
          <w:ilvl w:val="0"/>
          <w:numId w:val="42"/>
        </w:numPr>
        <w:rPr>
          <w:rFonts w:ascii="Arial" w:hAnsi="Arial" w:cs="Arial"/>
          <w:sz w:val="24"/>
          <w:szCs w:val="24"/>
        </w:rPr>
      </w:pPr>
      <w:r w:rsidRPr="00933C5B">
        <w:rPr>
          <w:rFonts w:ascii="Arial" w:hAnsi="Arial" w:cs="Arial"/>
          <w:sz w:val="24"/>
          <w:szCs w:val="24"/>
        </w:rPr>
        <w:t xml:space="preserve">A significantly large proportion of the population with disabilities also have sight related issues. In order to increase the likelihood of positive impacts being realised it is important to ensure the patients/staff and carer populations with disabilities are aware of the positive impacts that the new building will have on accessibility. Input from affected groups can be sought through co-design of new facilities. This could be done by gathering feedback by holding focus groups, panel discussions and events with various subsets of the population and use patients with disabilities, staff and carer representatives to champion the positive impact of the proposed relocation.  </w:t>
      </w:r>
    </w:p>
    <w:p w14:paraId="498D8893" w14:textId="77777777" w:rsidR="003B6163" w:rsidRPr="00933C5B" w:rsidRDefault="003B6163" w:rsidP="00570CD5">
      <w:pPr>
        <w:pStyle w:val="ListParagraph"/>
        <w:numPr>
          <w:ilvl w:val="0"/>
          <w:numId w:val="42"/>
        </w:numPr>
        <w:rPr>
          <w:rFonts w:ascii="Arial" w:hAnsi="Arial" w:cs="Arial"/>
          <w:sz w:val="24"/>
          <w:szCs w:val="24"/>
        </w:rPr>
      </w:pPr>
      <w:r w:rsidRPr="00933C5B">
        <w:rPr>
          <w:rFonts w:ascii="Arial" w:hAnsi="Arial" w:cs="Arial"/>
          <w:sz w:val="24"/>
          <w:szCs w:val="24"/>
        </w:rPr>
        <w:t xml:space="preserve">Ensuring that sufficient wheelchair access and drop off points are available across the proposed new centre is important, as well as ensuring that technology designed to support disabilities such as visual impairments are explained, promoted and meet the needs of patients.  </w:t>
      </w:r>
    </w:p>
    <w:p w14:paraId="55BD542E" w14:textId="77777777" w:rsidR="003B6163" w:rsidRPr="00933C5B" w:rsidRDefault="003B6163" w:rsidP="00570CD5">
      <w:pPr>
        <w:pStyle w:val="ListParagraph"/>
        <w:numPr>
          <w:ilvl w:val="0"/>
          <w:numId w:val="42"/>
        </w:numPr>
        <w:rPr>
          <w:rFonts w:ascii="Arial" w:hAnsi="Arial" w:cs="Arial"/>
          <w:sz w:val="24"/>
          <w:szCs w:val="24"/>
        </w:rPr>
      </w:pPr>
      <w:r w:rsidRPr="00933C5B">
        <w:rPr>
          <w:rFonts w:ascii="Arial" w:hAnsi="Arial" w:cs="Arial"/>
          <w:sz w:val="24"/>
          <w:szCs w:val="24"/>
        </w:rPr>
        <w:t>In the public consultation, 62% of respondents over 50 years age felt that the new centre is needed to create more space for patients and improve their experience when receiving care. To increase the likelihood of this message being spread and positive impact realised, champions from this group need to be identified and engaged. They could be part of the co-production sessions and overall communication programme for the new proposal.</w:t>
      </w:r>
    </w:p>
    <w:p w14:paraId="5B534E50" w14:textId="77777777" w:rsidR="003B6163" w:rsidRPr="00872CAF" w:rsidRDefault="00DB48C5" w:rsidP="00570CD5">
      <w:pPr>
        <w:pStyle w:val="ListParagraph"/>
        <w:numPr>
          <w:ilvl w:val="0"/>
          <w:numId w:val="42"/>
        </w:numPr>
        <w:rPr>
          <w:rFonts w:ascii="Arial" w:hAnsi="Arial" w:cs="Arial"/>
          <w:sz w:val="24"/>
          <w:szCs w:val="24"/>
        </w:rPr>
      </w:pPr>
      <w:r>
        <w:rPr>
          <w:rFonts w:ascii="Arial" w:hAnsi="Arial" w:cs="Arial"/>
          <w:sz w:val="24"/>
          <w:szCs w:val="24"/>
        </w:rPr>
        <w:t xml:space="preserve">A high proportion of </w:t>
      </w:r>
      <w:r w:rsidR="003B6163" w:rsidRPr="00872CAF">
        <w:rPr>
          <w:rFonts w:ascii="Arial" w:hAnsi="Arial" w:cs="Arial"/>
          <w:sz w:val="24"/>
          <w:szCs w:val="24"/>
        </w:rPr>
        <w:t>respondents felt that the new centre is needed to integrate eye care with research and education. Champions from protected characteristic groups could be identified and engaged to support a wider engagement and communication on how this proposed relocation will help deliver better integrated eye care with research and education.</w:t>
      </w:r>
    </w:p>
    <w:p w14:paraId="25F03898" w14:textId="77777777" w:rsidR="003B6163" w:rsidRPr="00933C5B" w:rsidRDefault="003B6163" w:rsidP="003B6163">
      <w:pPr>
        <w:rPr>
          <w:rFonts w:ascii="Arial" w:hAnsi="Arial" w:cs="Arial"/>
          <w:b/>
          <w:sz w:val="24"/>
          <w:szCs w:val="24"/>
        </w:rPr>
      </w:pPr>
      <w:r w:rsidRPr="00933C5B">
        <w:rPr>
          <w:rFonts w:ascii="Arial" w:hAnsi="Arial" w:cs="Arial"/>
          <w:b/>
          <w:sz w:val="24"/>
          <w:szCs w:val="24"/>
        </w:rPr>
        <w:t>Negative impacts (in priority order)</w:t>
      </w:r>
    </w:p>
    <w:p w14:paraId="0BB7D76B" w14:textId="77777777" w:rsidR="003B6163" w:rsidRPr="00933C5B" w:rsidRDefault="003B6163" w:rsidP="00933C5B">
      <w:pPr>
        <w:pStyle w:val="ListParagraph"/>
        <w:numPr>
          <w:ilvl w:val="0"/>
          <w:numId w:val="6"/>
        </w:numPr>
        <w:rPr>
          <w:rFonts w:ascii="Arial" w:hAnsi="Arial" w:cs="Arial"/>
          <w:sz w:val="24"/>
          <w:szCs w:val="24"/>
        </w:rPr>
      </w:pPr>
      <w:r w:rsidRPr="00933C5B">
        <w:rPr>
          <w:rFonts w:ascii="Arial" w:hAnsi="Arial" w:cs="Arial"/>
          <w:sz w:val="24"/>
          <w:szCs w:val="24"/>
        </w:rPr>
        <w:t xml:space="preserve">Relocation of the services to a new centre could make patient/staff journeys in accessing the service more complicated for some as the walking distance to the St Pancras site is on average 3 mins 35 seconds further from the nearest main transport hub (depending on method of public transport). This is an average time and this could take longer for a patient with a visual impairment or disability. </w:t>
      </w:r>
    </w:p>
    <w:p w14:paraId="26CFE031" w14:textId="77777777" w:rsidR="003B6163" w:rsidRPr="00933C5B" w:rsidRDefault="003B6163" w:rsidP="00933C5B">
      <w:pPr>
        <w:pStyle w:val="ListParagraph"/>
        <w:numPr>
          <w:ilvl w:val="0"/>
          <w:numId w:val="6"/>
        </w:numPr>
        <w:rPr>
          <w:rFonts w:ascii="Arial" w:hAnsi="Arial" w:cs="Arial"/>
          <w:sz w:val="24"/>
          <w:szCs w:val="24"/>
        </w:rPr>
      </w:pPr>
      <w:r w:rsidRPr="00933C5B">
        <w:rPr>
          <w:rFonts w:ascii="Arial" w:hAnsi="Arial" w:cs="Arial"/>
          <w:sz w:val="24"/>
          <w:szCs w:val="24"/>
        </w:rPr>
        <w:t xml:space="preserve">Increased walking distance will impact on patients for a number of reasons such as time spent travelling, anxiety and stress of a different (or potentially longer) journey, difficulty navigating the new unfamiliar route for those </w:t>
      </w:r>
      <w:r w:rsidR="00DB48C5" w:rsidRPr="00933C5B">
        <w:rPr>
          <w:rFonts w:ascii="Arial" w:hAnsi="Arial" w:cs="Arial"/>
          <w:sz w:val="24"/>
          <w:szCs w:val="24"/>
        </w:rPr>
        <w:t>who may have a disability</w:t>
      </w:r>
      <w:r w:rsidRPr="00933C5B">
        <w:rPr>
          <w:rFonts w:ascii="Arial" w:hAnsi="Arial" w:cs="Arial"/>
          <w:sz w:val="24"/>
          <w:szCs w:val="24"/>
        </w:rPr>
        <w:t xml:space="preserve">. </w:t>
      </w:r>
    </w:p>
    <w:p w14:paraId="0FD873BF" w14:textId="77777777" w:rsidR="003B6163" w:rsidRPr="00933C5B" w:rsidRDefault="003B6163" w:rsidP="003B6163">
      <w:pPr>
        <w:pStyle w:val="ListParagraph"/>
        <w:numPr>
          <w:ilvl w:val="0"/>
          <w:numId w:val="6"/>
        </w:numPr>
        <w:rPr>
          <w:rFonts w:ascii="Arial" w:hAnsi="Arial" w:cs="Arial"/>
          <w:sz w:val="24"/>
          <w:szCs w:val="24"/>
        </w:rPr>
      </w:pPr>
      <w:r w:rsidRPr="00933C5B">
        <w:rPr>
          <w:rFonts w:ascii="Arial" w:hAnsi="Arial" w:cs="Arial"/>
          <w:sz w:val="24"/>
          <w:szCs w:val="24"/>
        </w:rPr>
        <w:lastRenderedPageBreak/>
        <w:t xml:space="preserve">The route itself will have a significant impact on those with disabilities who will need to navigate a new and unfamiliar route, particularly if the route is longer or busier. </w:t>
      </w:r>
    </w:p>
    <w:p w14:paraId="7DDD25D9" w14:textId="77777777" w:rsidR="003B6163" w:rsidRPr="00933C5B" w:rsidRDefault="003B6163" w:rsidP="003B6163">
      <w:pPr>
        <w:pStyle w:val="ListParagraph"/>
        <w:numPr>
          <w:ilvl w:val="0"/>
          <w:numId w:val="6"/>
        </w:numPr>
        <w:rPr>
          <w:rFonts w:ascii="Arial" w:hAnsi="Arial" w:cs="Arial"/>
          <w:sz w:val="24"/>
          <w:szCs w:val="24"/>
        </w:rPr>
      </w:pPr>
      <w:r w:rsidRPr="00933C5B">
        <w:rPr>
          <w:rFonts w:ascii="Arial" w:hAnsi="Arial" w:cs="Arial"/>
          <w:sz w:val="24"/>
          <w:szCs w:val="24"/>
        </w:rPr>
        <w:t xml:space="preserve">24% of respondents over the age of 50 who participated in the public consultation survey, were concerned that moving from City Road to St Pancras would mean walking further. </w:t>
      </w:r>
      <w:r w:rsidR="00DB48C5" w:rsidRPr="00933C5B">
        <w:rPr>
          <w:rFonts w:ascii="Arial" w:hAnsi="Arial" w:cs="Arial"/>
          <w:sz w:val="24"/>
          <w:szCs w:val="24"/>
        </w:rPr>
        <w:t xml:space="preserve">Some respondents </w:t>
      </w:r>
      <w:r w:rsidRPr="00933C5B">
        <w:rPr>
          <w:rFonts w:ascii="Arial" w:hAnsi="Arial" w:cs="Arial"/>
          <w:sz w:val="24"/>
          <w:szCs w:val="24"/>
        </w:rPr>
        <w:t xml:space="preserve">to the public consultation </w:t>
      </w:r>
      <w:r w:rsidR="00933C5B" w:rsidRPr="00933C5B">
        <w:rPr>
          <w:rFonts w:ascii="Arial" w:hAnsi="Arial" w:cs="Arial"/>
          <w:sz w:val="24"/>
          <w:szCs w:val="24"/>
        </w:rPr>
        <w:t>survey</w:t>
      </w:r>
      <w:r w:rsidRPr="00933C5B">
        <w:rPr>
          <w:rFonts w:ascii="Arial" w:hAnsi="Arial" w:cs="Arial"/>
          <w:sz w:val="24"/>
          <w:szCs w:val="24"/>
        </w:rPr>
        <w:t xml:space="preserve"> felt that there will be insufficient parking spaces at the St Pancras site. However the parking situation at the proposed new centre will not be dissimilar to the current parking situation at Old Street site. The proposed relocation has also prompted concerns about access to disable</w:t>
      </w:r>
      <w:r w:rsidR="00DB48C5" w:rsidRPr="00933C5B">
        <w:rPr>
          <w:rFonts w:ascii="Arial" w:hAnsi="Arial" w:cs="Arial"/>
          <w:sz w:val="24"/>
          <w:szCs w:val="24"/>
        </w:rPr>
        <w:t>d</w:t>
      </w:r>
      <w:r w:rsidRPr="00933C5B">
        <w:rPr>
          <w:rFonts w:ascii="Arial" w:hAnsi="Arial" w:cs="Arial"/>
          <w:sz w:val="24"/>
          <w:szCs w:val="24"/>
        </w:rPr>
        <w:t xml:space="preserve"> parking bays especially for wheelchair users</w:t>
      </w:r>
    </w:p>
    <w:p w14:paraId="2801F044" w14:textId="77777777" w:rsidR="003B6163" w:rsidRPr="00933C5B" w:rsidRDefault="003B6163" w:rsidP="00933C5B">
      <w:pPr>
        <w:pStyle w:val="ListParagraph"/>
        <w:numPr>
          <w:ilvl w:val="0"/>
          <w:numId w:val="6"/>
        </w:numPr>
        <w:rPr>
          <w:rFonts w:ascii="Arial" w:hAnsi="Arial" w:cs="Arial"/>
          <w:sz w:val="24"/>
          <w:szCs w:val="24"/>
        </w:rPr>
      </w:pPr>
      <w:r w:rsidRPr="00933C5B">
        <w:rPr>
          <w:rFonts w:ascii="Arial" w:hAnsi="Arial" w:cs="Arial"/>
          <w:sz w:val="24"/>
          <w:szCs w:val="24"/>
        </w:rPr>
        <w:t xml:space="preserve">The Consultation report identified LGBTQ+ patients </w:t>
      </w:r>
      <w:r w:rsidR="008E6720" w:rsidRPr="00933C5B">
        <w:rPr>
          <w:rFonts w:ascii="Arial" w:hAnsi="Arial" w:cs="Arial"/>
          <w:sz w:val="24"/>
          <w:szCs w:val="24"/>
        </w:rPr>
        <w:t xml:space="preserve">can sometimes </w:t>
      </w:r>
      <w:r w:rsidRPr="00933C5B">
        <w:rPr>
          <w:rFonts w:ascii="Arial" w:hAnsi="Arial" w:cs="Arial"/>
          <w:sz w:val="24"/>
          <w:szCs w:val="24"/>
        </w:rPr>
        <w:t>feel more vulnerable and anxious in a hospital environment.</w:t>
      </w:r>
    </w:p>
    <w:p w14:paraId="6D6B330C" w14:textId="77777777" w:rsidR="00933C5B" w:rsidRDefault="00933C5B" w:rsidP="003B6163">
      <w:pPr>
        <w:rPr>
          <w:rFonts w:ascii="Arial" w:hAnsi="Arial" w:cs="Arial"/>
          <w:sz w:val="24"/>
          <w:szCs w:val="24"/>
        </w:rPr>
      </w:pPr>
    </w:p>
    <w:p w14:paraId="4492451A" w14:textId="77777777" w:rsidR="003B6163" w:rsidRDefault="003B6163" w:rsidP="003B6163">
      <w:pPr>
        <w:rPr>
          <w:rFonts w:ascii="Arial" w:hAnsi="Arial" w:cs="Arial"/>
          <w:sz w:val="24"/>
          <w:szCs w:val="24"/>
        </w:rPr>
      </w:pPr>
      <w:r>
        <w:rPr>
          <w:rFonts w:ascii="Arial" w:hAnsi="Arial" w:cs="Arial"/>
          <w:sz w:val="24"/>
          <w:szCs w:val="24"/>
        </w:rPr>
        <w:t>Recommendations based on evidence review</w:t>
      </w:r>
    </w:p>
    <w:p w14:paraId="3A71C618" w14:textId="77777777" w:rsidR="003B6163" w:rsidRPr="00933C5B" w:rsidRDefault="003B6163" w:rsidP="00570CD5">
      <w:pPr>
        <w:numPr>
          <w:ilvl w:val="0"/>
          <w:numId w:val="17"/>
        </w:numPr>
        <w:rPr>
          <w:rFonts w:ascii="Arial" w:hAnsi="Arial" w:cs="Arial"/>
          <w:sz w:val="24"/>
          <w:szCs w:val="24"/>
        </w:rPr>
      </w:pPr>
      <w:r w:rsidRPr="00F242ED">
        <w:rPr>
          <w:rFonts w:ascii="Arial" w:hAnsi="Arial" w:cs="Arial"/>
          <w:sz w:val="24"/>
          <w:szCs w:val="24"/>
        </w:rPr>
        <w:t>More work could be done, where needed, to better understand the negative impacts more fully with those groups affected and wider stakeholders. This should add to the work already being done with patients with protected characteristics.</w:t>
      </w:r>
    </w:p>
    <w:p w14:paraId="39C963C8" w14:textId="77777777" w:rsidR="003B6163" w:rsidRPr="00F242ED" w:rsidRDefault="003B6163" w:rsidP="00570CD5">
      <w:pPr>
        <w:numPr>
          <w:ilvl w:val="0"/>
          <w:numId w:val="17"/>
        </w:numPr>
        <w:contextualSpacing/>
        <w:rPr>
          <w:rFonts w:ascii="Arial" w:hAnsi="Arial" w:cs="Arial"/>
          <w:sz w:val="24"/>
          <w:szCs w:val="24"/>
        </w:rPr>
      </w:pPr>
      <w:r w:rsidRPr="00F242ED">
        <w:rPr>
          <w:rFonts w:ascii="Arial" w:hAnsi="Arial" w:cs="Arial"/>
          <w:sz w:val="24"/>
          <w:szCs w:val="24"/>
        </w:rPr>
        <w:t xml:space="preserve">In doing this it is important to emphasise that although walking may be more challenging for some, for some staff and patients living outside of London the journey to the proposed new centre may be less complicated due to better transport connections to Greater London and mainline routes nationwide into St. Pancras, thus reducing the overall journey. </w:t>
      </w:r>
    </w:p>
    <w:p w14:paraId="7E05BA0E" w14:textId="77777777" w:rsidR="003B6163" w:rsidRPr="00F242ED" w:rsidRDefault="003B6163" w:rsidP="003B6163">
      <w:pPr>
        <w:ind w:left="720"/>
        <w:contextualSpacing/>
        <w:rPr>
          <w:rFonts w:ascii="Arial" w:hAnsi="Arial" w:cs="Arial"/>
          <w:sz w:val="10"/>
          <w:szCs w:val="10"/>
        </w:rPr>
      </w:pPr>
    </w:p>
    <w:p w14:paraId="3CBFB973" w14:textId="77777777" w:rsidR="003B6163" w:rsidRPr="00F242ED" w:rsidRDefault="003B6163" w:rsidP="00570CD5">
      <w:pPr>
        <w:numPr>
          <w:ilvl w:val="0"/>
          <w:numId w:val="17"/>
        </w:numPr>
        <w:contextualSpacing/>
        <w:rPr>
          <w:rFonts w:ascii="Arial" w:hAnsi="Arial" w:cs="Arial"/>
          <w:sz w:val="24"/>
          <w:szCs w:val="24"/>
        </w:rPr>
      </w:pPr>
      <w:r w:rsidRPr="00F242ED">
        <w:rPr>
          <w:rFonts w:ascii="Arial" w:hAnsi="Arial" w:cs="Arial"/>
          <w:sz w:val="24"/>
          <w:szCs w:val="24"/>
        </w:rPr>
        <w:t xml:space="preserve">It is advised to work with the local authorities and TfL to design accessible routes from public transport links that are free of obstacles, safe and easy to navigate. The additional walk required to the new site will need to be considered to ensure patients feel supported to navigate the unfamiliar and busy environment between the station and the proposed new site. Identifying patient champions to support the design of accessible routes is key. </w:t>
      </w:r>
    </w:p>
    <w:p w14:paraId="223A4F1D" w14:textId="77777777" w:rsidR="003B6163" w:rsidRPr="00F242ED" w:rsidRDefault="003B6163" w:rsidP="003B6163">
      <w:pPr>
        <w:ind w:left="720"/>
        <w:contextualSpacing/>
        <w:rPr>
          <w:rFonts w:ascii="Arial" w:hAnsi="Arial" w:cs="Arial"/>
          <w:sz w:val="10"/>
          <w:szCs w:val="10"/>
        </w:rPr>
      </w:pPr>
    </w:p>
    <w:p w14:paraId="31F9D950" w14:textId="77777777" w:rsidR="003B6163" w:rsidRPr="00933C5B" w:rsidRDefault="003B6163" w:rsidP="00570CD5">
      <w:pPr>
        <w:numPr>
          <w:ilvl w:val="0"/>
          <w:numId w:val="17"/>
        </w:numPr>
        <w:contextualSpacing/>
        <w:rPr>
          <w:rFonts w:ascii="Arial" w:hAnsi="Arial" w:cs="Arial"/>
          <w:sz w:val="24"/>
          <w:szCs w:val="24"/>
        </w:rPr>
      </w:pPr>
      <w:r w:rsidRPr="00F242ED">
        <w:rPr>
          <w:rFonts w:ascii="Arial" w:hAnsi="Arial" w:cs="Arial"/>
          <w:sz w:val="24"/>
          <w:szCs w:val="24"/>
        </w:rPr>
        <w:t>It is also advised, to liaise with planning teams to assess the provision for disabled parking spaces at the St Pancras site and if there is a need for bays or drop off points.</w:t>
      </w:r>
    </w:p>
    <w:p w14:paraId="6517BAF1" w14:textId="6A1624BC" w:rsidR="00C5530C" w:rsidRPr="003F1C52" w:rsidRDefault="007C59F8" w:rsidP="00821EC9">
      <w:pPr>
        <w:pStyle w:val="ListParagraph"/>
        <w:numPr>
          <w:ilvl w:val="0"/>
          <w:numId w:val="17"/>
        </w:numPr>
        <w:rPr>
          <w:rFonts w:ascii="Arial" w:hAnsi="Arial" w:cs="Arial"/>
          <w:sz w:val="24"/>
          <w:szCs w:val="24"/>
        </w:rPr>
      </w:pPr>
      <w:r w:rsidRPr="007C59F8">
        <w:rPr>
          <w:rFonts w:ascii="Arial" w:hAnsi="Arial" w:cs="Arial"/>
          <w:sz w:val="24"/>
          <w:szCs w:val="24"/>
        </w:rPr>
        <w:t xml:space="preserve">It is important staff and volunteers receive equality and diversity training and are trained to support lesbian, gay, bisexual, transgender, queer (LGBTQ+) patients to ensure there are no barriers to effective care for patients when navigating services. </w:t>
      </w:r>
    </w:p>
    <w:p w14:paraId="5A6B95C0" w14:textId="77777777" w:rsidR="00821EC9" w:rsidRPr="00821EC9" w:rsidRDefault="00821EC9" w:rsidP="003F1C52">
      <w:pPr>
        <w:pageBreakBefore/>
        <w:rPr>
          <w:rFonts w:ascii="Arial" w:hAnsi="Arial" w:cs="Arial"/>
          <w:b/>
          <w:sz w:val="24"/>
          <w:szCs w:val="24"/>
        </w:rPr>
      </w:pPr>
      <w:r w:rsidRPr="00821EC9">
        <w:rPr>
          <w:rFonts w:ascii="Arial" w:hAnsi="Arial" w:cs="Arial"/>
          <w:b/>
          <w:sz w:val="24"/>
          <w:szCs w:val="24"/>
        </w:rPr>
        <w:lastRenderedPageBreak/>
        <w:t>Other Recommendations in light of consultation responses</w:t>
      </w:r>
    </w:p>
    <w:p w14:paraId="6C5CDDA9" w14:textId="77777777" w:rsidR="00821EC9" w:rsidRPr="00821EC9" w:rsidRDefault="00821EC9" w:rsidP="00821EC9">
      <w:pPr>
        <w:rPr>
          <w:rFonts w:ascii="Arial" w:hAnsi="Arial" w:cs="Arial"/>
          <w:sz w:val="24"/>
          <w:szCs w:val="24"/>
        </w:rPr>
      </w:pPr>
      <w:r w:rsidRPr="00821EC9">
        <w:rPr>
          <w:rFonts w:ascii="Arial" w:hAnsi="Arial" w:cs="Arial"/>
          <w:sz w:val="24"/>
          <w:szCs w:val="24"/>
        </w:rPr>
        <w:t xml:space="preserve">Following consultation with people with protected characteristics and rare conditions a draft report has been produced that summarises the outcome of 38 targeted meetings and conversations with people with protected characteristics. The below list of suggested actions is from those conversations, not all are specific to the proposed </w:t>
      </w:r>
      <w:r w:rsidR="002935CB">
        <w:rPr>
          <w:rFonts w:ascii="Arial" w:hAnsi="Arial" w:cs="Arial"/>
          <w:sz w:val="24"/>
          <w:szCs w:val="24"/>
        </w:rPr>
        <w:t>relocation</w:t>
      </w:r>
      <w:r w:rsidR="00933C5B">
        <w:rPr>
          <w:rFonts w:ascii="Arial" w:hAnsi="Arial" w:cs="Arial"/>
          <w:sz w:val="24"/>
          <w:szCs w:val="24"/>
        </w:rPr>
        <w:t>.</w:t>
      </w:r>
    </w:p>
    <w:p w14:paraId="41B08059" w14:textId="77777777" w:rsidR="00821EC9" w:rsidRPr="00821EC9" w:rsidRDefault="00821EC9" w:rsidP="00570CD5">
      <w:pPr>
        <w:pStyle w:val="ListParagraph"/>
        <w:numPr>
          <w:ilvl w:val="0"/>
          <w:numId w:val="39"/>
        </w:numPr>
        <w:rPr>
          <w:rFonts w:ascii="Arial" w:hAnsi="Arial" w:cs="Arial"/>
          <w:sz w:val="24"/>
          <w:szCs w:val="24"/>
        </w:rPr>
      </w:pPr>
      <w:r w:rsidRPr="00821EC9">
        <w:rPr>
          <w:rFonts w:ascii="Arial" w:hAnsi="Arial" w:cs="Arial"/>
          <w:sz w:val="24"/>
          <w:szCs w:val="24"/>
        </w:rPr>
        <w:t>Moorfields Eye Hospital should continually improve and develop patient information in multi formats, with advice and in partnership with patient representatives.</w:t>
      </w:r>
    </w:p>
    <w:p w14:paraId="2B38BC29" w14:textId="77777777" w:rsidR="00821EC9" w:rsidRPr="00821EC9" w:rsidRDefault="00821EC9" w:rsidP="00570CD5">
      <w:pPr>
        <w:pStyle w:val="ListParagraph"/>
        <w:numPr>
          <w:ilvl w:val="0"/>
          <w:numId w:val="39"/>
        </w:numPr>
        <w:rPr>
          <w:rFonts w:ascii="Arial" w:hAnsi="Arial" w:cs="Arial"/>
          <w:sz w:val="24"/>
          <w:szCs w:val="24"/>
        </w:rPr>
      </w:pPr>
      <w:r w:rsidRPr="00821EC9">
        <w:rPr>
          <w:rFonts w:ascii="Arial" w:hAnsi="Arial" w:cs="Arial"/>
          <w:sz w:val="24"/>
          <w:szCs w:val="24"/>
        </w:rPr>
        <w:t>Consultation feedback should inform developments in patient liaison and support, staff training</w:t>
      </w:r>
      <w:r w:rsidR="00E0060A">
        <w:rPr>
          <w:rFonts w:ascii="Arial" w:hAnsi="Arial" w:cs="Arial"/>
          <w:sz w:val="24"/>
          <w:szCs w:val="24"/>
        </w:rPr>
        <w:t xml:space="preserve"> such as in sight loss awareness</w:t>
      </w:r>
      <w:r w:rsidRPr="00821EC9">
        <w:rPr>
          <w:rFonts w:ascii="Arial" w:hAnsi="Arial" w:cs="Arial"/>
          <w:sz w:val="24"/>
          <w:szCs w:val="24"/>
        </w:rPr>
        <w:t xml:space="preserve"> and design of the proposed new centre</w:t>
      </w:r>
      <w:r w:rsidR="00044978">
        <w:rPr>
          <w:rFonts w:ascii="Arial" w:hAnsi="Arial" w:cs="Arial"/>
          <w:sz w:val="24"/>
          <w:szCs w:val="24"/>
        </w:rPr>
        <w:t>.</w:t>
      </w:r>
    </w:p>
    <w:p w14:paraId="3A9744F7" w14:textId="77777777" w:rsidR="00821EC9" w:rsidRPr="00821EC9" w:rsidRDefault="00821EC9" w:rsidP="00570CD5">
      <w:pPr>
        <w:pStyle w:val="ListParagraph"/>
        <w:numPr>
          <w:ilvl w:val="0"/>
          <w:numId w:val="39"/>
        </w:numPr>
        <w:rPr>
          <w:rFonts w:ascii="Arial" w:hAnsi="Arial" w:cs="Arial"/>
          <w:sz w:val="24"/>
          <w:szCs w:val="24"/>
        </w:rPr>
      </w:pPr>
      <w:r w:rsidRPr="00821EC9">
        <w:rPr>
          <w:rFonts w:ascii="Arial" w:hAnsi="Arial" w:cs="Arial"/>
          <w:sz w:val="24"/>
          <w:szCs w:val="24"/>
        </w:rPr>
        <w:t xml:space="preserve">Co-production between design teams and patient representatives should be embedded within the development of the proposed new centre. </w:t>
      </w:r>
    </w:p>
    <w:p w14:paraId="583D89ED" w14:textId="77777777" w:rsidR="00821EC9" w:rsidRPr="00821EC9" w:rsidRDefault="00821EC9" w:rsidP="00570CD5">
      <w:pPr>
        <w:pStyle w:val="ListParagraph"/>
        <w:numPr>
          <w:ilvl w:val="0"/>
          <w:numId w:val="39"/>
        </w:numPr>
        <w:rPr>
          <w:rFonts w:ascii="Arial" w:hAnsi="Arial" w:cs="Arial"/>
          <w:sz w:val="24"/>
          <w:szCs w:val="24"/>
        </w:rPr>
      </w:pPr>
      <w:r w:rsidRPr="00821EC9">
        <w:rPr>
          <w:rFonts w:ascii="Arial" w:hAnsi="Arial" w:cs="Arial"/>
          <w:sz w:val="24"/>
          <w:szCs w:val="24"/>
        </w:rPr>
        <w:t>Moorfields Eye Hospital is already improving awareness and communications with support from voluntary sector partners and this should be explicit in the development of the proposed new centre.</w:t>
      </w:r>
    </w:p>
    <w:p w14:paraId="4BE12CE7" w14:textId="77777777" w:rsidR="00821EC9" w:rsidRPr="00821EC9" w:rsidRDefault="00821EC9" w:rsidP="00570CD5">
      <w:pPr>
        <w:pStyle w:val="ListParagraph"/>
        <w:numPr>
          <w:ilvl w:val="0"/>
          <w:numId w:val="39"/>
        </w:numPr>
        <w:rPr>
          <w:rFonts w:ascii="Arial" w:hAnsi="Arial" w:cs="Arial"/>
          <w:sz w:val="24"/>
          <w:szCs w:val="24"/>
        </w:rPr>
      </w:pPr>
      <w:r w:rsidRPr="00821EC9">
        <w:rPr>
          <w:rFonts w:ascii="Arial" w:hAnsi="Arial" w:cs="Arial"/>
          <w:sz w:val="24"/>
          <w:szCs w:val="24"/>
        </w:rPr>
        <w:t>There are already support services in place and longer appointment times for those who need it. We should review the availability and communications about support.</w:t>
      </w:r>
    </w:p>
    <w:p w14:paraId="188471A9" w14:textId="77777777" w:rsidR="00821EC9" w:rsidRPr="00821EC9" w:rsidRDefault="00821EC9" w:rsidP="00570CD5">
      <w:pPr>
        <w:pStyle w:val="ListParagraph"/>
        <w:numPr>
          <w:ilvl w:val="0"/>
          <w:numId w:val="39"/>
        </w:numPr>
        <w:rPr>
          <w:rFonts w:ascii="Arial" w:hAnsi="Arial" w:cs="Arial"/>
          <w:sz w:val="24"/>
          <w:szCs w:val="24"/>
        </w:rPr>
      </w:pPr>
      <w:r w:rsidRPr="00821EC9">
        <w:rPr>
          <w:rFonts w:ascii="Arial" w:hAnsi="Arial" w:cs="Arial"/>
          <w:sz w:val="24"/>
          <w:szCs w:val="24"/>
        </w:rPr>
        <w:t>Improving awareness and communications with people with protected characteristics should be included in an accessibility plan as part of the development of the proposed new centre.</w:t>
      </w:r>
    </w:p>
    <w:p w14:paraId="2C092EC5" w14:textId="77777777" w:rsidR="00821EC9" w:rsidRPr="00821EC9" w:rsidRDefault="00821EC9" w:rsidP="00570CD5">
      <w:pPr>
        <w:pStyle w:val="ListParagraph"/>
        <w:numPr>
          <w:ilvl w:val="0"/>
          <w:numId w:val="39"/>
        </w:numPr>
        <w:rPr>
          <w:rFonts w:ascii="Arial" w:hAnsi="Arial" w:cs="Arial"/>
          <w:sz w:val="24"/>
          <w:szCs w:val="24"/>
        </w:rPr>
      </w:pPr>
      <w:r w:rsidRPr="00821EC9">
        <w:rPr>
          <w:rFonts w:ascii="Arial" w:hAnsi="Arial" w:cs="Arial"/>
          <w:sz w:val="24"/>
          <w:szCs w:val="24"/>
        </w:rPr>
        <w:t xml:space="preserve">Consultation feedback should inform continuing improvements in patient experience. </w:t>
      </w:r>
    </w:p>
    <w:p w14:paraId="77541541" w14:textId="77777777" w:rsidR="00821EC9" w:rsidRPr="00821EC9" w:rsidRDefault="00821EC9" w:rsidP="00570CD5">
      <w:pPr>
        <w:pStyle w:val="ListParagraph"/>
        <w:numPr>
          <w:ilvl w:val="0"/>
          <w:numId w:val="39"/>
        </w:numPr>
        <w:rPr>
          <w:rFonts w:ascii="Arial" w:hAnsi="Arial" w:cs="Arial"/>
          <w:sz w:val="24"/>
          <w:szCs w:val="24"/>
        </w:rPr>
      </w:pPr>
      <w:r w:rsidRPr="00821EC9">
        <w:rPr>
          <w:rFonts w:ascii="Arial" w:hAnsi="Arial" w:cs="Arial"/>
          <w:sz w:val="24"/>
          <w:szCs w:val="24"/>
        </w:rPr>
        <w:t xml:space="preserve">A comprehensive communications campaign should be part of the plan for change, should the proposed </w:t>
      </w:r>
      <w:r w:rsidR="002935CB">
        <w:rPr>
          <w:rFonts w:ascii="Arial" w:hAnsi="Arial" w:cs="Arial"/>
          <w:sz w:val="24"/>
          <w:szCs w:val="24"/>
        </w:rPr>
        <w:t>relocation</w:t>
      </w:r>
      <w:r w:rsidRPr="00821EC9">
        <w:rPr>
          <w:rFonts w:ascii="Arial" w:hAnsi="Arial" w:cs="Arial"/>
          <w:sz w:val="24"/>
          <w:szCs w:val="24"/>
        </w:rPr>
        <w:t xml:space="preserve"> go ahead. </w:t>
      </w:r>
    </w:p>
    <w:p w14:paraId="6FC048B6" w14:textId="77777777" w:rsidR="00821EC9" w:rsidRPr="00821EC9" w:rsidRDefault="00821EC9" w:rsidP="00570CD5">
      <w:pPr>
        <w:pStyle w:val="ListParagraph"/>
        <w:numPr>
          <w:ilvl w:val="0"/>
          <w:numId w:val="39"/>
        </w:numPr>
        <w:rPr>
          <w:rFonts w:ascii="Arial" w:hAnsi="Arial" w:cs="Arial"/>
          <w:sz w:val="24"/>
          <w:szCs w:val="24"/>
        </w:rPr>
      </w:pPr>
      <w:r w:rsidRPr="00821EC9">
        <w:rPr>
          <w:rFonts w:ascii="Arial" w:hAnsi="Arial" w:cs="Arial"/>
          <w:sz w:val="24"/>
          <w:szCs w:val="24"/>
        </w:rPr>
        <w:t xml:space="preserve">Staff </w:t>
      </w:r>
      <w:r w:rsidR="008E6720">
        <w:rPr>
          <w:rFonts w:ascii="Arial" w:hAnsi="Arial" w:cs="Arial"/>
          <w:sz w:val="24"/>
          <w:szCs w:val="24"/>
        </w:rPr>
        <w:t xml:space="preserve">should receive </w:t>
      </w:r>
      <w:r w:rsidR="007E2B78">
        <w:rPr>
          <w:rFonts w:ascii="Arial" w:hAnsi="Arial" w:cs="Arial"/>
          <w:sz w:val="24"/>
          <w:szCs w:val="24"/>
        </w:rPr>
        <w:t xml:space="preserve">equality and diversity </w:t>
      </w:r>
      <w:r w:rsidR="008E6720">
        <w:rPr>
          <w:rFonts w:ascii="Arial" w:hAnsi="Arial" w:cs="Arial"/>
          <w:sz w:val="24"/>
          <w:szCs w:val="24"/>
        </w:rPr>
        <w:t xml:space="preserve">training to understand the range of gender identities of service users </w:t>
      </w:r>
      <w:r w:rsidRPr="00821EC9">
        <w:rPr>
          <w:rFonts w:ascii="Arial" w:hAnsi="Arial" w:cs="Arial"/>
          <w:sz w:val="24"/>
          <w:szCs w:val="24"/>
        </w:rPr>
        <w:t xml:space="preserve">so they can address patients correctly as </w:t>
      </w:r>
      <w:r w:rsidR="00F56705">
        <w:rPr>
          <w:rFonts w:ascii="Arial" w:hAnsi="Arial" w:cs="Arial"/>
          <w:sz w:val="24"/>
          <w:szCs w:val="24"/>
        </w:rPr>
        <w:t>the gender they identify as</w:t>
      </w:r>
      <w:r w:rsidRPr="00821EC9">
        <w:rPr>
          <w:rFonts w:ascii="Arial" w:hAnsi="Arial" w:cs="Arial"/>
          <w:sz w:val="24"/>
          <w:szCs w:val="24"/>
        </w:rPr>
        <w:t xml:space="preserve">. </w:t>
      </w:r>
    </w:p>
    <w:p w14:paraId="3EB24FC0" w14:textId="77777777" w:rsidR="00821EC9" w:rsidRPr="00933C5B" w:rsidRDefault="007E2B78" w:rsidP="00570CD5">
      <w:pPr>
        <w:pStyle w:val="ListParagraph"/>
        <w:numPr>
          <w:ilvl w:val="0"/>
          <w:numId w:val="39"/>
        </w:numPr>
        <w:rPr>
          <w:rFonts w:ascii="Arial" w:hAnsi="Arial" w:cs="Arial"/>
          <w:sz w:val="24"/>
          <w:szCs w:val="24"/>
        </w:rPr>
      </w:pPr>
      <w:r>
        <w:rPr>
          <w:rFonts w:ascii="Arial" w:hAnsi="Arial" w:cs="Arial"/>
          <w:sz w:val="24"/>
          <w:szCs w:val="24"/>
        </w:rPr>
        <w:t xml:space="preserve">The design of the proposed new centre should consider the needs of all LGBT+ people </w:t>
      </w:r>
      <w:r w:rsidR="00933C5B">
        <w:rPr>
          <w:rFonts w:ascii="Arial" w:hAnsi="Arial" w:cs="Arial"/>
          <w:sz w:val="24"/>
          <w:szCs w:val="24"/>
        </w:rPr>
        <w:t>including</w:t>
      </w:r>
      <w:r>
        <w:rPr>
          <w:rFonts w:ascii="Arial" w:hAnsi="Arial" w:cs="Arial"/>
          <w:sz w:val="24"/>
          <w:szCs w:val="24"/>
        </w:rPr>
        <w:t xml:space="preserve"> those who are non-binary.</w:t>
      </w:r>
      <w:r w:rsidR="00821EC9" w:rsidRPr="00821EC9">
        <w:rPr>
          <w:rFonts w:ascii="Arial" w:hAnsi="Arial" w:cs="Arial"/>
          <w:sz w:val="24"/>
          <w:szCs w:val="24"/>
        </w:rPr>
        <w:t xml:space="preserve"> </w:t>
      </w:r>
    </w:p>
    <w:p w14:paraId="59AA464D" w14:textId="77777777" w:rsidR="00EF0A16" w:rsidRPr="00801699" w:rsidRDefault="00EF0A16" w:rsidP="00570CD5">
      <w:pPr>
        <w:keepNext/>
        <w:keepLines/>
        <w:numPr>
          <w:ilvl w:val="0"/>
          <w:numId w:val="22"/>
        </w:numPr>
        <w:spacing w:before="240" w:after="0"/>
        <w:outlineLvl w:val="0"/>
        <w:rPr>
          <w:rFonts w:ascii="Arial" w:eastAsiaTheme="majorEastAsia" w:hAnsi="Arial" w:cs="Arial"/>
          <w:color w:val="1F4E79" w:themeColor="accent1" w:themeShade="80"/>
          <w:sz w:val="24"/>
          <w:szCs w:val="24"/>
        </w:rPr>
      </w:pPr>
      <w:bookmarkStart w:id="20" w:name="_Toc23319823"/>
      <w:bookmarkStart w:id="21" w:name="_Toc23319830"/>
      <w:bookmarkStart w:id="22" w:name="_Toc23319831"/>
      <w:bookmarkStart w:id="23" w:name="_Toc23319832"/>
      <w:bookmarkStart w:id="24" w:name="_Toc23319835"/>
      <w:bookmarkStart w:id="25" w:name="_Toc23319836"/>
      <w:bookmarkStart w:id="26" w:name="_Toc23319837"/>
      <w:bookmarkStart w:id="27" w:name="_Toc23319838"/>
      <w:bookmarkEnd w:id="20"/>
      <w:bookmarkEnd w:id="21"/>
      <w:bookmarkEnd w:id="22"/>
      <w:bookmarkEnd w:id="23"/>
      <w:bookmarkEnd w:id="24"/>
      <w:bookmarkEnd w:id="25"/>
      <w:bookmarkEnd w:id="26"/>
      <w:r w:rsidRPr="00801699">
        <w:rPr>
          <w:rFonts w:ascii="Arial" w:eastAsiaTheme="majorEastAsia" w:hAnsi="Arial" w:cs="Arial"/>
          <w:color w:val="1F4E79" w:themeColor="accent1" w:themeShade="80"/>
          <w:sz w:val="24"/>
          <w:szCs w:val="24"/>
        </w:rPr>
        <w:t>Health Inequalities Impact Assessment</w:t>
      </w:r>
      <w:bookmarkEnd w:id="27"/>
      <w:r w:rsidRPr="00801699">
        <w:rPr>
          <w:rFonts w:ascii="Arial" w:eastAsiaTheme="majorEastAsia" w:hAnsi="Arial" w:cs="Arial"/>
          <w:color w:val="1F4E79" w:themeColor="accent1" w:themeShade="80"/>
          <w:sz w:val="24"/>
          <w:szCs w:val="24"/>
        </w:rPr>
        <w:t xml:space="preserve"> </w:t>
      </w:r>
    </w:p>
    <w:p w14:paraId="7457D1BC" w14:textId="77777777" w:rsidR="00EF0A16" w:rsidRPr="00801699" w:rsidRDefault="00EF0A16" w:rsidP="00EF0A16">
      <w:pPr>
        <w:rPr>
          <w:rFonts w:ascii="Arial" w:hAnsi="Arial" w:cs="Arial"/>
          <w:sz w:val="24"/>
          <w:szCs w:val="24"/>
        </w:rPr>
      </w:pPr>
    </w:p>
    <w:p w14:paraId="68160A5D" w14:textId="77777777" w:rsidR="00EF0A16" w:rsidRPr="00801699" w:rsidRDefault="00EF0A16" w:rsidP="00EF0A16">
      <w:pPr>
        <w:rPr>
          <w:rFonts w:ascii="Arial" w:hAnsi="Arial" w:cs="Arial"/>
          <w:sz w:val="24"/>
          <w:szCs w:val="24"/>
        </w:rPr>
      </w:pPr>
      <w:bookmarkStart w:id="28" w:name="_Toc19271235"/>
      <w:r w:rsidRPr="00801699">
        <w:rPr>
          <w:rFonts w:ascii="Arial" w:hAnsi="Arial" w:cs="Arial"/>
          <w:iCs/>
          <w:sz w:val="24"/>
          <w:szCs w:val="24"/>
        </w:rPr>
        <w:t>The Health inequalities impact assessment</w:t>
      </w:r>
      <w:bookmarkEnd w:id="28"/>
      <w:r w:rsidRPr="00801699">
        <w:rPr>
          <w:rFonts w:ascii="Arial" w:hAnsi="Arial" w:cs="Arial"/>
          <w:iCs/>
          <w:sz w:val="24"/>
          <w:szCs w:val="24"/>
        </w:rPr>
        <w:t xml:space="preserve"> i</w:t>
      </w:r>
      <w:r w:rsidRPr="00801699">
        <w:rPr>
          <w:rFonts w:ascii="Arial" w:hAnsi="Arial" w:cs="Arial"/>
          <w:sz w:val="24"/>
          <w:szCs w:val="24"/>
        </w:rPr>
        <w:t>dentifies and assesses health inequalities and the impact of the proposed changes for the local community. The aims of a health inequalities impact assessment include identifying and addressing factors which would reduce health inequalities, specifically with regard to access and outcomes.</w:t>
      </w:r>
    </w:p>
    <w:p w14:paraId="30986F5F" w14:textId="77777777" w:rsidR="00EF0A16" w:rsidRPr="00801699" w:rsidRDefault="00EF0A16" w:rsidP="00EF0A16">
      <w:pPr>
        <w:rPr>
          <w:rFonts w:ascii="Arial" w:hAnsi="Arial" w:cs="Arial"/>
          <w:sz w:val="24"/>
          <w:szCs w:val="24"/>
        </w:rPr>
      </w:pPr>
      <w:r w:rsidRPr="00801699">
        <w:rPr>
          <w:rFonts w:ascii="Arial" w:hAnsi="Arial" w:cs="Arial"/>
          <w:sz w:val="24"/>
          <w:szCs w:val="24"/>
        </w:rPr>
        <w:t xml:space="preserve">The World Health Organisation (WHO) defines health inequities or health inequalities as ‘avoidable inequalities in health between groups of people within countries and between countries.’  Such inequities arise from inequalities within and between </w:t>
      </w:r>
      <w:r w:rsidRPr="00801699">
        <w:rPr>
          <w:rFonts w:ascii="Arial" w:hAnsi="Arial" w:cs="Arial"/>
          <w:sz w:val="24"/>
          <w:szCs w:val="24"/>
        </w:rPr>
        <w:lastRenderedPageBreak/>
        <w:t>societies.   According to the WHO, ‘social and economic conditions and their effects on people’s lives determine their risk of illness and the actions taken to prevent them becoming ill or treat illness when it occurs.’</w:t>
      </w:r>
    </w:p>
    <w:p w14:paraId="62F56454" w14:textId="77777777" w:rsidR="00EF0A16" w:rsidRPr="00801699" w:rsidRDefault="00EF0A16" w:rsidP="00EF0A16">
      <w:pPr>
        <w:rPr>
          <w:rFonts w:ascii="Arial" w:hAnsi="Arial" w:cs="Arial"/>
          <w:sz w:val="24"/>
          <w:szCs w:val="24"/>
        </w:rPr>
      </w:pPr>
      <w:r w:rsidRPr="00801699">
        <w:rPr>
          <w:rFonts w:ascii="Arial" w:hAnsi="Arial" w:cs="Arial"/>
          <w:sz w:val="24"/>
          <w:szCs w:val="24"/>
        </w:rPr>
        <w:t>Unlike the protected characteristics listed in the Equality Act 2010, there is no list of groups enshrined in the National Health Service Act 2006 in relation to the duties on reducing health inequalities. However, research has identified that a range of groups and communities are at greater risk of poorer access to health care and poorer health outcomes</w:t>
      </w:r>
      <w:r w:rsidR="009571DD">
        <w:rPr>
          <w:rStyle w:val="FootnoteReference"/>
          <w:rFonts w:ascii="Arial" w:hAnsi="Arial" w:cs="Arial"/>
          <w:sz w:val="24"/>
          <w:szCs w:val="24"/>
        </w:rPr>
        <w:footnoteReference w:id="5"/>
      </w:r>
      <w:r w:rsidRPr="00801699">
        <w:rPr>
          <w:rFonts w:ascii="Arial" w:hAnsi="Arial" w:cs="Arial"/>
          <w:sz w:val="24"/>
          <w:szCs w:val="24"/>
        </w:rPr>
        <w:t>. Groups other than protected characteristics who face health inequalities:</w:t>
      </w:r>
    </w:p>
    <w:p w14:paraId="7B16DC07" w14:textId="77777777"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Looked after and accommodated children and young people.</w:t>
      </w:r>
    </w:p>
    <w:p w14:paraId="3703FFDD" w14:textId="77777777"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Carers: paid/unpaid; family members</w:t>
      </w:r>
      <w:r w:rsidR="0041354B">
        <w:rPr>
          <w:rFonts w:ascii="Arial" w:hAnsi="Arial" w:cs="Arial"/>
          <w:sz w:val="24"/>
          <w:szCs w:val="24"/>
        </w:rPr>
        <w:t>.</w:t>
      </w:r>
    </w:p>
    <w:p w14:paraId="2F7B9CEC" w14:textId="77777777"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 xml:space="preserve">Homeless people or those who experience homelessness: people on the street; those staying temporarily with friends/family; those in hostels/B&amp;Bs.  </w:t>
      </w:r>
    </w:p>
    <w:p w14:paraId="343FE932" w14:textId="77777777"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 xml:space="preserve">Those involved in the criminal justice system: offenders in prison/on probation, ex-offenders.  </w:t>
      </w:r>
    </w:p>
    <w:p w14:paraId="12E1E661" w14:textId="77777777"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 xml:space="preserve">People with addictions and substance misuse problems. </w:t>
      </w:r>
    </w:p>
    <w:p w14:paraId="7F4FC817" w14:textId="77777777"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People who have low incomes.</w:t>
      </w:r>
    </w:p>
    <w:p w14:paraId="32BC04AE" w14:textId="77777777"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 xml:space="preserve">People living in deprived areas. </w:t>
      </w:r>
    </w:p>
    <w:p w14:paraId="720C5775" w14:textId="22BABE03"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People living in remote, rural and island locations.</w:t>
      </w:r>
    </w:p>
    <w:p w14:paraId="5E8411F2" w14:textId="77777777"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People with enduring mental ill health</w:t>
      </w:r>
      <w:r w:rsidR="0041354B">
        <w:rPr>
          <w:rFonts w:ascii="Arial" w:hAnsi="Arial" w:cs="Arial"/>
          <w:sz w:val="24"/>
          <w:szCs w:val="24"/>
        </w:rPr>
        <w:t>.</w:t>
      </w:r>
    </w:p>
    <w:p w14:paraId="0BB1673B" w14:textId="77777777" w:rsidR="00EF0A16" w:rsidRPr="00801699" w:rsidRDefault="00EF0A16" w:rsidP="00EF0A16">
      <w:pPr>
        <w:numPr>
          <w:ilvl w:val="0"/>
          <w:numId w:val="2"/>
        </w:numPr>
        <w:contextualSpacing/>
        <w:rPr>
          <w:rFonts w:ascii="Arial" w:hAnsi="Arial" w:cs="Arial"/>
          <w:sz w:val="24"/>
          <w:szCs w:val="24"/>
        </w:rPr>
      </w:pPr>
      <w:r w:rsidRPr="00801699">
        <w:rPr>
          <w:rFonts w:ascii="Arial" w:hAnsi="Arial" w:cs="Arial"/>
          <w:sz w:val="24"/>
          <w:szCs w:val="24"/>
        </w:rPr>
        <w:t xml:space="preserve">People in other groups who face health inequalities. </w:t>
      </w:r>
    </w:p>
    <w:p w14:paraId="2FD1EEA5" w14:textId="77777777" w:rsidR="009571DD" w:rsidRDefault="009571DD" w:rsidP="00EF0A16">
      <w:pPr>
        <w:rPr>
          <w:rFonts w:ascii="Arial" w:hAnsi="Arial" w:cs="Arial"/>
          <w:sz w:val="24"/>
          <w:szCs w:val="24"/>
        </w:rPr>
      </w:pPr>
    </w:p>
    <w:p w14:paraId="23BCE9DD" w14:textId="77777777" w:rsidR="00C261AB" w:rsidRDefault="00EF0A16" w:rsidP="00EF0A16">
      <w:pPr>
        <w:rPr>
          <w:rFonts w:ascii="Arial" w:hAnsi="Arial" w:cs="Arial"/>
          <w:sz w:val="24"/>
          <w:szCs w:val="24"/>
        </w:rPr>
      </w:pPr>
      <w:r w:rsidRPr="00801699">
        <w:rPr>
          <w:rFonts w:ascii="Arial" w:hAnsi="Arial" w:cs="Arial"/>
          <w:sz w:val="24"/>
          <w:szCs w:val="24"/>
        </w:rPr>
        <w:t>A detailed analysis and assessment of the above areas of health inequality impacts is presented in annex 3.1 – 3.7. Please note that analysis for people with low income has been included in deprivation analysis.</w:t>
      </w:r>
    </w:p>
    <w:p w14:paraId="2164866C" w14:textId="77777777" w:rsidR="00EF4DCC" w:rsidRDefault="00EF4DCC" w:rsidP="00EF0A16">
      <w:pPr>
        <w:rPr>
          <w:rFonts w:ascii="Arial" w:hAnsi="Arial" w:cs="Arial"/>
          <w:sz w:val="24"/>
          <w:szCs w:val="24"/>
        </w:rPr>
      </w:pPr>
    </w:p>
    <w:p w14:paraId="2885AD7C" w14:textId="77777777" w:rsidR="00EF0A16" w:rsidRPr="00801699" w:rsidRDefault="00EF0A16" w:rsidP="00570CD5">
      <w:pPr>
        <w:keepNext/>
        <w:keepLines/>
        <w:numPr>
          <w:ilvl w:val="1"/>
          <w:numId w:val="22"/>
        </w:numPr>
        <w:spacing w:before="240" w:after="0"/>
        <w:outlineLvl w:val="0"/>
        <w:rPr>
          <w:rFonts w:ascii="Arial" w:eastAsiaTheme="majorEastAsia" w:hAnsi="Arial" w:cs="Arial"/>
          <w:color w:val="1F4E79" w:themeColor="accent1" w:themeShade="80"/>
          <w:sz w:val="24"/>
          <w:szCs w:val="24"/>
        </w:rPr>
      </w:pPr>
      <w:bookmarkStart w:id="29" w:name="_Toc23319839"/>
      <w:r w:rsidRPr="00801699">
        <w:rPr>
          <w:rFonts w:ascii="Arial" w:eastAsiaTheme="majorEastAsia" w:hAnsi="Arial" w:cs="Arial"/>
          <w:color w:val="1F4E79" w:themeColor="accent1" w:themeShade="80"/>
          <w:sz w:val="24"/>
          <w:szCs w:val="24"/>
        </w:rPr>
        <w:t xml:space="preserve">Summary of impacts </w:t>
      </w:r>
      <w:r w:rsidR="000C4015">
        <w:rPr>
          <w:rFonts w:ascii="Arial" w:eastAsiaTheme="majorEastAsia" w:hAnsi="Arial" w:cs="Arial"/>
          <w:color w:val="1F4E79" w:themeColor="accent1" w:themeShade="80"/>
          <w:sz w:val="24"/>
          <w:szCs w:val="24"/>
        </w:rPr>
        <w:t>of</w:t>
      </w:r>
      <w:r w:rsidRPr="00801699">
        <w:rPr>
          <w:rFonts w:ascii="Arial" w:eastAsiaTheme="majorEastAsia" w:hAnsi="Arial" w:cs="Arial"/>
          <w:color w:val="1F4E79" w:themeColor="accent1" w:themeShade="80"/>
          <w:sz w:val="24"/>
          <w:szCs w:val="24"/>
        </w:rPr>
        <w:t xml:space="preserve"> </w:t>
      </w:r>
      <w:r w:rsidR="000C4015">
        <w:rPr>
          <w:rFonts w:ascii="Arial" w:eastAsiaTheme="majorEastAsia" w:hAnsi="Arial" w:cs="Arial"/>
          <w:color w:val="1F4E79" w:themeColor="accent1" w:themeShade="80"/>
          <w:sz w:val="24"/>
          <w:szCs w:val="24"/>
        </w:rPr>
        <w:t>health inequalities</w:t>
      </w:r>
      <w:bookmarkEnd w:id="29"/>
    </w:p>
    <w:p w14:paraId="2B5D3621" w14:textId="77777777" w:rsidR="00EF0A16" w:rsidRPr="00801699" w:rsidRDefault="00EF0A16" w:rsidP="00EF0A16">
      <w:pPr>
        <w:rPr>
          <w:rFonts w:ascii="Arial" w:hAnsi="Arial" w:cs="Arial"/>
        </w:rPr>
      </w:pPr>
    </w:p>
    <w:p w14:paraId="31F25FCA" w14:textId="77777777" w:rsidR="003B6163" w:rsidRDefault="00EF0A16" w:rsidP="00EF0A16">
      <w:pPr>
        <w:rPr>
          <w:rFonts w:ascii="Arial" w:hAnsi="Arial" w:cs="Arial"/>
          <w:sz w:val="24"/>
          <w:szCs w:val="24"/>
        </w:rPr>
      </w:pPr>
      <w:r w:rsidRPr="00801699">
        <w:rPr>
          <w:rFonts w:ascii="Arial" w:hAnsi="Arial" w:cs="Arial"/>
          <w:sz w:val="24"/>
          <w:szCs w:val="24"/>
        </w:rPr>
        <w:t xml:space="preserve">There have been very few impacts identified across health inequalities directly linked to the proposed </w:t>
      </w:r>
      <w:r w:rsidR="002935CB">
        <w:rPr>
          <w:rFonts w:ascii="Arial" w:hAnsi="Arial" w:cs="Arial"/>
          <w:sz w:val="24"/>
          <w:szCs w:val="24"/>
        </w:rPr>
        <w:t>relocation</w:t>
      </w:r>
      <w:r w:rsidRPr="00801699">
        <w:rPr>
          <w:rFonts w:ascii="Arial" w:hAnsi="Arial" w:cs="Arial"/>
          <w:sz w:val="24"/>
          <w:szCs w:val="24"/>
        </w:rPr>
        <w:t xml:space="preserve"> to St. Pancras that haven’t already been identified under the Equalities Impact Assessment.</w:t>
      </w:r>
    </w:p>
    <w:p w14:paraId="3A518D05" w14:textId="77777777" w:rsidR="00EF0A16" w:rsidRDefault="003B6163" w:rsidP="00EF0A16">
      <w:pPr>
        <w:rPr>
          <w:rFonts w:ascii="Arial" w:hAnsi="Arial" w:cs="Arial"/>
          <w:b/>
          <w:sz w:val="24"/>
          <w:szCs w:val="24"/>
        </w:rPr>
      </w:pPr>
      <w:r w:rsidRPr="00872CAF">
        <w:rPr>
          <w:rFonts w:ascii="Arial" w:hAnsi="Arial" w:cs="Arial"/>
          <w:b/>
          <w:sz w:val="24"/>
          <w:szCs w:val="24"/>
        </w:rPr>
        <w:t>Positive impacts</w:t>
      </w:r>
    </w:p>
    <w:p w14:paraId="659BBAFA" w14:textId="77777777" w:rsidR="003B6163" w:rsidRDefault="003B6163" w:rsidP="00570CD5">
      <w:pPr>
        <w:pStyle w:val="ListParagraph"/>
        <w:numPr>
          <w:ilvl w:val="0"/>
          <w:numId w:val="46"/>
        </w:numPr>
        <w:rPr>
          <w:rFonts w:ascii="Arial" w:hAnsi="Arial" w:cs="Arial"/>
          <w:sz w:val="24"/>
          <w:szCs w:val="24"/>
        </w:rPr>
      </w:pPr>
      <w:r w:rsidRPr="00570CD5">
        <w:rPr>
          <w:rFonts w:ascii="Arial" w:hAnsi="Arial" w:cs="Arial"/>
          <w:sz w:val="24"/>
          <w:szCs w:val="24"/>
        </w:rPr>
        <w:t xml:space="preserve">It is difficult to ascertain whether the relocation of </w:t>
      </w:r>
      <w:r w:rsidR="007E2B78" w:rsidRPr="00570CD5">
        <w:rPr>
          <w:rFonts w:ascii="Arial" w:hAnsi="Arial" w:cs="Arial"/>
          <w:sz w:val="24"/>
          <w:szCs w:val="24"/>
        </w:rPr>
        <w:t xml:space="preserve">Moorfields’ City Road services </w:t>
      </w:r>
      <w:r w:rsidRPr="00570CD5">
        <w:rPr>
          <w:rFonts w:ascii="Arial" w:hAnsi="Arial" w:cs="Arial"/>
          <w:sz w:val="24"/>
          <w:szCs w:val="24"/>
        </w:rPr>
        <w:t xml:space="preserve">will disproportionately impact those that are carers. Some patients may attend </w:t>
      </w:r>
      <w:r w:rsidR="00987A1C">
        <w:rPr>
          <w:rFonts w:ascii="Arial" w:hAnsi="Arial" w:cs="Arial"/>
          <w:sz w:val="24"/>
          <w:szCs w:val="24"/>
        </w:rPr>
        <w:t>Moorfields</w:t>
      </w:r>
      <w:r w:rsidRPr="00570CD5">
        <w:rPr>
          <w:rFonts w:ascii="Arial" w:hAnsi="Arial" w:cs="Arial"/>
          <w:sz w:val="24"/>
          <w:szCs w:val="24"/>
        </w:rPr>
        <w:t xml:space="preserve"> with a carer. Carers travelling with patients may benefit from the proposed new centre having new and more comfortable facilities and waiting areas and improved wheelchair accessibility. For carers and patients travelling by car there may be benefit from the proposed new centre having clearly signposted pick up and drop off areas.</w:t>
      </w:r>
    </w:p>
    <w:p w14:paraId="2260F192" w14:textId="77777777" w:rsidR="00EF4DCC" w:rsidRPr="00570CD5" w:rsidRDefault="00EF4DCC" w:rsidP="00EF4DCC">
      <w:pPr>
        <w:pStyle w:val="ListParagraph"/>
        <w:ind w:left="360"/>
        <w:rPr>
          <w:rFonts w:ascii="Arial" w:hAnsi="Arial" w:cs="Arial"/>
          <w:sz w:val="24"/>
          <w:szCs w:val="24"/>
        </w:rPr>
      </w:pPr>
    </w:p>
    <w:p w14:paraId="7C204554" w14:textId="77777777" w:rsidR="003B6163" w:rsidRDefault="003B6163" w:rsidP="00EF0A16">
      <w:pPr>
        <w:rPr>
          <w:rFonts w:ascii="Arial" w:hAnsi="Arial" w:cs="Arial"/>
          <w:sz w:val="24"/>
          <w:szCs w:val="24"/>
        </w:rPr>
      </w:pPr>
      <w:r>
        <w:rPr>
          <w:rFonts w:ascii="Arial" w:hAnsi="Arial" w:cs="Arial"/>
          <w:sz w:val="24"/>
          <w:szCs w:val="24"/>
        </w:rPr>
        <w:t>Recommendations based on evidence review</w:t>
      </w:r>
    </w:p>
    <w:p w14:paraId="7D1098CE" w14:textId="77777777" w:rsidR="003B6163" w:rsidRDefault="003B6163" w:rsidP="00570CD5">
      <w:pPr>
        <w:numPr>
          <w:ilvl w:val="0"/>
          <w:numId w:val="37"/>
        </w:numPr>
        <w:contextualSpacing/>
        <w:rPr>
          <w:rFonts w:ascii="Arial" w:hAnsi="Arial" w:cs="Arial"/>
          <w:sz w:val="24"/>
          <w:szCs w:val="24"/>
        </w:rPr>
      </w:pPr>
      <w:r w:rsidRPr="00801699">
        <w:rPr>
          <w:rFonts w:ascii="Arial" w:hAnsi="Arial" w:cs="Arial"/>
          <w:sz w:val="24"/>
          <w:szCs w:val="24"/>
        </w:rPr>
        <w:t xml:space="preserve">Based on the consultation survey, 90% of respondents who are carers stated that clear information about how to get to the </w:t>
      </w:r>
      <w:r>
        <w:rPr>
          <w:rFonts w:ascii="Arial" w:hAnsi="Arial" w:cs="Arial"/>
          <w:sz w:val="24"/>
          <w:szCs w:val="24"/>
        </w:rPr>
        <w:t xml:space="preserve">proposed </w:t>
      </w:r>
      <w:r w:rsidRPr="00C261AB">
        <w:rPr>
          <w:rFonts w:ascii="Arial" w:hAnsi="Arial" w:cs="Arial"/>
          <w:sz w:val="24"/>
          <w:szCs w:val="24"/>
        </w:rPr>
        <w:t xml:space="preserve">new </w:t>
      </w:r>
      <w:r>
        <w:rPr>
          <w:rFonts w:ascii="Arial" w:hAnsi="Arial" w:cs="Arial"/>
          <w:sz w:val="24"/>
          <w:szCs w:val="24"/>
        </w:rPr>
        <w:t>centre</w:t>
      </w:r>
      <w:r w:rsidRPr="00801699">
        <w:rPr>
          <w:rFonts w:ascii="Arial" w:hAnsi="Arial" w:cs="Arial"/>
          <w:sz w:val="24"/>
          <w:szCs w:val="24"/>
        </w:rPr>
        <w:t xml:space="preserve"> is important to them; therefore potential negative impacts of complicated travel journeys and longer travel times need mitigating not only for patients but for carers</w:t>
      </w:r>
      <w:r>
        <w:rPr>
          <w:rFonts w:ascii="Arial" w:hAnsi="Arial" w:cs="Arial"/>
          <w:sz w:val="24"/>
          <w:szCs w:val="24"/>
        </w:rPr>
        <w:t xml:space="preserve"> and parents</w:t>
      </w:r>
      <w:r w:rsidRPr="00801699">
        <w:rPr>
          <w:rFonts w:ascii="Arial" w:hAnsi="Arial" w:cs="Arial"/>
          <w:sz w:val="24"/>
          <w:szCs w:val="24"/>
        </w:rPr>
        <w:t xml:space="preserve"> as well.</w:t>
      </w:r>
      <w:r>
        <w:rPr>
          <w:rFonts w:ascii="Arial" w:hAnsi="Arial" w:cs="Arial"/>
          <w:sz w:val="24"/>
          <w:szCs w:val="24"/>
        </w:rPr>
        <w:t xml:space="preserve"> </w:t>
      </w:r>
      <w:r w:rsidRPr="00F242ED">
        <w:rPr>
          <w:rFonts w:ascii="Arial" w:hAnsi="Arial" w:cs="Arial"/>
          <w:sz w:val="24"/>
          <w:szCs w:val="24"/>
        </w:rPr>
        <w:t>Parents will need clear communication regarding navigation, specifically around any changes they may experience to their access to the Ronald McDonald House charit</w:t>
      </w:r>
      <w:r w:rsidR="007E2B78">
        <w:rPr>
          <w:rFonts w:ascii="Arial" w:hAnsi="Arial" w:cs="Arial"/>
          <w:sz w:val="24"/>
          <w:szCs w:val="24"/>
        </w:rPr>
        <w:t>y</w:t>
      </w:r>
      <w:r w:rsidRPr="00F242ED">
        <w:rPr>
          <w:rFonts w:ascii="Arial" w:hAnsi="Arial" w:cs="Arial"/>
          <w:sz w:val="24"/>
          <w:szCs w:val="24"/>
        </w:rPr>
        <w:t xml:space="preserve"> service located </w:t>
      </w:r>
      <w:r w:rsidR="007E2B78">
        <w:rPr>
          <w:rFonts w:ascii="Arial" w:hAnsi="Arial" w:cs="Arial"/>
          <w:sz w:val="24"/>
          <w:szCs w:val="24"/>
        </w:rPr>
        <w:t>in the Richard Desmond Children’s Eye Centre</w:t>
      </w:r>
      <w:r w:rsidR="007E2B78" w:rsidRPr="00F242ED">
        <w:rPr>
          <w:rFonts w:ascii="Arial" w:hAnsi="Arial" w:cs="Arial"/>
          <w:sz w:val="24"/>
          <w:szCs w:val="24"/>
        </w:rPr>
        <w:t xml:space="preserve"> </w:t>
      </w:r>
      <w:r w:rsidR="007E2B78">
        <w:rPr>
          <w:rFonts w:ascii="Arial" w:hAnsi="Arial" w:cs="Arial"/>
          <w:sz w:val="24"/>
          <w:szCs w:val="24"/>
        </w:rPr>
        <w:t xml:space="preserve">of </w:t>
      </w:r>
      <w:r w:rsidRPr="00F242ED">
        <w:rPr>
          <w:rFonts w:ascii="Arial" w:hAnsi="Arial" w:cs="Arial"/>
          <w:sz w:val="24"/>
          <w:szCs w:val="24"/>
        </w:rPr>
        <w:t>Moorfields for families to stay during their children’s care.</w:t>
      </w:r>
      <w:r>
        <w:rPr>
          <w:rFonts w:ascii="Arial" w:hAnsi="Arial" w:cs="Arial"/>
          <w:sz w:val="24"/>
          <w:szCs w:val="24"/>
        </w:rPr>
        <w:t xml:space="preserve"> </w:t>
      </w:r>
    </w:p>
    <w:p w14:paraId="00C30941" w14:textId="77777777" w:rsidR="003B6163" w:rsidRPr="00C261AB" w:rsidRDefault="003B6163" w:rsidP="003B6163">
      <w:pPr>
        <w:ind w:left="360"/>
        <w:contextualSpacing/>
        <w:rPr>
          <w:rFonts w:ascii="Arial" w:hAnsi="Arial" w:cs="Arial"/>
          <w:sz w:val="10"/>
          <w:szCs w:val="10"/>
        </w:rPr>
      </w:pPr>
    </w:p>
    <w:p w14:paraId="5546C42D" w14:textId="77777777" w:rsidR="003B6163" w:rsidRPr="00801699" w:rsidRDefault="003B6163" w:rsidP="00570CD5">
      <w:pPr>
        <w:numPr>
          <w:ilvl w:val="0"/>
          <w:numId w:val="37"/>
        </w:numPr>
        <w:contextualSpacing/>
        <w:rPr>
          <w:rFonts w:ascii="Arial" w:hAnsi="Arial" w:cs="Arial"/>
          <w:sz w:val="24"/>
          <w:szCs w:val="24"/>
        </w:rPr>
      </w:pPr>
      <w:r w:rsidRPr="00801699">
        <w:rPr>
          <w:rFonts w:ascii="Arial" w:hAnsi="Arial" w:cs="Arial"/>
          <w:sz w:val="24"/>
          <w:szCs w:val="24"/>
        </w:rPr>
        <w:t xml:space="preserve">In order to enhance the positive impact it is important to ensure that the improved design and technology aspects of the </w:t>
      </w:r>
      <w:r>
        <w:rPr>
          <w:rFonts w:ascii="Arial" w:hAnsi="Arial" w:cs="Arial"/>
          <w:sz w:val="24"/>
          <w:szCs w:val="24"/>
        </w:rPr>
        <w:t xml:space="preserve">proposed </w:t>
      </w:r>
      <w:r w:rsidRPr="00C261AB">
        <w:rPr>
          <w:rFonts w:ascii="Arial" w:hAnsi="Arial" w:cs="Arial"/>
          <w:sz w:val="24"/>
          <w:szCs w:val="24"/>
        </w:rPr>
        <w:t xml:space="preserve">new </w:t>
      </w:r>
      <w:r>
        <w:rPr>
          <w:rFonts w:ascii="Arial" w:hAnsi="Arial" w:cs="Arial"/>
          <w:sz w:val="24"/>
          <w:szCs w:val="24"/>
        </w:rPr>
        <w:t>centre</w:t>
      </w:r>
      <w:r w:rsidRPr="00801699">
        <w:rPr>
          <w:rFonts w:ascii="Arial" w:hAnsi="Arial" w:cs="Arial"/>
          <w:sz w:val="24"/>
          <w:szCs w:val="24"/>
        </w:rPr>
        <w:t xml:space="preserve"> are communicated widely to all subsets of the population including carers. This includes digital systems and interior aids for navigation.</w:t>
      </w:r>
    </w:p>
    <w:p w14:paraId="16E0C9B8" w14:textId="77777777" w:rsidR="003B6163" w:rsidRDefault="003B6163" w:rsidP="00EF0A16">
      <w:pPr>
        <w:rPr>
          <w:rFonts w:ascii="Arial" w:hAnsi="Arial" w:cs="Arial"/>
          <w:b/>
          <w:sz w:val="24"/>
          <w:szCs w:val="24"/>
        </w:rPr>
      </w:pPr>
    </w:p>
    <w:p w14:paraId="48A74ED7" w14:textId="77777777" w:rsidR="003B6163" w:rsidRDefault="003B6163" w:rsidP="00EF0A16">
      <w:pPr>
        <w:rPr>
          <w:rFonts w:ascii="Arial" w:hAnsi="Arial" w:cs="Arial"/>
          <w:b/>
          <w:sz w:val="24"/>
          <w:szCs w:val="24"/>
        </w:rPr>
      </w:pPr>
      <w:r>
        <w:rPr>
          <w:rFonts w:ascii="Arial" w:hAnsi="Arial" w:cs="Arial"/>
          <w:b/>
          <w:sz w:val="24"/>
          <w:szCs w:val="24"/>
        </w:rPr>
        <w:t xml:space="preserve">Negative impacts (in priority order) </w:t>
      </w:r>
    </w:p>
    <w:p w14:paraId="55887462" w14:textId="77777777" w:rsidR="003B6163" w:rsidRPr="00933C5B" w:rsidRDefault="003B6163" w:rsidP="00570CD5">
      <w:pPr>
        <w:pStyle w:val="ListParagraph"/>
        <w:numPr>
          <w:ilvl w:val="0"/>
          <w:numId w:val="43"/>
        </w:numPr>
        <w:rPr>
          <w:rFonts w:ascii="Arial" w:hAnsi="Arial" w:cs="Arial"/>
          <w:sz w:val="24"/>
          <w:szCs w:val="24"/>
        </w:rPr>
      </w:pPr>
      <w:r w:rsidRPr="00933C5B">
        <w:rPr>
          <w:rFonts w:ascii="Arial" w:hAnsi="Arial" w:cs="Arial"/>
          <w:sz w:val="24"/>
          <w:szCs w:val="24"/>
        </w:rPr>
        <w:t>It is difficult to quantify the impact the proposed relocation will have on patients with mental health conditions. Analysis of the relocation has, however, identified the risk of increased anxiety and stre</w:t>
      </w:r>
      <w:r w:rsidR="007C59F8">
        <w:rPr>
          <w:rFonts w:ascii="Arial" w:hAnsi="Arial" w:cs="Arial"/>
          <w:sz w:val="24"/>
          <w:szCs w:val="24"/>
        </w:rPr>
        <w:t xml:space="preserve">ss for both patients and staff. </w:t>
      </w:r>
      <w:r w:rsidRPr="00933C5B">
        <w:rPr>
          <w:rFonts w:ascii="Arial" w:hAnsi="Arial" w:cs="Arial"/>
          <w:sz w:val="24"/>
          <w:szCs w:val="24"/>
        </w:rPr>
        <w:t xml:space="preserve">This has been identified in navigating to and around the site, however, this is not limited to navigation and could also be as a result of using new assistive technology, new processes on entering the </w:t>
      </w:r>
      <w:r w:rsidR="00987A1C">
        <w:rPr>
          <w:rFonts w:ascii="Arial" w:hAnsi="Arial" w:cs="Arial"/>
          <w:sz w:val="24"/>
          <w:szCs w:val="24"/>
        </w:rPr>
        <w:t>new centre</w:t>
      </w:r>
      <w:r w:rsidRPr="00933C5B">
        <w:rPr>
          <w:rFonts w:ascii="Arial" w:hAnsi="Arial" w:cs="Arial"/>
          <w:sz w:val="24"/>
          <w:szCs w:val="24"/>
        </w:rPr>
        <w:t xml:space="preserve"> and so on. </w:t>
      </w:r>
    </w:p>
    <w:p w14:paraId="6EE5AB1E" w14:textId="77777777" w:rsidR="003B6163" w:rsidRDefault="003B6163" w:rsidP="00570CD5">
      <w:pPr>
        <w:pStyle w:val="ListParagraph"/>
        <w:numPr>
          <w:ilvl w:val="0"/>
          <w:numId w:val="43"/>
        </w:numPr>
        <w:rPr>
          <w:rFonts w:ascii="Arial" w:hAnsi="Arial" w:cs="Arial"/>
          <w:sz w:val="24"/>
          <w:szCs w:val="24"/>
        </w:rPr>
      </w:pPr>
      <w:r w:rsidRPr="00933C5B">
        <w:rPr>
          <w:rFonts w:ascii="Arial" w:hAnsi="Arial" w:cs="Arial"/>
          <w:sz w:val="24"/>
          <w:szCs w:val="24"/>
        </w:rPr>
        <w:t xml:space="preserve">Research into mental health conditions, life expectancy inequality, concurrent eye conditions and blindness focus on the correlation with over 65s. Therefore impacts experienced by these groups are likely to mirror those experienced by over 65’s which has been identified through assessing the impact of age. These impacts were largely </w:t>
      </w:r>
      <w:r w:rsidR="00A058DF" w:rsidRPr="00933C5B">
        <w:rPr>
          <w:rFonts w:ascii="Arial" w:hAnsi="Arial" w:cs="Arial"/>
          <w:sz w:val="24"/>
          <w:szCs w:val="24"/>
        </w:rPr>
        <w:t xml:space="preserve">concerned </w:t>
      </w:r>
      <w:r w:rsidRPr="00933C5B">
        <w:rPr>
          <w:rFonts w:ascii="Arial" w:hAnsi="Arial" w:cs="Arial"/>
          <w:sz w:val="24"/>
          <w:szCs w:val="24"/>
        </w:rPr>
        <w:t>about the journey being more complicated and there will be an increased walking distance to the proposed new centre. The assumption can be made that the relocation will have some impact both negative and positive on journey times depending on where the patient resides.</w:t>
      </w:r>
    </w:p>
    <w:p w14:paraId="7BE27DBA" w14:textId="77777777" w:rsidR="003B6163" w:rsidRPr="00933C5B" w:rsidRDefault="003B6163" w:rsidP="00570CD5">
      <w:pPr>
        <w:pStyle w:val="ListParagraph"/>
        <w:numPr>
          <w:ilvl w:val="0"/>
          <w:numId w:val="43"/>
        </w:numPr>
        <w:rPr>
          <w:rFonts w:ascii="Arial" w:hAnsi="Arial" w:cs="Arial"/>
          <w:sz w:val="24"/>
          <w:szCs w:val="24"/>
        </w:rPr>
      </w:pPr>
      <w:r w:rsidRPr="00933C5B">
        <w:rPr>
          <w:rFonts w:ascii="Arial" w:hAnsi="Arial" w:cs="Arial"/>
          <w:sz w:val="24"/>
          <w:szCs w:val="24"/>
        </w:rPr>
        <w:t xml:space="preserve">Deprivation is a key risk factor for ill health, including eye conditions. In the Moorfields Eye Hospital catchment area, Tower Hamlets is in the top 10% of boroughs that are most income deprived in England, and five others </w:t>
      </w:r>
      <w:r w:rsidR="00BD6B6A" w:rsidRPr="00933C5B">
        <w:rPr>
          <w:rFonts w:ascii="Arial" w:hAnsi="Arial" w:cs="Arial"/>
          <w:sz w:val="24"/>
          <w:szCs w:val="24"/>
        </w:rPr>
        <w:t xml:space="preserve">in this area </w:t>
      </w:r>
      <w:r w:rsidRPr="00933C5B">
        <w:rPr>
          <w:rFonts w:ascii="Arial" w:hAnsi="Arial" w:cs="Arial"/>
          <w:sz w:val="24"/>
          <w:szCs w:val="24"/>
        </w:rPr>
        <w:t>are in the top 20% most income deprived. Therefore, some boroughs within the catchment area may experience a negative impact if travel costs increase, particularly those in the 20% most deprived areas (see Annex for detail).</w:t>
      </w:r>
    </w:p>
    <w:p w14:paraId="3AFE5510" w14:textId="77777777" w:rsidR="003B6163" w:rsidRDefault="003B6163" w:rsidP="003B6163">
      <w:pPr>
        <w:rPr>
          <w:rFonts w:ascii="Arial" w:hAnsi="Arial" w:cs="Arial"/>
          <w:sz w:val="24"/>
          <w:szCs w:val="24"/>
        </w:rPr>
      </w:pPr>
      <w:r>
        <w:rPr>
          <w:rFonts w:ascii="Arial" w:hAnsi="Arial" w:cs="Arial"/>
          <w:sz w:val="24"/>
          <w:szCs w:val="24"/>
        </w:rPr>
        <w:t>Recommendations based on evidence review</w:t>
      </w:r>
    </w:p>
    <w:p w14:paraId="4A121077" w14:textId="77777777" w:rsidR="003B6163" w:rsidRPr="007C59F8" w:rsidRDefault="003B6163" w:rsidP="00570CD5">
      <w:pPr>
        <w:pStyle w:val="ListParagraph"/>
        <w:numPr>
          <w:ilvl w:val="0"/>
          <w:numId w:val="44"/>
        </w:numPr>
        <w:rPr>
          <w:rFonts w:ascii="Arial" w:hAnsi="Arial" w:cs="Arial"/>
          <w:sz w:val="24"/>
          <w:szCs w:val="24"/>
        </w:rPr>
      </w:pPr>
      <w:r w:rsidRPr="007C59F8">
        <w:rPr>
          <w:rFonts w:ascii="Arial" w:hAnsi="Arial" w:cs="Arial"/>
          <w:sz w:val="24"/>
          <w:szCs w:val="24"/>
        </w:rPr>
        <w:t xml:space="preserve">Consider the impact of anxiety and stress that may be felt by patients and staff as a result of the move. Ensure that support is clear and accessible to </w:t>
      </w:r>
      <w:r w:rsidRPr="007C59F8">
        <w:rPr>
          <w:rFonts w:ascii="Arial" w:hAnsi="Arial" w:cs="Arial"/>
          <w:sz w:val="24"/>
          <w:szCs w:val="24"/>
        </w:rPr>
        <w:lastRenderedPageBreak/>
        <w:t>patients and staff, with clear process explaining how to access mental health and well-being support if ne</w:t>
      </w:r>
      <w:r w:rsidR="00933C5B" w:rsidRPr="007C59F8">
        <w:rPr>
          <w:rFonts w:ascii="Arial" w:hAnsi="Arial" w:cs="Arial"/>
          <w:sz w:val="24"/>
          <w:szCs w:val="24"/>
        </w:rPr>
        <w:t>eded.</w:t>
      </w:r>
    </w:p>
    <w:p w14:paraId="320E9446" w14:textId="77777777" w:rsidR="003B6163" w:rsidRPr="007C59F8" w:rsidRDefault="003B6163" w:rsidP="00570CD5">
      <w:pPr>
        <w:pStyle w:val="ListParagraph"/>
        <w:numPr>
          <w:ilvl w:val="0"/>
          <w:numId w:val="44"/>
        </w:numPr>
        <w:rPr>
          <w:rFonts w:ascii="Arial" w:hAnsi="Arial" w:cs="Arial"/>
          <w:sz w:val="24"/>
          <w:szCs w:val="24"/>
        </w:rPr>
      </w:pPr>
      <w:r w:rsidRPr="007C59F8">
        <w:rPr>
          <w:rFonts w:ascii="Arial" w:hAnsi="Arial" w:cs="Arial"/>
          <w:sz w:val="24"/>
          <w:szCs w:val="24"/>
        </w:rPr>
        <w:t>When planning actions to mitigate any potential negative impacts on patients coming from deprived areas, the focus should be on the deprived communities hi</w:t>
      </w:r>
      <w:r w:rsidR="00933C5B" w:rsidRPr="007C59F8">
        <w:rPr>
          <w:rFonts w:ascii="Arial" w:hAnsi="Arial" w:cs="Arial"/>
          <w:sz w:val="24"/>
          <w:szCs w:val="24"/>
        </w:rPr>
        <w:t>ghlighted in the data analysis.</w:t>
      </w:r>
    </w:p>
    <w:p w14:paraId="745B229C" w14:textId="77777777" w:rsidR="003B6163" w:rsidRPr="007C59F8" w:rsidRDefault="003B6163" w:rsidP="00570CD5">
      <w:pPr>
        <w:pStyle w:val="ListParagraph"/>
        <w:numPr>
          <w:ilvl w:val="0"/>
          <w:numId w:val="44"/>
        </w:numPr>
        <w:rPr>
          <w:rFonts w:ascii="Arial" w:hAnsi="Arial" w:cs="Arial"/>
          <w:sz w:val="24"/>
          <w:szCs w:val="24"/>
        </w:rPr>
      </w:pPr>
      <w:r w:rsidRPr="007C59F8">
        <w:rPr>
          <w:rFonts w:ascii="Arial" w:hAnsi="Arial" w:cs="Arial"/>
          <w:sz w:val="24"/>
          <w:szCs w:val="24"/>
        </w:rPr>
        <w:t>Recommendations related to travel and parking features in the EQIA summary also apply to the impacts noted here. However some of the messaging relating to this impact need consideration and co-production with people experiencing healt</w:t>
      </w:r>
      <w:r w:rsidR="00933C5B" w:rsidRPr="007C59F8">
        <w:rPr>
          <w:rFonts w:ascii="Arial" w:hAnsi="Arial" w:cs="Arial"/>
          <w:sz w:val="24"/>
          <w:szCs w:val="24"/>
        </w:rPr>
        <w:t>h inequalities (See section 2).</w:t>
      </w:r>
    </w:p>
    <w:p w14:paraId="674BAB10" w14:textId="77777777" w:rsidR="003B6163" w:rsidRDefault="003B6163" w:rsidP="00570CD5">
      <w:pPr>
        <w:pStyle w:val="ListParagraph"/>
        <w:numPr>
          <w:ilvl w:val="0"/>
          <w:numId w:val="44"/>
        </w:numPr>
        <w:rPr>
          <w:rFonts w:ascii="Arial" w:hAnsi="Arial" w:cs="Arial"/>
          <w:sz w:val="24"/>
          <w:szCs w:val="24"/>
        </w:rPr>
      </w:pPr>
      <w:r w:rsidRPr="007C59F8">
        <w:rPr>
          <w:rFonts w:ascii="Arial" w:hAnsi="Arial" w:cs="Arial"/>
          <w:sz w:val="24"/>
          <w:szCs w:val="24"/>
        </w:rPr>
        <w:t>Ensuring that patients are aware of the criteria for NHS funded transport and if they are eligible to receive transport. Currently patients are unable to travel with carers when using this transport, this may be a barrier for some patients at present.</w:t>
      </w:r>
    </w:p>
    <w:p w14:paraId="5CEE7055" w14:textId="77777777" w:rsidR="00EF4DCC" w:rsidRPr="007C59F8" w:rsidRDefault="00EF4DCC" w:rsidP="00EF4DCC">
      <w:pPr>
        <w:pStyle w:val="ListParagraph"/>
        <w:rPr>
          <w:rFonts w:ascii="Arial" w:hAnsi="Arial" w:cs="Arial"/>
          <w:sz w:val="24"/>
          <w:szCs w:val="24"/>
        </w:rPr>
      </w:pPr>
    </w:p>
    <w:p w14:paraId="42585FD2" w14:textId="77777777" w:rsidR="00EF0A16" w:rsidRPr="00801699" w:rsidRDefault="00EF0A16" w:rsidP="00570CD5">
      <w:pPr>
        <w:keepNext/>
        <w:keepLines/>
        <w:numPr>
          <w:ilvl w:val="1"/>
          <w:numId w:val="22"/>
        </w:numPr>
        <w:spacing w:before="240" w:after="0"/>
        <w:outlineLvl w:val="0"/>
        <w:rPr>
          <w:rFonts w:ascii="Arial" w:eastAsiaTheme="majorEastAsia" w:hAnsi="Arial" w:cs="Arial"/>
          <w:color w:val="1F4E79" w:themeColor="accent1" w:themeShade="80"/>
          <w:sz w:val="24"/>
          <w:szCs w:val="24"/>
        </w:rPr>
      </w:pPr>
      <w:bookmarkStart w:id="30" w:name="_Toc23319840"/>
      <w:r w:rsidRPr="00801699">
        <w:rPr>
          <w:rFonts w:ascii="Arial" w:eastAsiaTheme="majorEastAsia" w:hAnsi="Arial" w:cs="Arial"/>
          <w:color w:val="1F4E79" w:themeColor="accent1" w:themeShade="80"/>
          <w:sz w:val="24"/>
          <w:szCs w:val="24"/>
        </w:rPr>
        <w:t>Link to Mayor of London’s Health Inequalities strategy</w:t>
      </w:r>
      <w:bookmarkEnd w:id="30"/>
    </w:p>
    <w:p w14:paraId="5360C731" w14:textId="77777777" w:rsidR="00EF0A16" w:rsidRPr="00801699" w:rsidRDefault="00EF0A16" w:rsidP="00EF0A16">
      <w:pPr>
        <w:rPr>
          <w:rFonts w:ascii="Arial" w:hAnsi="Arial" w:cs="Arial"/>
          <w:sz w:val="24"/>
          <w:szCs w:val="24"/>
        </w:rPr>
      </w:pPr>
    </w:p>
    <w:p w14:paraId="42C67CB7" w14:textId="77777777" w:rsidR="00EF0A16" w:rsidRPr="00801699" w:rsidRDefault="00EF0A16" w:rsidP="00EF0A16">
      <w:pPr>
        <w:rPr>
          <w:rFonts w:ascii="Arial" w:hAnsi="Arial" w:cs="Arial"/>
          <w:color w:val="0070C0"/>
          <w:sz w:val="24"/>
          <w:szCs w:val="24"/>
          <w:u w:val="single"/>
        </w:rPr>
      </w:pPr>
      <w:r w:rsidRPr="00801699">
        <w:rPr>
          <w:rFonts w:ascii="Arial" w:hAnsi="Arial" w:cs="Arial"/>
          <w:color w:val="0070C0"/>
          <w:sz w:val="24"/>
          <w:szCs w:val="24"/>
          <w:u w:val="single"/>
        </w:rPr>
        <w:t xml:space="preserve">Background: </w:t>
      </w:r>
    </w:p>
    <w:p w14:paraId="53AB511F" w14:textId="77777777" w:rsidR="00EF0A16" w:rsidRPr="000C4015" w:rsidRDefault="00EF0A16" w:rsidP="00EF0A16">
      <w:pPr>
        <w:rPr>
          <w:rFonts w:ascii="Arial" w:eastAsia="Times New Roman" w:hAnsi="Arial" w:cs="Arial"/>
          <w:sz w:val="24"/>
          <w:szCs w:val="24"/>
          <w:lang w:eastAsia="en-GB"/>
        </w:rPr>
      </w:pPr>
      <w:r w:rsidRPr="000C4015">
        <w:rPr>
          <w:rFonts w:ascii="Arial" w:hAnsi="Arial" w:cs="Arial"/>
          <w:sz w:val="24"/>
          <w:szCs w:val="24"/>
        </w:rPr>
        <w:t>The Mayor of London's Health Inequalities Strategy</w:t>
      </w:r>
      <w:r w:rsidR="009571DD">
        <w:rPr>
          <w:rStyle w:val="FootnoteReference"/>
          <w:rFonts w:ascii="Arial" w:hAnsi="Arial" w:cs="Arial"/>
          <w:sz w:val="24"/>
          <w:szCs w:val="24"/>
        </w:rPr>
        <w:footnoteReference w:id="6"/>
      </w:r>
      <w:r w:rsidRPr="000C4015">
        <w:rPr>
          <w:rFonts w:ascii="Arial" w:hAnsi="Arial" w:cs="Arial"/>
          <w:sz w:val="24"/>
          <w:szCs w:val="24"/>
        </w:rPr>
        <w:t xml:space="preserve"> was also considered as part of this analysis. The five key areas under this are:</w:t>
      </w:r>
    </w:p>
    <w:p w14:paraId="6E53E787" w14:textId="77777777" w:rsidR="00EF0A16" w:rsidRPr="000C4015" w:rsidRDefault="00EF0A16" w:rsidP="00EF0A16">
      <w:pPr>
        <w:spacing w:after="210" w:line="240" w:lineRule="auto"/>
        <w:rPr>
          <w:rFonts w:ascii="Arial" w:eastAsia="Times New Roman" w:hAnsi="Arial" w:cs="Arial"/>
          <w:sz w:val="24"/>
          <w:szCs w:val="24"/>
          <w:lang w:eastAsia="en-GB"/>
        </w:rPr>
      </w:pPr>
      <w:r w:rsidRPr="000C4015">
        <w:rPr>
          <w:rFonts w:ascii="Arial" w:eastAsia="Times New Roman" w:hAnsi="Arial" w:cs="Arial"/>
          <w:b/>
          <w:bCs/>
          <w:sz w:val="24"/>
          <w:szCs w:val="24"/>
          <w:lang w:eastAsia="en-GB"/>
        </w:rPr>
        <w:t>Healthy Children</w:t>
      </w:r>
      <w:r w:rsidRPr="000C4015">
        <w:rPr>
          <w:rFonts w:ascii="Arial" w:eastAsia="Times New Roman" w:hAnsi="Arial" w:cs="Arial"/>
          <w:sz w:val="24"/>
          <w:szCs w:val="24"/>
          <w:lang w:eastAsia="en-GB"/>
        </w:rPr>
        <w:t xml:space="preserve"> – helping every London child to have a healthy start in life by supporting parents and carers, early years settings and schools.</w:t>
      </w:r>
    </w:p>
    <w:p w14:paraId="23E61B02" w14:textId="77777777" w:rsidR="00EF0A16" w:rsidRPr="000C4015" w:rsidRDefault="00EF0A16" w:rsidP="00EF0A16">
      <w:pPr>
        <w:spacing w:after="210" w:line="240" w:lineRule="auto"/>
        <w:rPr>
          <w:rFonts w:ascii="Arial" w:eastAsia="Times New Roman" w:hAnsi="Arial" w:cs="Arial"/>
          <w:sz w:val="24"/>
          <w:szCs w:val="24"/>
          <w:lang w:eastAsia="en-GB"/>
        </w:rPr>
      </w:pPr>
      <w:r w:rsidRPr="000C4015">
        <w:rPr>
          <w:rFonts w:ascii="Arial" w:eastAsia="Times New Roman" w:hAnsi="Arial" w:cs="Arial"/>
          <w:b/>
          <w:bCs/>
          <w:sz w:val="24"/>
          <w:szCs w:val="24"/>
          <w:lang w:eastAsia="en-GB"/>
        </w:rPr>
        <w:t>Healthy Minds</w:t>
      </w:r>
      <w:r w:rsidRPr="000C4015">
        <w:rPr>
          <w:rFonts w:ascii="Arial" w:eastAsia="Times New Roman" w:hAnsi="Arial" w:cs="Arial"/>
          <w:sz w:val="24"/>
          <w:szCs w:val="24"/>
          <w:lang w:eastAsia="en-GB"/>
        </w:rPr>
        <w:t xml:space="preserve"> – supporting Londoners to feel comfortable talking about mental health, reducing stigma and encouraging people across the city to work together to reduce suicide.</w:t>
      </w:r>
    </w:p>
    <w:p w14:paraId="4DA6E408" w14:textId="77777777" w:rsidR="00EF0A16" w:rsidRPr="000C4015" w:rsidRDefault="00EF0A16" w:rsidP="00EF0A16">
      <w:pPr>
        <w:spacing w:after="210" w:line="240" w:lineRule="auto"/>
        <w:rPr>
          <w:rFonts w:ascii="Arial" w:eastAsia="Times New Roman" w:hAnsi="Arial" w:cs="Arial"/>
          <w:sz w:val="24"/>
          <w:szCs w:val="24"/>
          <w:lang w:eastAsia="en-GB"/>
        </w:rPr>
      </w:pPr>
      <w:r w:rsidRPr="000C4015">
        <w:rPr>
          <w:rFonts w:ascii="Arial" w:eastAsia="Times New Roman" w:hAnsi="Arial" w:cs="Arial"/>
          <w:b/>
          <w:bCs/>
          <w:sz w:val="24"/>
          <w:szCs w:val="24"/>
          <w:lang w:eastAsia="en-GB"/>
        </w:rPr>
        <w:t>Healthy Places</w:t>
      </w:r>
      <w:r w:rsidRPr="000C4015">
        <w:rPr>
          <w:rFonts w:ascii="Arial" w:eastAsia="Times New Roman" w:hAnsi="Arial" w:cs="Arial"/>
          <w:sz w:val="24"/>
          <w:szCs w:val="24"/>
          <w:lang w:eastAsia="en-GB"/>
        </w:rPr>
        <w:t xml:space="preserve"> – working towards London having healthier streets and the best air quality of any major global city, ensuring all Londoners can access to good-quality green space, tackling income inequality and poverty, creating healthy workplaces, improving housing availability, quality and affordability, and addressing homelessness and rough sleeping.</w:t>
      </w:r>
    </w:p>
    <w:p w14:paraId="1686EB9D" w14:textId="77777777" w:rsidR="00EF0A16" w:rsidRPr="000C4015" w:rsidRDefault="00EF0A16" w:rsidP="00EF0A16">
      <w:pPr>
        <w:spacing w:after="210" w:line="240" w:lineRule="auto"/>
        <w:rPr>
          <w:rFonts w:ascii="Arial" w:eastAsia="Times New Roman" w:hAnsi="Arial" w:cs="Arial"/>
          <w:sz w:val="24"/>
          <w:szCs w:val="24"/>
          <w:lang w:eastAsia="en-GB"/>
        </w:rPr>
      </w:pPr>
      <w:r w:rsidRPr="000C4015">
        <w:rPr>
          <w:rFonts w:ascii="Arial" w:eastAsia="Times New Roman" w:hAnsi="Arial" w:cs="Arial"/>
          <w:b/>
          <w:bCs/>
          <w:sz w:val="24"/>
          <w:szCs w:val="24"/>
          <w:lang w:eastAsia="en-GB"/>
        </w:rPr>
        <w:t>Healthy Communities</w:t>
      </w:r>
      <w:r w:rsidRPr="000C4015">
        <w:rPr>
          <w:rFonts w:ascii="Arial" w:eastAsia="Times New Roman" w:hAnsi="Arial" w:cs="Arial"/>
          <w:sz w:val="24"/>
          <w:szCs w:val="24"/>
          <w:lang w:eastAsia="en-GB"/>
        </w:rPr>
        <w:t xml:space="preserve"> – making sure all Londoners have the opportunity to participate in community life, empowering people to improve their own and their communities’ health and wellbeing.</w:t>
      </w:r>
    </w:p>
    <w:p w14:paraId="51099E4E" w14:textId="77777777" w:rsidR="00EF0A16" w:rsidRPr="000C4015" w:rsidRDefault="00EF0A16" w:rsidP="00EF0A16">
      <w:pPr>
        <w:spacing w:after="210" w:line="240" w:lineRule="auto"/>
        <w:rPr>
          <w:rFonts w:ascii="Arial" w:eastAsia="Times New Roman" w:hAnsi="Arial" w:cs="Arial"/>
          <w:sz w:val="24"/>
          <w:szCs w:val="24"/>
          <w:lang w:eastAsia="en-GB"/>
        </w:rPr>
      </w:pPr>
      <w:r w:rsidRPr="000C4015">
        <w:rPr>
          <w:rFonts w:ascii="Arial" w:eastAsia="Times New Roman" w:hAnsi="Arial" w:cs="Arial"/>
          <w:b/>
          <w:bCs/>
          <w:sz w:val="24"/>
          <w:szCs w:val="24"/>
          <w:lang w:eastAsia="en-GB"/>
        </w:rPr>
        <w:t>Healthy Living</w:t>
      </w:r>
      <w:r w:rsidRPr="000C4015">
        <w:rPr>
          <w:rFonts w:ascii="Arial" w:eastAsia="Times New Roman" w:hAnsi="Arial" w:cs="Arial"/>
          <w:sz w:val="24"/>
          <w:szCs w:val="24"/>
          <w:lang w:eastAsia="en-GB"/>
        </w:rPr>
        <w:t xml:space="preserve"> – helping Londoners to be physically active, making sure they have access to healthy food, and reducing the use of or harms caused by tobacco, illicit drugs, alcohol and gambling.</w:t>
      </w:r>
    </w:p>
    <w:p w14:paraId="790AFFFB" w14:textId="77777777" w:rsidR="00EF0A16" w:rsidRPr="00393C8F" w:rsidRDefault="00EF0A16" w:rsidP="00EF0A16">
      <w:pPr>
        <w:rPr>
          <w:rFonts w:ascii="Arial" w:eastAsia="Times New Roman" w:hAnsi="Arial" w:cs="Arial"/>
          <w:sz w:val="24"/>
          <w:szCs w:val="24"/>
          <w:lang w:eastAsia="en-GB"/>
        </w:rPr>
      </w:pPr>
      <w:r w:rsidRPr="00393C8F">
        <w:rPr>
          <w:rFonts w:ascii="Arial" w:eastAsia="Times New Roman" w:hAnsi="Arial" w:cs="Arial"/>
          <w:sz w:val="24"/>
          <w:szCs w:val="24"/>
          <w:lang w:eastAsia="en-GB"/>
        </w:rPr>
        <w:t xml:space="preserve">A scoping exercise was undertaken to identify areas of the Mayor’s Inequalities Strategy that would also be considered in the IIA. The scoping table is in Appendix 2. Most of the recommendations addressing themes in the Mayor’s inequalities strategy are outside the scope of relocation and hence do not appear in the IIA, for example, </w:t>
      </w:r>
      <w:r w:rsidRPr="00393C8F">
        <w:rPr>
          <w:rFonts w:ascii="Arial" w:eastAsia="Times New Roman" w:hAnsi="Arial" w:cs="Arial"/>
          <w:sz w:val="24"/>
          <w:szCs w:val="24"/>
          <w:lang w:eastAsia="en-GB"/>
        </w:rPr>
        <w:lastRenderedPageBreak/>
        <w:t>ensuring Londoners have access to green space. Some themes, such as healthy workplaces, may be relevant to serv</w:t>
      </w:r>
      <w:r w:rsidR="00DD3F78" w:rsidRPr="00393C8F">
        <w:rPr>
          <w:rFonts w:ascii="Arial" w:eastAsia="Times New Roman" w:hAnsi="Arial" w:cs="Arial"/>
          <w:sz w:val="24"/>
          <w:szCs w:val="24"/>
          <w:lang w:eastAsia="en-GB"/>
        </w:rPr>
        <w:t>ice design at the proposed new centre</w:t>
      </w:r>
      <w:r w:rsidRPr="00393C8F">
        <w:rPr>
          <w:rFonts w:ascii="Arial" w:eastAsia="Times New Roman" w:hAnsi="Arial" w:cs="Arial"/>
          <w:sz w:val="24"/>
          <w:szCs w:val="24"/>
          <w:lang w:eastAsia="en-GB"/>
        </w:rPr>
        <w:t>. They are included in the appendix to ensure they are available for the teams when they need it.</w:t>
      </w:r>
      <w:bookmarkStart w:id="31" w:name="_Toc20993675"/>
      <w:bookmarkStart w:id="32" w:name="_Toc20993676"/>
      <w:bookmarkEnd w:id="31"/>
      <w:bookmarkEnd w:id="32"/>
    </w:p>
    <w:p w14:paraId="360B44BC" w14:textId="77777777" w:rsidR="00EF0A16" w:rsidRPr="00801699" w:rsidRDefault="00EF0A16" w:rsidP="00EF0A16">
      <w:pPr>
        <w:suppressAutoHyphens/>
        <w:spacing w:before="120"/>
        <w:rPr>
          <w:rFonts w:ascii="Arial" w:hAnsi="Arial" w:cs="Arial"/>
          <w:b/>
          <w:bCs/>
          <w:sz w:val="24"/>
          <w:szCs w:val="24"/>
        </w:rPr>
      </w:pPr>
    </w:p>
    <w:p w14:paraId="6958A035" w14:textId="77777777" w:rsidR="00EF0A16" w:rsidRPr="00801699" w:rsidRDefault="00EF0A16" w:rsidP="00570CD5">
      <w:pPr>
        <w:keepNext/>
        <w:keepLines/>
        <w:numPr>
          <w:ilvl w:val="0"/>
          <w:numId w:val="34"/>
        </w:numPr>
        <w:spacing w:before="240" w:after="0"/>
        <w:outlineLvl w:val="0"/>
        <w:rPr>
          <w:rFonts w:ascii="Arial" w:eastAsiaTheme="majorEastAsia" w:hAnsi="Arial" w:cs="Arial"/>
          <w:color w:val="1F4E79" w:themeColor="accent1" w:themeShade="80"/>
          <w:sz w:val="24"/>
          <w:szCs w:val="32"/>
          <w:lang w:eastAsia="en-GB"/>
        </w:rPr>
      </w:pPr>
      <w:bookmarkStart w:id="33" w:name="_Toc23319841"/>
      <w:r w:rsidRPr="00801699">
        <w:rPr>
          <w:rFonts w:ascii="Arial" w:eastAsiaTheme="majorEastAsia" w:hAnsi="Arial" w:cs="Arial"/>
          <w:color w:val="1F4E79" w:themeColor="accent1" w:themeShade="80"/>
          <w:sz w:val="24"/>
          <w:szCs w:val="32"/>
        </w:rPr>
        <w:t>Health Impact Assessment</w:t>
      </w:r>
      <w:bookmarkEnd w:id="33"/>
      <w:r w:rsidRPr="00801699">
        <w:rPr>
          <w:rFonts w:ascii="Arial" w:eastAsiaTheme="majorEastAsia" w:hAnsi="Arial" w:cs="Arial"/>
          <w:color w:val="1F4E79" w:themeColor="accent1" w:themeShade="80"/>
          <w:sz w:val="24"/>
          <w:szCs w:val="32"/>
        </w:rPr>
        <w:t xml:space="preserve"> </w:t>
      </w:r>
    </w:p>
    <w:p w14:paraId="08070F23" w14:textId="77777777" w:rsidR="00EF0A16" w:rsidRPr="00801699" w:rsidRDefault="00EF0A16" w:rsidP="00EF0A16">
      <w:pPr>
        <w:rPr>
          <w:rFonts w:ascii="Arial" w:hAnsi="Arial" w:cs="Arial"/>
          <w:sz w:val="24"/>
          <w:szCs w:val="24"/>
        </w:rPr>
      </w:pPr>
    </w:p>
    <w:p w14:paraId="11DC6B30" w14:textId="77777777" w:rsidR="00EF0A16" w:rsidRPr="00801699" w:rsidRDefault="00EF0A16" w:rsidP="00EF0A16">
      <w:pPr>
        <w:rPr>
          <w:rFonts w:ascii="Arial" w:hAnsi="Arial" w:cs="Arial"/>
          <w:sz w:val="24"/>
          <w:szCs w:val="24"/>
        </w:rPr>
      </w:pPr>
      <w:bookmarkStart w:id="34" w:name="_Toc19271236"/>
      <w:r w:rsidRPr="00801699">
        <w:rPr>
          <w:rFonts w:ascii="Arial" w:hAnsi="Arial" w:cs="Arial"/>
          <w:iCs/>
          <w:sz w:val="24"/>
          <w:szCs w:val="24"/>
        </w:rPr>
        <w:t>The Health impact assessment</w:t>
      </w:r>
      <w:bookmarkEnd w:id="34"/>
      <w:r w:rsidRPr="00801699">
        <w:rPr>
          <w:rFonts w:ascii="Arial" w:hAnsi="Arial" w:cs="Arial"/>
          <w:iCs/>
          <w:sz w:val="24"/>
          <w:szCs w:val="24"/>
        </w:rPr>
        <w:t xml:space="preserve"> i</w:t>
      </w:r>
      <w:r w:rsidRPr="00801699">
        <w:rPr>
          <w:rFonts w:ascii="Arial" w:hAnsi="Arial" w:cs="Arial"/>
          <w:sz w:val="24"/>
          <w:szCs w:val="24"/>
        </w:rPr>
        <w:t>dentifies and assesses health outcomes, service impacts and workforce impact of the proposed changes for the local community.  The aims of a health impact assessment include assessing and considering the impact on the whole of the population served by the relevant statutory bodies and identifying and addressing factors which would reduce health inequalities, specifically with regard to access and outcomes.</w:t>
      </w:r>
    </w:p>
    <w:p w14:paraId="5008D020" w14:textId="77777777" w:rsidR="00EF0A16" w:rsidRPr="00801699" w:rsidRDefault="00EF0A16" w:rsidP="00EF0A16">
      <w:pPr>
        <w:rPr>
          <w:rFonts w:ascii="Arial" w:hAnsi="Arial" w:cs="Arial"/>
          <w:sz w:val="24"/>
          <w:szCs w:val="24"/>
          <w:u w:val="single"/>
        </w:rPr>
      </w:pPr>
      <w:r w:rsidRPr="00801699">
        <w:rPr>
          <w:rFonts w:ascii="Arial" w:hAnsi="Arial" w:cs="Arial"/>
          <w:sz w:val="24"/>
          <w:szCs w:val="24"/>
        </w:rPr>
        <w:t>Health Impact Assessments emerged as the recommended tool for maximising the health of the population through embedding health in all policies with the publication of the Gothenburg consensus. The framework, which was produced by the World Health Organization [WHO] European Centre for Health Policy, was underpinned by four core values: sustainable development, equity, democracy and the ethical use of evidence</w:t>
      </w:r>
      <w:r w:rsidR="009571DD" w:rsidRPr="000C4015">
        <w:rPr>
          <w:rStyle w:val="FootnoteReference"/>
          <w:rFonts w:ascii="Arial" w:hAnsi="Arial" w:cs="Arial"/>
          <w:sz w:val="24"/>
          <w:szCs w:val="24"/>
        </w:rPr>
        <w:footnoteReference w:id="7"/>
      </w:r>
      <w:r w:rsidR="009571DD">
        <w:rPr>
          <w:rFonts w:ascii="Arial" w:hAnsi="Arial" w:cs="Arial"/>
          <w:sz w:val="24"/>
          <w:szCs w:val="24"/>
        </w:rPr>
        <w:t>.</w:t>
      </w:r>
    </w:p>
    <w:p w14:paraId="7D254499" w14:textId="77777777" w:rsidR="00EF0A16" w:rsidRPr="00801699" w:rsidRDefault="00EF0A16" w:rsidP="00EF0A16">
      <w:pPr>
        <w:rPr>
          <w:rFonts w:ascii="Arial" w:hAnsi="Arial" w:cs="Arial"/>
          <w:sz w:val="24"/>
          <w:szCs w:val="24"/>
        </w:rPr>
      </w:pPr>
      <w:r w:rsidRPr="00801699">
        <w:rPr>
          <w:rFonts w:ascii="Arial" w:hAnsi="Arial" w:cs="Arial"/>
          <w:sz w:val="24"/>
          <w:szCs w:val="24"/>
        </w:rPr>
        <w:t>Based on an initial scoping exercise and evidence review we identified the main aspects within the context of health and the wider determinants of health that potentially have the greatest impact on eye health. These are:</w:t>
      </w:r>
    </w:p>
    <w:p w14:paraId="19C58DC8" w14:textId="77777777" w:rsidR="00EF0A16" w:rsidRPr="00801699" w:rsidRDefault="00EF0A16" w:rsidP="00F242ED">
      <w:pPr>
        <w:numPr>
          <w:ilvl w:val="0"/>
          <w:numId w:val="15"/>
        </w:numPr>
        <w:contextualSpacing/>
        <w:rPr>
          <w:rFonts w:ascii="Arial" w:hAnsi="Arial" w:cs="Arial"/>
          <w:sz w:val="24"/>
          <w:szCs w:val="24"/>
        </w:rPr>
      </w:pPr>
      <w:r w:rsidRPr="00801699">
        <w:rPr>
          <w:rFonts w:ascii="Arial" w:hAnsi="Arial" w:cs="Arial"/>
          <w:sz w:val="24"/>
          <w:szCs w:val="24"/>
        </w:rPr>
        <w:t>Prevalence of blindness and eye conditions</w:t>
      </w:r>
      <w:r w:rsidR="00263282">
        <w:rPr>
          <w:rFonts w:ascii="Arial" w:hAnsi="Arial" w:cs="Arial"/>
          <w:sz w:val="24"/>
          <w:szCs w:val="24"/>
        </w:rPr>
        <w:t>.</w:t>
      </w:r>
    </w:p>
    <w:p w14:paraId="4ADCF039" w14:textId="77777777" w:rsidR="00EF0A16" w:rsidRDefault="00EF0A16" w:rsidP="00F242ED">
      <w:pPr>
        <w:numPr>
          <w:ilvl w:val="0"/>
          <w:numId w:val="15"/>
        </w:numPr>
        <w:contextualSpacing/>
        <w:rPr>
          <w:rFonts w:ascii="Arial" w:hAnsi="Arial" w:cs="Arial"/>
          <w:sz w:val="24"/>
          <w:szCs w:val="24"/>
        </w:rPr>
      </w:pPr>
      <w:r w:rsidRPr="00801699">
        <w:rPr>
          <w:rFonts w:ascii="Arial" w:hAnsi="Arial" w:cs="Arial"/>
          <w:sz w:val="24"/>
          <w:szCs w:val="24"/>
        </w:rPr>
        <w:t>Dementia</w:t>
      </w:r>
    </w:p>
    <w:p w14:paraId="18F887E3" w14:textId="77777777" w:rsidR="00A76045" w:rsidRPr="00801699" w:rsidRDefault="00A76045" w:rsidP="00F242ED">
      <w:pPr>
        <w:numPr>
          <w:ilvl w:val="0"/>
          <w:numId w:val="15"/>
        </w:numPr>
        <w:contextualSpacing/>
        <w:rPr>
          <w:rFonts w:ascii="Arial" w:hAnsi="Arial" w:cs="Arial"/>
          <w:sz w:val="24"/>
          <w:szCs w:val="24"/>
        </w:rPr>
      </w:pPr>
      <w:r>
        <w:rPr>
          <w:rFonts w:ascii="Arial" w:hAnsi="Arial" w:cs="Arial"/>
          <w:sz w:val="24"/>
          <w:szCs w:val="24"/>
        </w:rPr>
        <w:t>Learning Disabilities</w:t>
      </w:r>
      <w:r w:rsidR="005079F5">
        <w:rPr>
          <w:rStyle w:val="FootnoteReference"/>
          <w:rFonts w:ascii="Arial" w:hAnsi="Arial" w:cs="Arial"/>
          <w:sz w:val="24"/>
          <w:szCs w:val="24"/>
        </w:rPr>
        <w:footnoteReference w:id="8"/>
      </w:r>
    </w:p>
    <w:p w14:paraId="1181C664" w14:textId="77777777" w:rsidR="00EF0A16" w:rsidRPr="00801699" w:rsidRDefault="00EF0A16" w:rsidP="00F242ED">
      <w:pPr>
        <w:numPr>
          <w:ilvl w:val="0"/>
          <w:numId w:val="15"/>
        </w:numPr>
        <w:contextualSpacing/>
        <w:rPr>
          <w:rFonts w:ascii="Arial" w:hAnsi="Arial" w:cs="Arial"/>
          <w:sz w:val="24"/>
          <w:szCs w:val="24"/>
        </w:rPr>
      </w:pPr>
      <w:r w:rsidRPr="00801699">
        <w:rPr>
          <w:rFonts w:ascii="Arial" w:hAnsi="Arial" w:cs="Arial"/>
          <w:sz w:val="24"/>
          <w:szCs w:val="24"/>
        </w:rPr>
        <w:t>Smoking prevalence</w:t>
      </w:r>
    </w:p>
    <w:p w14:paraId="3AA4A346" w14:textId="77777777" w:rsidR="00EF0A16" w:rsidRPr="00801699" w:rsidRDefault="00EF0A16" w:rsidP="00F242ED">
      <w:pPr>
        <w:numPr>
          <w:ilvl w:val="0"/>
          <w:numId w:val="15"/>
        </w:numPr>
        <w:contextualSpacing/>
        <w:rPr>
          <w:rFonts w:ascii="Arial" w:hAnsi="Arial" w:cs="Arial"/>
          <w:sz w:val="24"/>
          <w:szCs w:val="24"/>
        </w:rPr>
      </w:pPr>
      <w:r w:rsidRPr="00801699">
        <w:rPr>
          <w:rFonts w:ascii="Arial" w:hAnsi="Arial" w:cs="Arial"/>
          <w:sz w:val="24"/>
          <w:szCs w:val="24"/>
        </w:rPr>
        <w:t>Comorbidities and conditions that require more follow ups</w:t>
      </w:r>
      <w:r w:rsidR="00263282">
        <w:rPr>
          <w:rFonts w:ascii="Arial" w:hAnsi="Arial" w:cs="Arial"/>
          <w:sz w:val="24"/>
          <w:szCs w:val="24"/>
        </w:rPr>
        <w:t>.</w:t>
      </w:r>
    </w:p>
    <w:p w14:paraId="59189011" w14:textId="77777777" w:rsidR="00EF0A16" w:rsidRPr="00801699" w:rsidRDefault="00EF0A16" w:rsidP="00F242ED">
      <w:pPr>
        <w:numPr>
          <w:ilvl w:val="0"/>
          <w:numId w:val="15"/>
        </w:numPr>
        <w:contextualSpacing/>
        <w:rPr>
          <w:rFonts w:ascii="Arial" w:hAnsi="Arial" w:cs="Arial"/>
          <w:sz w:val="24"/>
          <w:szCs w:val="24"/>
        </w:rPr>
      </w:pPr>
      <w:r w:rsidRPr="00801699">
        <w:rPr>
          <w:rFonts w:ascii="Arial" w:hAnsi="Arial" w:cs="Arial"/>
          <w:sz w:val="24"/>
          <w:szCs w:val="24"/>
        </w:rPr>
        <w:t>Impact to those living in remote, rural or island locations</w:t>
      </w:r>
      <w:r w:rsidR="00263282">
        <w:rPr>
          <w:rFonts w:ascii="Arial" w:hAnsi="Arial" w:cs="Arial"/>
          <w:sz w:val="24"/>
          <w:szCs w:val="24"/>
        </w:rPr>
        <w:t>.</w:t>
      </w:r>
    </w:p>
    <w:p w14:paraId="1E5BBBA3" w14:textId="77777777" w:rsidR="005079F5" w:rsidRDefault="005079F5" w:rsidP="00EF0A16">
      <w:pPr>
        <w:rPr>
          <w:rFonts w:ascii="Arial" w:hAnsi="Arial" w:cs="Arial"/>
          <w:sz w:val="24"/>
          <w:szCs w:val="24"/>
        </w:rPr>
      </w:pPr>
    </w:p>
    <w:p w14:paraId="40D268E3" w14:textId="15EFC9DC" w:rsidR="00272ACC" w:rsidRDefault="00EF0A16" w:rsidP="00EF0A16">
      <w:pPr>
        <w:rPr>
          <w:rFonts w:ascii="Arial" w:hAnsi="Arial" w:cs="Arial"/>
          <w:sz w:val="24"/>
          <w:szCs w:val="24"/>
        </w:rPr>
      </w:pPr>
      <w:r w:rsidRPr="00801699">
        <w:rPr>
          <w:rFonts w:ascii="Arial" w:hAnsi="Arial" w:cs="Arial"/>
          <w:sz w:val="24"/>
          <w:szCs w:val="24"/>
        </w:rPr>
        <w:t>The detailed analysis and assessment of the above areas of health inequality impacts is presented in annex 4.1 – 4.5</w:t>
      </w:r>
      <w:r w:rsidR="00263282">
        <w:rPr>
          <w:rFonts w:ascii="Arial" w:hAnsi="Arial" w:cs="Arial"/>
          <w:sz w:val="24"/>
          <w:szCs w:val="24"/>
        </w:rPr>
        <w:t>.</w:t>
      </w:r>
    </w:p>
    <w:p w14:paraId="630E9CA3" w14:textId="77777777" w:rsidR="00272ACC" w:rsidRDefault="00272ACC" w:rsidP="00EF0A16">
      <w:pPr>
        <w:rPr>
          <w:rFonts w:ascii="Arial" w:hAnsi="Arial" w:cs="Arial"/>
          <w:sz w:val="24"/>
          <w:szCs w:val="24"/>
        </w:rPr>
      </w:pPr>
    </w:p>
    <w:p w14:paraId="429C00B1" w14:textId="197BD2AE" w:rsidR="00EF0A16" w:rsidRPr="00801699" w:rsidRDefault="00EF0A16" w:rsidP="003F1C52">
      <w:pPr>
        <w:keepNext/>
        <w:keepLines/>
        <w:pageBreakBefore/>
        <w:numPr>
          <w:ilvl w:val="1"/>
          <w:numId w:val="34"/>
        </w:numPr>
        <w:spacing w:before="240" w:after="0"/>
        <w:ind w:left="714" w:hanging="357"/>
        <w:outlineLvl w:val="0"/>
        <w:rPr>
          <w:rFonts w:ascii="Arial" w:eastAsiaTheme="majorEastAsia" w:hAnsi="Arial" w:cs="Arial"/>
          <w:color w:val="1F4E79" w:themeColor="accent1" w:themeShade="80"/>
          <w:sz w:val="24"/>
          <w:szCs w:val="24"/>
        </w:rPr>
      </w:pPr>
      <w:bookmarkStart w:id="35" w:name="_Toc23319842"/>
      <w:r w:rsidRPr="00801699">
        <w:rPr>
          <w:rFonts w:ascii="Arial" w:eastAsiaTheme="majorEastAsia" w:hAnsi="Arial" w:cs="Arial"/>
          <w:color w:val="1F4E79" w:themeColor="accent1" w:themeShade="80"/>
          <w:sz w:val="24"/>
          <w:szCs w:val="24"/>
        </w:rPr>
        <w:lastRenderedPageBreak/>
        <w:t>Summary of impacts of the health assessment</w:t>
      </w:r>
      <w:bookmarkEnd w:id="35"/>
      <w:r w:rsidR="006D51E8">
        <w:rPr>
          <w:rFonts w:ascii="Arial" w:eastAsiaTheme="majorEastAsia" w:hAnsi="Arial" w:cs="Arial"/>
          <w:color w:val="1F4E79" w:themeColor="accent1" w:themeShade="80"/>
          <w:sz w:val="24"/>
          <w:szCs w:val="24"/>
        </w:rPr>
        <w:t xml:space="preserve"> </w:t>
      </w:r>
    </w:p>
    <w:p w14:paraId="75D35A38" w14:textId="77777777" w:rsidR="00EF0A16" w:rsidRPr="00801699" w:rsidRDefault="00EF0A16" w:rsidP="00EF0A16">
      <w:pPr>
        <w:ind w:left="756"/>
        <w:contextualSpacing/>
        <w:rPr>
          <w:rFonts w:ascii="Arial" w:hAnsi="Arial" w:cs="Arial"/>
        </w:rPr>
      </w:pPr>
    </w:p>
    <w:p w14:paraId="483900F7" w14:textId="77777777" w:rsidR="003B6163" w:rsidRDefault="00EF0A16" w:rsidP="00EF0A16">
      <w:pPr>
        <w:rPr>
          <w:rFonts w:ascii="Arial" w:hAnsi="Arial" w:cs="Arial"/>
          <w:sz w:val="24"/>
          <w:szCs w:val="24"/>
        </w:rPr>
      </w:pPr>
      <w:r w:rsidRPr="00801699">
        <w:rPr>
          <w:rFonts w:ascii="Arial" w:hAnsi="Arial" w:cs="Arial"/>
          <w:sz w:val="24"/>
          <w:szCs w:val="24"/>
        </w:rPr>
        <w:t xml:space="preserve">There have been very few impacts identified across health directly linked to the </w:t>
      </w:r>
      <w:r w:rsidR="00713F67">
        <w:rPr>
          <w:rFonts w:ascii="Arial" w:hAnsi="Arial" w:cs="Arial"/>
          <w:sz w:val="24"/>
          <w:szCs w:val="24"/>
        </w:rPr>
        <w:t>proposed relocation</w:t>
      </w:r>
      <w:r w:rsidRPr="00801699">
        <w:rPr>
          <w:rFonts w:ascii="Arial" w:hAnsi="Arial" w:cs="Arial"/>
          <w:sz w:val="24"/>
          <w:szCs w:val="24"/>
        </w:rPr>
        <w:t xml:space="preserve"> to St. Pancras that haven’t already been identified as part of protected characteristics or health inequalities section.</w:t>
      </w:r>
    </w:p>
    <w:p w14:paraId="4DE6EFDA" w14:textId="77777777" w:rsidR="003B6163" w:rsidRDefault="003B6163" w:rsidP="00EF0A16">
      <w:pPr>
        <w:rPr>
          <w:rFonts w:ascii="Arial" w:hAnsi="Arial" w:cs="Arial"/>
          <w:sz w:val="24"/>
          <w:szCs w:val="24"/>
        </w:rPr>
      </w:pPr>
      <w:r>
        <w:rPr>
          <w:rFonts w:ascii="Arial" w:hAnsi="Arial" w:cs="Arial"/>
          <w:sz w:val="24"/>
          <w:szCs w:val="24"/>
        </w:rPr>
        <w:t>Positive impacts (in priority order)</w:t>
      </w:r>
    </w:p>
    <w:p w14:paraId="36B83BD4" w14:textId="3ABA85E8" w:rsidR="00AB5AAC" w:rsidRPr="003F1C52" w:rsidRDefault="00AB5AAC" w:rsidP="003F1C52">
      <w:pPr>
        <w:numPr>
          <w:ilvl w:val="0"/>
          <w:numId w:val="16"/>
        </w:numPr>
        <w:contextualSpacing/>
        <w:rPr>
          <w:rFonts w:ascii="Arial" w:hAnsi="Arial" w:cs="Arial"/>
          <w:sz w:val="24"/>
          <w:szCs w:val="24"/>
        </w:rPr>
      </w:pPr>
      <w:r w:rsidRPr="00801699">
        <w:rPr>
          <w:rFonts w:ascii="Arial" w:hAnsi="Arial" w:cs="Arial"/>
          <w:sz w:val="24"/>
          <w:szCs w:val="24"/>
        </w:rPr>
        <w:t xml:space="preserve">The </w:t>
      </w:r>
      <w:r>
        <w:rPr>
          <w:rFonts w:ascii="Arial" w:hAnsi="Arial" w:cs="Arial"/>
          <w:sz w:val="24"/>
          <w:szCs w:val="24"/>
        </w:rPr>
        <w:t xml:space="preserve">proposed </w:t>
      </w:r>
      <w:r w:rsidRPr="00C261AB">
        <w:rPr>
          <w:rFonts w:ascii="Arial" w:hAnsi="Arial" w:cs="Arial"/>
          <w:sz w:val="24"/>
          <w:szCs w:val="24"/>
        </w:rPr>
        <w:t xml:space="preserve">new </w:t>
      </w:r>
      <w:r>
        <w:rPr>
          <w:rFonts w:ascii="Arial" w:hAnsi="Arial" w:cs="Arial"/>
          <w:sz w:val="24"/>
          <w:szCs w:val="24"/>
        </w:rPr>
        <w:t>centre</w:t>
      </w:r>
      <w:r w:rsidRPr="00801699">
        <w:rPr>
          <w:rFonts w:ascii="Arial" w:hAnsi="Arial" w:cs="Arial"/>
          <w:sz w:val="24"/>
          <w:szCs w:val="24"/>
        </w:rPr>
        <w:t xml:space="preserve"> will have improved provision for interior design and signage to help patients to navigate the </w:t>
      </w:r>
      <w:r w:rsidR="00987A1C">
        <w:rPr>
          <w:rFonts w:ascii="Arial" w:hAnsi="Arial" w:cs="Arial"/>
          <w:sz w:val="24"/>
          <w:szCs w:val="24"/>
        </w:rPr>
        <w:t>building</w:t>
      </w:r>
      <w:r w:rsidRPr="00801699">
        <w:rPr>
          <w:rFonts w:ascii="Arial" w:hAnsi="Arial" w:cs="Arial"/>
          <w:sz w:val="24"/>
          <w:szCs w:val="24"/>
        </w:rPr>
        <w:t>. It will also have improved digital technology to guide patients through their appointment process; both aspects were deemed as very important for those registered as blind or partially blind based on survey responses and meetings held as par</w:t>
      </w:r>
      <w:r w:rsidR="003F1C52">
        <w:rPr>
          <w:rFonts w:ascii="Arial" w:hAnsi="Arial" w:cs="Arial"/>
          <w:sz w:val="24"/>
          <w:szCs w:val="24"/>
        </w:rPr>
        <w:t>t of the consultation process.</w:t>
      </w:r>
    </w:p>
    <w:p w14:paraId="54DC10ED" w14:textId="77777777" w:rsidR="00AB5AAC" w:rsidRPr="00872CAF" w:rsidRDefault="00AB5AAC" w:rsidP="00AB5AAC">
      <w:pPr>
        <w:numPr>
          <w:ilvl w:val="0"/>
          <w:numId w:val="16"/>
        </w:numPr>
        <w:contextualSpacing/>
        <w:rPr>
          <w:rFonts w:ascii="Arial" w:hAnsi="Arial" w:cs="Arial"/>
          <w:sz w:val="24"/>
          <w:szCs w:val="24"/>
        </w:rPr>
      </w:pPr>
      <w:r w:rsidRPr="00801699">
        <w:rPr>
          <w:rFonts w:ascii="Arial" w:hAnsi="Arial" w:cs="Arial"/>
          <w:sz w:val="24"/>
          <w:szCs w:val="24"/>
        </w:rPr>
        <w:t>There is a correlation between comorbidities affecting eye health, such as diabetes and BAME communities; thus an assumption can be made that this population will be similarly impacted by the relocation. BAME communities felt a new centre was needed to integrate care and felt the relocati</w:t>
      </w:r>
      <w:r>
        <w:rPr>
          <w:rFonts w:ascii="Arial" w:hAnsi="Arial" w:cs="Arial"/>
          <w:sz w:val="24"/>
          <w:szCs w:val="24"/>
        </w:rPr>
        <w:t xml:space="preserve">on was positive because of this </w:t>
      </w:r>
      <w:r w:rsidRPr="00801699">
        <w:rPr>
          <w:rFonts w:ascii="Arial" w:hAnsi="Arial" w:cs="Arial"/>
          <w:sz w:val="24"/>
          <w:szCs w:val="24"/>
        </w:rPr>
        <w:t xml:space="preserve">(see section 2.2 relating to Race and Ethnicity).  </w:t>
      </w:r>
    </w:p>
    <w:p w14:paraId="198236EE" w14:textId="77777777" w:rsidR="00EF0A16" w:rsidRDefault="00AB5AAC" w:rsidP="00872CAF">
      <w:pPr>
        <w:numPr>
          <w:ilvl w:val="0"/>
          <w:numId w:val="16"/>
        </w:numPr>
        <w:contextualSpacing/>
        <w:rPr>
          <w:rFonts w:ascii="Arial" w:hAnsi="Arial" w:cs="Arial"/>
          <w:sz w:val="24"/>
          <w:szCs w:val="24"/>
        </w:rPr>
      </w:pPr>
      <w:r w:rsidRPr="00AB5AAC">
        <w:rPr>
          <w:rFonts w:ascii="Arial" w:hAnsi="Arial" w:cs="Arial"/>
          <w:sz w:val="24"/>
          <w:szCs w:val="24"/>
        </w:rPr>
        <w:t>The improved interior design of the proposed new centre will not only benefit patients but staff as well. Based on the consultation, 85% of staff respondents think a new centre is needed. This will provide opportunity to improve staff areas and support to them.</w:t>
      </w:r>
    </w:p>
    <w:p w14:paraId="33821257" w14:textId="77777777" w:rsidR="00AB5AAC" w:rsidRDefault="00AB5AAC" w:rsidP="00872CAF">
      <w:pPr>
        <w:contextualSpacing/>
        <w:rPr>
          <w:rFonts w:ascii="Arial" w:hAnsi="Arial" w:cs="Arial"/>
          <w:sz w:val="24"/>
          <w:szCs w:val="24"/>
        </w:rPr>
      </w:pPr>
    </w:p>
    <w:p w14:paraId="20067131" w14:textId="77777777" w:rsidR="00AB5AAC" w:rsidRPr="005079F5" w:rsidRDefault="00AB5AAC" w:rsidP="005079F5">
      <w:pPr>
        <w:rPr>
          <w:rFonts w:ascii="Arial" w:hAnsi="Arial" w:cs="Arial"/>
          <w:sz w:val="24"/>
          <w:szCs w:val="24"/>
        </w:rPr>
      </w:pPr>
      <w:r w:rsidRPr="005079F5">
        <w:rPr>
          <w:rFonts w:ascii="Arial" w:hAnsi="Arial" w:cs="Arial"/>
          <w:sz w:val="24"/>
          <w:szCs w:val="24"/>
        </w:rPr>
        <w:t>Recommendations based on evidence review</w:t>
      </w:r>
    </w:p>
    <w:p w14:paraId="3231399F" w14:textId="77777777" w:rsidR="00AB5AAC" w:rsidRDefault="00AB5AAC" w:rsidP="00570CD5">
      <w:pPr>
        <w:pStyle w:val="ListParagraph"/>
        <w:numPr>
          <w:ilvl w:val="0"/>
          <w:numId w:val="45"/>
        </w:numPr>
        <w:ind w:left="360"/>
        <w:rPr>
          <w:rFonts w:ascii="Arial" w:hAnsi="Arial" w:cs="Arial"/>
          <w:sz w:val="24"/>
          <w:szCs w:val="24"/>
        </w:rPr>
      </w:pPr>
      <w:r w:rsidRPr="005079F5">
        <w:rPr>
          <w:rFonts w:ascii="Arial" w:hAnsi="Arial" w:cs="Arial"/>
          <w:sz w:val="24"/>
          <w:szCs w:val="24"/>
        </w:rPr>
        <w:t>In order to enhance the positive impact it is important to ensure that the improved design and technology aspects of the proposed new centre are co-produced and then communicated widely to all subsets of the population.</w:t>
      </w:r>
    </w:p>
    <w:p w14:paraId="257C53EB" w14:textId="77777777" w:rsidR="005079F5" w:rsidRPr="005079F5" w:rsidRDefault="005079F5" w:rsidP="005079F5">
      <w:pPr>
        <w:pStyle w:val="ListParagraph"/>
        <w:ind w:left="360"/>
        <w:rPr>
          <w:rFonts w:ascii="Arial" w:hAnsi="Arial" w:cs="Arial"/>
          <w:sz w:val="24"/>
          <w:szCs w:val="24"/>
        </w:rPr>
      </w:pPr>
    </w:p>
    <w:p w14:paraId="2DAC18F7" w14:textId="77777777" w:rsidR="00AB5AAC" w:rsidRPr="005079F5" w:rsidRDefault="00AB5AAC" w:rsidP="00570CD5">
      <w:pPr>
        <w:pStyle w:val="ListParagraph"/>
        <w:numPr>
          <w:ilvl w:val="0"/>
          <w:numId w:val="45"/>
        </w:numPr>
        <w:ind w:left="360"/>
        <w:rPr>
          <w:rFonts w:ascii="Arial" w:hAnsi="Arial" w:cs="Arial"/>
          <w:sz w:val="24"/>
          <w:szCs w:val="24"/>
        </w:rPr>
      </w:pPr>
      <w:r w:rsidRPr="005079F5">
        <w:rPr>
          <w:rFonts w:ascii="Arial" w:hAnsi="Arial" w:cs="Arial"/>
          <w:sz w:val="24"/>
          <w:szCs w:val="24"/>
        </w:rPr>
        <w:t>There have been very few impacts identified across health directly linked to the proposed relocation to St. Pancras that haven’t already been identified as part of protected characteristics or health inequalities section.</w:t>
      </w:r>
    </w:p>
    <w:p w14:paraId="3E469738" w14:textId="77777777" w:rsidR="005079F5" w:rsidRDefault="005079F5" w:rsidP="00AB5AAC">
      <w:pPr>
        <w:rPr>
          <w:rFonts w:ascii="Arial" w:hAnsi="Arial" w:cs="Arial"/>
          <w:sz w:val="24"/>
          <w:szCs w:val="24"/>
        </w:rPr>
      </w:pPr>
    </w:p>
    <w:p w14:paraId="352410DE" w14:textId="77777777" w:rsidR="00AB5AAC" w:rsidRDefault="00AB5AAC" w:rsidP="00AB5AAC">
      <w:pPr>
        <w:rPr>
          <w:rFonts w:ascii="Arial" w:hAnsi="Arial" w:cs="Arial"/>
          <w:sz w:val="24"/>
          <w:szCs w:val="24"/>
        </w:rPr>
      </w:pPr>
      <w:r>
        <w:rPr>
          <w:rFonts w:ascii="Arial" w:hAnsi="Arial" w:cs="Arial"/>
          <w:sz w:val="24"/>
          <w:szCs w:val="24"/>
        </w:rPr>
        <w:t>Negative impacts (in priority order)</w:t>
      </w:r>
    </w:p>
    <w:p w14:paraId="43A7E01A" w14:textId="77777777" w:rsidR="005079F5" w:rsidRPr="00FB527A" w:rsidRDefault="00AB5AAC" w:rsidP="00FB527A">
      <w:pPr>
        <w:numPr>
          <w:ilvl w:val="0"/>
          <w:numId w:val="16"/>
        </w:numPr>
        <w:contextualSpacing/>
        <w:rPr>
          <w:rFonts w:ascii="Arial" w:hAnsi="Arial" w:cs="Arial"/>
          <w:sz w:val="24"/>
          <w:szCs w:val="24"/>
        </w:rPr>
      </w:pPr>
      <w:r w:rsidRPr="005079F5">
        <w:rPr>
          <w:rFonts w:ascii="Arial" w:hAnsi="Arial" w:cs="Arial"/>
          <w:sz w:val="24"/>
          <w:szCs w:val="24"/>
        </w:rPr>
        <w:t xml:space="preserve">Based on the data analysis, the majority of the population who have blindness and common eye conditions such as age-related macular degeneration (AMD) and glaucoma are aged over 65 and the majority of the population experiencing falls or dementia are also aged over 65; thus, the same assumption can be made that this population will be similarly impacted by the proposed relocation as discussed under protected characteristics (see section 4.1 Age). </w:t>
      </w:r>
    </w:p>
    <w:p w14:paraId="1A4D1BEA" w14:textId="77777777" w:rsidR="005079F5" w:rsidRPr="00FB527A" w:rsidRDefault="00AB5AAC" w:rsidP="00FB527A">
      <w:pPr>
        <w:numPr>
          <w:ilvl w:val="0"/>
          <w:numId w:val="16"/>
        </w:numPr>
        <w:contextualSpacing/>
        <w:rPr>
          <w:rFonts w:ascii="Arial" w:hAnsi="Arial" w:cs="Arial"/>
          <w:sz w:val="24"/>
          <w:szCs w:val="24"/>
        </w:rPr>
      </w:pPr>
      <w:r w:rsidRPr="005079F5">
        <w:rPr>
          <w:rFonts w:ascii="Arial" w:hAnsi="Arial" w:cs="Arial"/>
          <w:sz w:val="24"/>
          <w:szCs w:val="24"/>
        </w:rPr>
        <w:t xml:space="preserve">It is difficult to ascertain whether the relocation of the services will disproportionately impact those that are overweight and obese given the current information available. However, </w:t>
      </w:r>
      <w:r w:rsidR="000D693B" w:rsidRPr="005079F5">
        <w:rPr>
          <w:rFonts w:ascii="Arial" w:hAnsi="Arial" w:cs="Arial"/>
          <w:sz w:val="24"/>
          <w:szCs w:val="24"/>
        </w:rPr>
        <w:t xml:space="preserve">In 2017/18, 56% of adults (over the age of 18) in London were classified as overweight or obese (Centre for London). </w:t>
      </w:r>
      <w:r w:rsidRPr="005079F5">
        <w:rPr>
          <w:rFonts w:ascii="Arial" w:hAnsi="Arial" w:cs="Arial"/>
          <w:sz w:val="24"/>
          <w:szCs w:val="24"/>
        </w:rPr>
        <w:t xml:space="preserve">Potential </w:t>
      </w:r>
      <w:r w:rsidRPr="005079F5">
        <w:rPr>
          <w:rFonts w:ascii="Arial" w:hAnsi="Arial" w:cs="Arial"/>
          <w:sz w:val="24"/>
          <w:szCs w:val="24"/>
        </w:rPr>
        <w:lastRenderedPageBreak/>
        <w:t>negative impacts could include longer walking distances (specifically for those who are overweight/obese or have obesity attributable chronic diseases which can hinder mobility) to the proposed new centre.</w:t>
      </w:r>
    </w:p>
    <w:p w14:paraId="1B34AB03" w14:textId="77777777" w:rsidR="00AB5AAC" w:rsidRDefault="00AB5AAC" w:rsidP="00FB527A">
      <w:pPr>
        <w:numPr>
          <w:ilvl w:val="0"/>
          <w:numId w:val="16"/>
        </w:numPr>
        <w:contextualSpacing/>
        <w:rPr>
          <w:rFonts w:ascii="Arial" w:hAnsi="Arial" w:cs="Arial"/>
          <w:sz w:val="24"/>
          <w:szCs w:val="24"/>
        </w:rPr>
      </w:pPr>
      <w:r w:rsidRPr="005079F5">
        <w:rPr>
          <w:rFonts w:ascii="Arial" w:hAnsi="Arial" w:cs="Arial"/>
          <w:sz w:val="24"/>
          <w:szCs w:val="24"/>
        </w:rPr>
        <w:t>It is difficult to identify the proportion of those living in remote, rural or island locations. Impacts are likely to mirror those featured within the EQIA for age and ethnicity around concerns of travel, perception of travel becoming more complicated or further walking to the proposed new centre. The impact for those living in remote locations may not change or may even become easier as St. Pancras is better connected to locations outside of London. (see section 42.12 Age)</w:t>
      </w:r>
    </w:p>
    <w:p w14:paraId="4E91651C" w14:textId="77777777" w:rsidR="00FB527A" w:rsidRPr="005079F5" w:rsidRDefault="00FB527A" w:rsidP="00FB527A">
      <w:pPr>
        <w:ind w:left="360"/>
        <w:contextualSpacing/>
        <w:rPr>
          <w:rFonts w:ascii="Arial" w:hAnsi="Arial" w:cs="Arial"/>
          <w:sz w:val="24"/>
          <w:szCs w:val="24"/>
        </w:rPr>
      </w:pPr>
    </w:p>
    <w:p w14:paraId="3AE0C6E7" w14:textId="77777777" w:rsidR="00AB5AAC" w:rsidRPr="005079F5" w:rsidRDefault="00AB5AAC" w:rsidP="005079F5">
      <w:pPr>
        <w:ind w:left="360"/>
        <w:rPr>
          <w:rFonts w:ascii="Arial" w:hAnsi="Arial" w:cs="Arial"/>
          <w:sz w:val="24"/>
          <w:szCs w:val="24"/>
        </w:rPr>
      </w:pPr>
      <w:r w:rsidRPr="005079F5">
        <w:rPr>
          <w:rFonts w:ascii="Arial" w:hAnsi="Arial" w:cs="Arial"/>
          <w:sz w:val="24"/>
          <w:szCs w:val="24"/>
        </w:rPr>
        <w:t>Recommendations based on evidence review</w:t>
      </w:r>
    </w:p>
    <w:p w14:paraId="5C3B5CB0" w14:textId="77777777" w:rsidR="00AB5AAC" w:rsidRPr="005079F5" w:rsidRDefault="00AB5AAC" w:rsidP="005079F5">
      <w:pPr>
        <w:pStyle w:val="ListParagraph"/>
        <w:numPr>
          <w:ilvl w:val="1"/>
          <w:numId w:val="16"/>
        </w:numPr>
        <w:ind w:left="720"/>
        <w:rPr>
          <w:rFonts w:ascii="Arial" w:hAnsi="Arial" w:cs="Arial"/>
          <w:sz w:val="24"/>
          <w:szCs w:val="24"/>
        </w:rPr>
      </w:pPr>
      <w:r w:rsidRPr="005079F5">
        <w:rPr>
          <w:rFonts w:ascii="Arial" w:hAnsi="Arial" w:cs="Arial"/>
          <w:sz w:val="24"/>
          <w:szCs w:val="24"/>
        </w:rPr>
        <w:t>Recommendations related to travel and parking features in the EQIA summary also apply to the impacts noted here. See 42.1</w:t>
      </w:r>
    </w:p>
    <w:p w14:paraId="6C5FC4CB" w14:textId="77777777" w:rsidR="00AB5AAC" w:rsidRPr="00AB5AAC" w:rsidRDefault="00AB5AAC" w:rsidP="005079F5">
      <w:pPr>
        <w:rPr>
          <w:rFonts w:ascii="Arial" w:hAnsi="Arial" w:cs="Arial"/>
          <w:sz w:val="24"/>
          <w:szCs w:val="24"/>
        </w:rPr>
      </w:pPr>
    </w:p>
    <w:p w14:paraId="310D9F6D" w14:textId="77777777" w:rsidR="00AB5AAC" w:rsidRPr="005079F5" w:rsidRDefault="00AB5AAC" w:rsidP="005079F5">
      <w:pPr>
        <w:pStyle w:val="ListParagraph"/>
        <w:numPr>
          <w:ilvl w:val="1"/>
          <w:numId w:val="16"/>
        </w:numPr>
        <w:ind w:left="720"/>
        <w:rPr>
          <w:rFonts w:ascii="Arial" w:hAnsi="Arial" w:cs="Arial"/>
          <w:sz w:val="24"/>
          <w:szCs w:val="24"/>
        </w:rPr>
      </w:pPr>
      <w:r w:rsidRPr="005079F5">
        <w:rPr>
          <w:rFonts w:ascii="Arial" w:hAnsi="Arial" w:cs="Arial"/>
          <w:sz w:val="24"/>
          <w:szCs w:val="24"/>
        </w:rPr>
        <w:t xml:space="preserve">As part of the new design of the proposed new centre and services, consideration should be given to ease of navigation and making the proposed new centre a healthy environment for </w:t>
      </w:r>
      <w:r w:rsidR="00FD116B" w:rsidRPr="005079F5">
        <w:rPr>
          <w:rFonts w:ascii="Arial" w:hAnsi="Arial" w:cs="Arial"/>
          <w:sz w:val="24"/>
          <w:szCs w:val="24"/>
        </w:rPr>
        <w:t>people with sight problems</w:t>
      </w:r>
      <w:r w:rsidRPr="005079F5">
        <w:rPr>
          <w:rFonts w:ascii="Arial" w:hAnsi="Arial" w:cs="Arial"/>
          <w:sz w:val="24"/>
          <w:szCs w:val="24"/>
        </w:rPr>
        <w:t>, those with dementia and other affected population subgroups.</w:t>
      </w:r>
    </w:p>
    <w:p w14:paraId="72A9DFDA" w14:textId="77777777" w:rsidR="00AB5AAC" w:rsidRPr="00AB5AAC" w:rsidRDefault="00AB5AAC" w:rsidP="005079F5">
      <w:pPr>
        <w:rPr>
          <w:rFonts w:ascii="Arial" w:hAnsi="Arial" w:cs="Arial"/>
          <w:sz w:val="24"/>
          <w:szCs w:val="24"/>
        </w:rPr>
      </w:pPr>
    </w:p>
    <w:p w14:paraId="79FDA46E" w14:textId="77777777" w:rsidR="00AB5AAC" w:rsidRPr="005079F5" w:rsidRDefault="00AB5AAC" w:rsidP="005079F5">
      <w:pPr>
        <w:pStyle w:val="ListParagraph"/>
        <w:numPr>
          <w:ilvl w:val="1"/>
          <w:numId w:val="16"/>
        </w:numPr>
        <w:ind w:left="720"/>
        <w:rPr>
          <w:rFonts w:ascii="Arial" w:hAnsi="Arial" w:cs="Arial"/>
          <w:sz w:val="24"/>
          <w:szCs w:val="24"/>
        </w:rPr>
      </w:pPr>
      <w:r w:rsidRPr="005079F5">
        <w:rPr>
          <w:rFonts w:ascii="Arial" w:hAnsi="Arial" w:cs="Arial"/>
          <w:sz w:val="24"/>
          <w:szCs w:val="24"/>
        </w:rPr>
        <w:t>It is difficult to ascertain whether the relocation of Moorfields Eye Hospital will disproportionately impact those that present with dementia. The majority of the population presenting with dementia are aged over 65; thus, the assumption can be made that this population will be similarly impacted by the proposed relocation as those over 65 (see section 4.1 Age). Clinical environments can be made more dementia friendly, considering elements in design and construction. A lot of evidence is already published around this as well as organisations like Alzheimer’s UK who could be approached, if not already part of the consultation and engagement activity.</w:t>
      </w:r>
    </w:p>
    <w:p w14:paraId="129A0214" w14:textId="533FEF41" w:rsidR="00DD3F78" w:rsidRPr="00E13D29" w:rsidRDefault="00DD3F78" w:rsidP="00570CD5">
      <w:pPr>
        <w:keepNext/>
        <w:keepLines/>
        <w:numPr>
          <w:ilvl w:val="0"/>
          <w:numId w:val="20"/>
        </w:numPr>
        <w:spacing w:before="240" w:after="0"/>
        <w:contextualSpacing/>
        <w:outlineLvl w:val="0"/>
        <w:rPr>
          <w:rFonts w:ascii="Arial" w:eastAsiaTheme="majorEastAsia" w:hAnsi="Arial" w:cs="Arial"/>
          <w:color w:val="1F4E79" w:themeColor="accent1" w:themeShade="80"/>
          <w:sz w:val="24"/>
          <w:szCs w:val="32"/>
        </w:rPr>
      </w:pPr>
      <w:bookmarkStart w:id="36" w:name="_Toc23319843"/>
      <w:bookmarkStart w:id="37" w:name="_Toc23319846"/>
      <w:bookmarkStart w:id="38" w:name="_Toc23319848"/>
      <w:bookmarkStart w:id="39" w:name="_Toc20993697"/>
      <w:bookmarkStart w:id="40" w:name="_Toc20993698"/>
      <w:bookmarkStart w:id="41" w:name="_Toc19270961"/>
      <w:bookmarkStart w:id="42" w:name="_Toc19271218"/>
      <w:bookmarkStart w:id="43" w:name="_Toc19271282"/>
      <w:bookmarkStart w:id="44" w:name="_Toc19270962"/>
      <w:bookmarkStart w:id="45" w:name="_Toc19271219"/>
      <w:bookmarkStart w:id="46" w:name="_Toc19271283"/>
      <w:bookmarkStart w:id="47" w:name="_Toc19270963"/>
      <w:bookmarkStart w:id="48" w:name="_Toc19271220"/>
      <w:bookmarkStart w:id="49" w:name="_Toc19271284"/>
      <w:bookmarkStart w:id="50" w:name="_Toc19270964"/>
      <w:bookmarkStart w:id="51" w:name="_Toc19271221"/>
      <w:bookmarkStart w:id="52" w:name="_Toc19271285"/>
      <w:bookmarkStart w:id="53" w:name="_Toc23319849"/>
      <w:bookmarkStart w:id="54" w:name="_Toc2331985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E13D29">
        <w:rPr>
          <w:rFonts w:ascii="Arial" w:eastAsiaTheme="majorEastAsia" w:hAnsi="Arial" w:cs="Arial"/>
          <w:color w:val="1F4E79" w:themeColor="accent1" w:themeShade="80"/>
          <w:sz w:val="24"/>
          <w:szCs w:val="32"/>
        </w:rPr>
        <w:t>Specialised commissioning</w:t>
      </w:r>
      <w:bookmarkEnd w:id="54"/>
    </w:p>
    <w:p w14:paraId="145D5C48" w14:textId="77777777" w:rsidR="00DD3F78" w:rsidRPr="00933C5B" w:rsidRDefault="00DD3F78" w:rsidP="00DD3F78">
      <w:pPr>
        <w:rPr>
          <w:rFonts w:ascii="Arial" w:hAnsi="Arial" w:cs="Arial"/>
          <w:sz w:val="24"/>
          <w:szCs w:val="24"/>
        </w:rPr>
      </w:pPr>
      <w:r w:rsidRPr="00801699">
        <w:rPr>
          <w:rFonts w:ascii="Arial" w:hAnsi="Arial" w:cs="Arial"/>
          <w:sz w:val="24"/>
          <w:szCs w:val="24"/>
        </w:rPr>
        <w:t>Specialised services support people with a range of rare and complex conditions. Specialised services are not available in every hospital because they must be delivered by specialist teams of doctors, nurses and other health professionals who have the necessary skills training and experience. Unlike most healthcare, which is planned and arranged locally, specialised services are planned nationally and regionally by NHS England.  Specialised services are commissioned by NHS England (London) for the region in which Moorfields Eye Hospital is located. They often involve treatments provided to patients with rare cancers, genetic disorders or complex m</w:t>
      </w:r>
      <w:r w:rsidR="00933C5B">
        <w:rPr>
          <w:rFonts w:ascii="Arial" w:hAnsi="Arial" w:cs="Arial"/>
          <w:sz w:val="24"/>
          <w:szCs w:val="24"/>
        </w:rPr>
        <w:t xml:space="preserve">edical or surgical conditions. </w:t>
      </w:r>
    </w:p>
    <w:p w14:paraId="5CA9E031" w14:textId="77777777" w:rsidR="00DD3F78" w:rsidRPr="00801699" w:rsidRDefault="00DD3F78" w:rsidP="00DD3F78">
      <w:pPr>
        <w:rPr>
          <w:rFonts w:ascii="Arial" w:hAnsi="Arial" w:cs="Arial"/>
          <w:sz w:val="24"/>
          <w:szCs w:val="24"/>
        </w:rPr>
      </w:pPr>
      <w:r w:rsidRPr="00801699">
        <w:rPr>
          <w:rFonts w:ascii="Arial" w:hAnsi="Arial" w:cs="Arial"/>
          <w:sz w:val="24"/>
          <w:szCs w:val="24"/>
        </w:rPr>
        <w:t xml:space="preserve">Annex 5 describes the estimated future growth and prevalence of eye conditions treated within specialised ophthalmology services. There is likely to be a small </w:t>
      </w:r>
      <w:r w:rsidRPr="00801699">
        <w:rPr>
          <w:rFonts w:ascii="Arial" w:hAnsi="Arial" w:cs="Arial"/>
          <w:sz w:val="24"/>
          <w:szCs w:val="24"/>
        </w:rPr>
        <w:lastRenderedPageBreak/>
        <w:t>predicted growth increase in specialised services activity (estimated at an average annual growth rate for outpatients of 1.6%</w:t>
      </w:r>
      <w:r w:rsidRPr="00801699">
        <w:rPr>
          <w:rFonts w:ascii="Arial" w:hAnsi="Arial" w:cs="Arial"/>
          <w:sz w:val="24"/>
          <w:szCs w:val="24"/>
          <w:vertAlign w:val="superscript"/>
        </w:rPr>
        <w:footnoteReference w:id="9"/>
      </w:r>
      <w:r w:rsidRPr="00801699">
        <w:rPr>
          <w:rFonts w:ascii="Arial" w:hAnsi="Arial" w:cs="Arial"/>
          <w:sz w:val="24"/>
          <w:szCs w:val="24"/>
        </w:rPr>
        <w:t xml:space="preserve">) during the period of the </w:t>
      </w:r>
      <w:r w:rsidR="006A2BA9">
        <w:rPr>
          <w:rFonts w:ascii="Arial" w:hAnsi="Arial" w:cs="Arial"/>
          <w:sz w:val="24"/>
          <w:szCs w:val="24"/>
        </w:rPr>
        <w:t xml:space="preserve">proposed relocation </w:t>
      </w:r>
      <w:r w:rsidRPr="00801699">
        <w:rPr>
          <w:rFonts w:ascii="Arial" w:hAnsi="Arial" w:cs="Arial"/>
          <w:sz w:val="24"/>
          <w:szCs w:val="24"/>
        </w:rPr>
        <w:t xml:space="preserve">but this is not expected to be impacted by the </w:t>
      </w:r>
      <w:r w:rsidR="006A2BA9">
        <w:rPr>
          <w:rFonts w:ascii="Arial" w:hAnsi="Arial" w:cs="Arial"/>
          <w:sz w:val="24"/>
          <w:szCs w:val="24"/>
        </w:rPr>
        <w:t>proposed relocation</w:t>
      </w:r>
      <w:r w:rsidRPr="00801699">
        <w:rPr>
          <w:rFonts w:ascii="Arial" w:hAnsi="Arial" w:cs="Arial"/>
          <w:sz w:val="24"/>
          <w:szCs w:val="24"/>
        </w:rPr>
        <w:t xml:space="preserve"> itself. </w:t>
      </w:r>
      <w:r w:rsidR="00085009">
        <w:rPr>
          <w:rFonts w:ascii="Arial" w:hAnsi="Arial" w:cs="Arial"/>
          <w:sz w:val="24"/>
          <w:szCs w:val="24"/>
        </w:rPr>
        <w:t>Some p</w:t>
      </w:r>
      <w:r w:rsidRPr="00801699">
        <w:rPr>
          <w:rFonts w:ascii="Arial" w:hAnsi="Arial" w:cs="Arial"/>
          <w:sz w:val="24"/>
          <w:szCs w:val="24"/>
        </w:rPr>
        <w:t xml:space="preserve">atients currently receiving ocular oncology treatment are cared for at Bart’s Hospital and this service will not move to the </w:t>
      </w:r>
      <w:r w:rsidR="007E2840">
        <w:rPr>
          <w:rFonts w:ascii="Arial" w:hAnsi="Arial" w:cs="Arial"/>
          <w:sz w:val="24"/>
          <w:szCs w:val="24"/>
        </w:rPr>
        <w:t xml:space="preserve">proposed </w:t>
      </w:r>
      <w:r w:rsidR="007E2840" w:rsidRPr="00C261AB">
        <w:rPr>
          <w:rFonts w:ascii="Arial" w:hAnsi="Arial" w:cs="Arial"/>
          <w:sz w:val="24"/>
          <w:szCs w:val="24"/>
        </w:rPr>
        <w:t xml:space="preserve">new </w:t>
      </w:r>
      <w:r w:rsidR="007E2840">
        <w:rPr>
          <w:rFonts w:ascii="Arial" w:hAnsi="Arial" w:cs="Arial"/>
          <w:sz w:val="24"/>
          <w:szCs w:val="24"/>
        </w:rPr>
        <w:t>centre</w:t>
      </w:r>
      <w:r w:rsidR="00933C5B">
        <w:rPr>
          <w:rFonts w:ascii="Arial" w:hAnsi="Arial" w:cs="Arial"/>
          <w:sz w:val="24"/>
          <w:szCs w:val="24"/>
        </w:rPr>
        <w:t xml:space="preserve">. </w:t>
      </w:r>
    </w:p>
    <w:p w14:paraId="7C0A8DD1" w14:textId="77777777" w:rsidR="00DD3F78" w:rsidRPr="00E13D29" w:rsidRDefault="00DD3F78" w:rsidP="00570CD5">
      <w:pPr>
        <w:pStyle w:val="ListParagraph"/>
        <w:keepNext/>
        <w:keepLines/>
        <w:numPr>
          <w:ilvl w:val="1"/>
          <w:numId w:val="20"/>
        </w:numPr>
        <w:spacing w:before="240" w:after="0"/>
        <w:outlineLvl w:val="0"/>
        <w:rPr>
          <w:rFonts w:ascii="Arial" w:eastAsiaTheme="majorEastAsia" w:hAnsi="Arial" w:cs="Arial"/>
          <w:color w:val="1F4E79" w:themeColor="accent1" w:themeShade="80"/>
          <w:sz w:val="24"/>
          <w:szCs w:val="32"/>
        </w:rPr>
      </w:pPr>
      <w:bookmarkStart w:id="55" w:name="_Toc23319854"/>
      <w:r w:rsidRPr="00E13D29">
        <w:rPr>
          <w:rFonts w:ascii="Arial" w:eastAsiaTheme="majorEastAsia" w:hAnsi="Arial" w:cs="Arial"/>
          <w:color w:val="1F4E79" w:themeColor="accent1" w:themeShade="80"/>
          <w:sz w:val="24"/>
          <w:szCs w:val="32"/>
        </w:rPr>
        <w:t xml:space="preserve">Summary of impacts </w:t>
      </w:r>
      <w:r w:rsidR="000C4015">
        <w:rPr>
          <w:rFonts w:ascii="Arial" w:eastAsiaTheme="majorEastAsia" w:hAnsi="Arial" w:cs="Arial"/>
          <w:color w:val="1F4E79" w:themeColor="accent1" w:themeShade="80"/>
          <w:sz w:val="24"/>
          <w:szCs w:val="32"/>
        </w:rPr>
        <w:t>to specialised commissioning</w:t>
      </w:r>
      <w:bookmarkEnd w:id="55"/>
      <w:r w:rsidR="000C4015">
        <w:rPr>
          <w:rFonts w:ascii="Arial" w:eastAsiaTheme="majorEastAsia" w:hAnsi="Arial" w:cs="Arial"/>
          <w:color w:val="1F4E79" w:themeColor="accent1" w:themeShade="80"/>
          <w:sz w:val="24"/>
          <w:szCs w:val="32"/>
        </w:rPr>
        <w:t xml:space="preserve"> </w:t>
      </w:r>
    </w:p>
    <w:p w14:paraId="3BEF78D9" w14:textId="77777777" w:rsidR="00DD3F78" w:rsidRPr="00E13D29" w:rsidRDefault="00DD3F78" w:rsidP="00DD3F78">
      <w:pPr>
        <w:keepNext/>
        <w:keepLines/>
        <w:spacing w:before="240" w:after="0"/>
        <w:ind w:left="360"/>
        <w:outlineLvl w:val="0"/>
        <w:rPr>
          <w:rFonts w:ascii="Arial" w:eastAsiaTheme="majorEastAsia" w:hAnsi="Arial" w:cs="Arial"/>
          <w:color w:val="1F4E79" w:themeColor="accent1" w:themeShade="80"/>
          <w:sz w:val="24"/>
          <w:szCs w:val="32"/>
        </w:rPr>
      </w:pPr>
    </w:p>
    <w:p w14:paraId="6CFBE24A" w14:textId="77777777" w:rsidR="00DD3F78" w:rsidRPr="00801699" w:rsidRDefault="00DD3F78" w:rsidP="00DD3F78">
      <w:pPr>
        <w:rPr>
          <w:rFonts w:ascii="Arial" w:hAnsi="Arial" w:cs="Arial"/>
          <w:b/>
          <w:bCs/>
          <w:sz w:val="24"/>
          <w:szCs w:val="24"/>
        </w:rPr>
      </w:pPr>
      <w:r w:rsidRPr="00801699">
        <w:rPr>
          <w:rFonts w:ascii="Arial" w:hAnsi="Arial" w:cs="Arial"/>
          <w:b/>
          <w:bCs/>
          <w:sz w:val="24"/>
          <w:szCs w:val="24"/>
        </w:rPr>
        <w:t>Summary of Impact</w:t>
      </w:r>
    </w:p>
    <w:p w14:paraId="16251956" w14:textId="77777777" w:rsidR="00DD3F78" w:rsidRPr="00801699" w:rsidRDefault="00DD3F78" w:rsidP="00DD3F78">
      <w:pPr>
        <w:rPr>
          <w:rFonts w:ascii="Arial" w:hAnsi="Arial" w:cs="Arial"/>
          <w:sz w:val="24"/>
          <w:szCs w:val="24"/>
        </w:rPr>
      </w:pPr>
      <w:r w:rsidRPr="00801699">
        <w:rPr>
          <w:rFonts w:ascii="Arial" w:hAnsi="Arial" w:cs="Arial"/>
          <w:sz w:val="24"/>
          <w:szCs w:val="24"/>
        </w:rPr>
        <w:t xml:space="preserve">Based on analysis, specialised commissioning is not foreseen to change as a result of the </w:t>
      </w:r>
      <w:r w:rsidR="006A2BA9">
        <w:rPr>
          <w:rFonts w:ascii="Arial" w:hAnsi="Arial" w:cs="Arial"/>
          <w:sz w:val="24"/>
          <w:szCs w:val="24"/>
        </w:rPr>
        <w:t>proposed relocation</w:t>
      </w:r>
      <w:r w:rsidRPr="00801699">
        <w:rPr>
          <w:rFonts w:ascii="Arial" w:hAnsi="Arial" w:cs="Arial"/>
          <w:sz w:val="24"/>
          <w:szCs w:val="24"/>
        </w:rPr>
        <w:t>. Specialised commissioning is block contracted and services are expected to continue as currently provided.</w:t>
      </w:r>
    </w:p>
    <w:p w14:paraId="2849B3D0" w14:textId="77777777" w:rsidR="00FE7421" w:rsidRDefault="00DD3F78" w:rsidP="00DD3F78">
      <w:pPr>
        <w:contextualSpacing/>
        <w:rPr>
          <w:rFonts w:ascii="Arial" w:hAnsi="Arial" w:cs="Arial"/>
          <w:sz w:val="24"/>
          <w:szCs w:val="24"/>
        </w:rPr>
      </w:pPr>
      <w:r w:rsidRPr="00801699">
        <w:rPr>
          <w:rFonts w:ascii="Arial" w:hAnsi="Arial" w:cs="Arial"/>
          <w:sz w:val="24"/>
          <w:szCs w:val="24"/>
        </w:rPr>
        <w:t xml:space="preserve">Based on the data, a large proportion of specialised activity is related to paediatrics. As per the current plan, the </w:t>
      </w:r>
      <w:r w:rsidR="0089082E">
        <w:rPr>
          <w:rFonts w:ascii="Arial" w:hAnsi="Arial" w:cs="Arial"/>
          <w:sz w:val="24"/>
          <w:szCs w:val="24"/>
        </w:rPr>
        <w:t xml:space="preserve">proposed </w:t>
      </w:r>
      <w:r w:rsidR="0089082E" w:rsidRPr="00C261AB">
        <w:rPr>
          <w:rFonts w:ascii="Arial" w:hAnsi="Arial" w:cs="Arial"/>
          <w:sz w:val="24"/>
          <w:szCs w:val="24"/>
        </w:rPr>
        <w:t xml:space="preserve">new </w:t>
      </w:r>
      <w:r w:rsidR="0089082E">
        <w:rPr>
          <w:rFonts w:ascii="Arial" w:hAnsi="Arial" w:cs="Arial"/>
          <w:sz w:val="24"/>
          <w:szCs w:val="24"/>
        </w:rPr>
        <w:t>centre</w:t>
      </w:r>
      <w:r w:rsidRPr="00801699">
        <w:rPr>
          <w:rFonts w:ascii="Arial" w:hAnsi="Arial" w:cs="Arial"/>
          <w:sz w:val="24"/>
          <w:szCs w:val="24"/>
        </w:rPr>
        <w:t xml:space="preserve"> will accommodate a 24/7 A&amp;E in the new building co-located with all other services. This means patients will have a better experience as they can more easily navigate their way from A&amp;E into Ophthalmology and other supporting services. It will also mean children will have a more suitable and consistent environment designed for them which is co-located and available 24 hours a day. At present, children attending A&amp;E out of hours will attend a dedicated section of the ad</w:t>
      </w:r>
      <w:r>
        <w:rPr>
          <w:rFonts w:ascii="Arial" w:hAnsi="Arial" w:cs="Arial"/>
          <w:sz w:val="24"/>
          <w:szCs w:val="24"/>
        </w:rPr>
        <w:t xml:space="preserve">ult A&amp;E at the City Road site. </w:t>
      </w:r>
    </w:p>
    <w:p w14:paraId="2E83F58D" w14:textId="77777777" w:rsidR="00933C5B" w:rsidRPr="00933C5B" w:rsidRDefault="00933C5B" w:rsidP="00DD3F78">
      <w:pPr>
        <w:contextualSpacing/>
        <w:rPr>
          <w:rFonts w:ascii="Arial" w:hAnsi="Arial" w:cs="Arial"/>
          <w:sz w:val="24"/>
          <w:szCs w:val="24"/>
        </w:rPr>
      </w:pPr>
    </w:p>
    <w:p w14:paraId="176FE489" w14:textId="77777777" w:rsidR="009571DD" w:rsidRPr="00801699" w:rsidRDefault="009571DD" w:rsidP="00570CD5">
      <w:pPr>
        <w:keepNext/>
        <w:keepLines/>
        <w:numPr>
          <w:ilvl w:val="0"/>
          <w:numId w:val="19"/>
        </w:numPr>
        <w:spacing w:before="240" w:after="0"/>
        <w:outlineLvl w:val="0"/>
        <w:rPr>
          <w:rFonts w:ascii="Arial" w:eastAsiaTheme="majorEastAsia" w:hAnsi="Arial" w:cs="Arial"/>
          <w:color w:val="1F4E79" w:themeColor="accent1" w:themeShade="80"/>
          <w:sz w:val="24"/>
          <w:szCs w:val="24"/>
        </w:rPr>
      </w:pPr>
      <w:bookmarkStart w:id="56" w:name="_Toc23319855"/>
      <w:r w:rsidRPr="00801699">
        <w:rPr>
          <w:rFonts w:ascii="Arial" w:eastAsiaTheme="majorEastAsia" w:hAnsi="Arial" w:cs="Arial"/>
          <w:color w:val="1F4E79" w:themeColor="accent1" w:themeShade="80"/>
          <w:sz w:val="24"/>
          <w:szCs w:val="24"/>
        </w:rPr>
        <w:t>Next steps</w:t>
      </w:r>
      <w:bookmarkEnd w:id="56"/>
      <w:r w:rsidRPr="00801699">
        <w:rPr>
          <w:rFonts w:ascii="Arial" w:eastAsiaTheme="majorEastAsia" w:hAnsi="Arial" w:cs="Arial"/>
          <w:color w:val="1F4E79" w:themeColor="accent1" w:themeShade="80"/>
          <w:sz w:val="24"/>
          <w:szCs w:val="24"/>
        </w:rPr>
        <w:t xml:space="preserve"> </w:t>
      </w:r>
    </w:p>
    <w:p w14:paraId="3A9F2C18" w14:textId="77777777" w:rsidR="00FE7421" w:rsidRDefault="00FE7421" w:rsidP="009571DD">
      <w:pPr>
        <w:rPr>
          <w:rFonts w:ascii="Arial" w:hAnsi="Arial" w:cs="Arial"/>
          <w:sz w:val="24"/>
          <w:szCs w:val="24"/>
        </w:rPr>
      </w:pPr>
    </w:p>
    <w:p w14:paraId="32AB4F9B" w14:textId="788EE7A2" w:rsidR="00EF4DCC" w:rsidRPr="003F1C52" w:rsidRDefault="009571DD">
      <w:pPr>
        <w:rPr>
          <w:rFonts w:ascii="Arial" w:hAnsi="Arial" w:cs="Arial"/>
          <w:sz w:val="24"/>
          <w:szCs w:val="24"/>
        </w:rPr>
      </w:pPr>
      <w:r w:rsidRPr="00801699">
        <w:rPr>
          <w:rFonts w:ascii="Arial" w:hAnsi="Arial" w:cs="Arial"/>
          <w:sz w:val="24"/>
          <w:szCs w:val="24"/>
        </w:rPr>
        <w:t>The Oriel team will work with its partners and various identified stakeholders to develop the action plans identified in this impact assessment further.</w:t>
      </w:r>
    </w:p>
    <w:p w14:paraId="7119BD67" w14:textId="77777777" w:rsidR="00EF4DCC" w:rsidRDefault="00EF4DCC">
      <w:pPr>
        <w:rPr>
          <w:rFonts w:ascii="Arial" w:eastAsiaTheme="majorEastAsia" w:hAnsi="Arial" w:cs="Arial"/>
          <w:color w:val="1F4E79" w:themeColor="accent1" w:themeShade="80"/>
          <w:sz w:val="24"/>
          <w:szCs w:val="32"/>
        </w:rPr>
      </w:pPr>
    </w:p>
    <w:p w14:paraId="03841F4B" w14:textId="77777777" w:rsidR="00AD52F5" w:rsidRPr="00801699" w:rsidRDefault="00AD52F5" w:rsidP="003F1C52">
      <w:pPr>
        <w:keepNext/>
        <w:keepLines/>
        <w:pageBreakBefore/>
        <w:spacing w:before="240" w:after="0"/>
        <w:outlineLvl w:val="0"/>
        <w:rPr>
          <w:rFonts w:ascii="Arial" w:eastAsiaTheme="majorEastAsia" w:hAnsi="Arial" w:cs="Arial"/>
          <w:color w:val="1F4E79" w:themeColor="accent1" w:themeShade="80"/>
          <w:sz w:val="24"/>
          <w:szCs w:val="32"/>
        </w:rPr>
      </w:pPr>
      <w:bookmarkStart w:id="57" w:name="_Toc23319856"/>
      <w:r w:rsidRPr="00801699">
        <w:rPr>
          <w:rFonts w:ascii="Arial" w:eastAsiaTheme="majorEastAsia" w:hAnsi="Arial" w:cs="Arial"/>
          <w:color w:val="1F4E79" w:themeColor="accent1" w:themeShade="80"/>
          <w:sz w:val="24"/>
          <w:szCs w:val="32"/>
        </w:rPr>
        <w:lastRenderedPageBreak/>
        <w:t>Appendix 1:</w:t>
      </w:r>
      <w:bookmarkEnd w:id="57"/>
    </w:p>
    <w:p w14:paraId="7EB131EC" w14:textId="77777777" w:rsidR="00AD52F5" w:rsidRPr="00801699" w:rsidRDefault="00AD52F5" w:rsidP="00AD52F5">
      <w:pPr>
        <w:suppressAutoHyphens/>
        <w:spacing w:before="120"/>
        <w:rPr>
          <w:rFonts w:ascii="Arial" w:hAnsi="Arial" w:cs="Arial"/>
          <w:b/>
          <w:bCs/>
          <w:sz w:val="24"/>
          <w:szCs w:val="24"/>
        </w:rPr>
      </w:pPr>
      <w:r w:rsidRPr="00801699">
        <w:rPr>
          <w:rFonts w:ascii="Arial" w:hAnsi="Arial" w:cs="Arial"/>
          <w:b/>
          <w:bCs/>
          <w:sz w:val="24"/>
          <w:szCs w:val="24"/>
        </w:rPr>
        <w:t>All CCGs that commission services from Moorfields Eye Hospital</w:t>
      </w:r>
    </w:p>
    <w:tbl>
      <w:tblPr>
        <w:tblStyle w:val="TableGrid5"/>
        <w:tblW w:w="0" w:type="auto"/>
        <w:tblInd w:w="0" w:type="dxa"/>
        <w:tblLook w:val="04A0" w:firstRow="1" w:lastRow="0" w:firstColumn="1" w:lastColumn="0" w:noHBand="0" w:noVBand="1"/>
        <w:tblCaption w:val="CCGs that commission services from Moorfields"/>
        <w:tblDescription w:val="Categorised by region (London, Midlands and East of England, South of England, North of England)."/>
      </w:tblPr>
      <w:tblGrid>
        <w:gridCol w:w="1838"/>
        <w:gridCol w:w="2410"/>
        <w:gridCol w:w="2126"/>
        <w:gridCol w:w="2642"/>
      </w:tblGrid>
      <w:tr w:rsidR="00B76108" w:rsidRPr="00DD3F78" w14:paraId="156E57B0"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6ED514FB" w14:textId="77777777" w:rsidR="00B76108" w:rsidRPr="00DD3F78" w:rsidRDefault="00B76108" w:rsidP="008933AA">
            <w:pPr>
              <w:rPr>
                <w:rFonts w:ascii="Arial" w:hAnsi="Arial" w:cs="Arial"/>
                <w:b/>
                <w:sz w:val="24"/>
                <w:szCs w:val="24"/>
              </w:rPr>
            </w:pPr>
            <w:r w:rsidRPr="00DD3F78">
              <w:rPr>
                <w:rFonts w:ascii="Arial" w:hAnsi="Arial" w:cs="Arial"/>
                <w:b/>
                <w:sz w:val="24"/>
                <w:szCs w:val="24"/>
              </w:rPr>
              <w:t>London Region</w:t>
            </w:r>
          </w:p>
        </w:tc>
        <w:tc>
          <w:tcPr>
            <w:tcW w:w="2410" w:type="dxa"/>
            <w:tcBorders>
              <w:top w:val="single" w:sz="4" w:space="0" w:color="auto"/>
              <w:left w:val="single" w:sz="4" w:space="0" w:color="auto"/>
              <w:bottom w:val="single" w:sz="4" w:space="0" w:color="auto"/>
              <w:right w:val="single" w:sz="4" w:space="0" w:color="auto"/>
            </w:tcBorders>
            <w:hideMark/>
          </w:tcPr>
          <w:p w14:paraId="7F92D0E6" w14:textId="77777777" w:rsidR="00B76108" w:rsidRPr="00DD3F78" w:rsidRDefault="00B76108" w:rsidP="008933AA">
            <w:pPr>
              <w:rPr>
                <w:rFonts w:ascii="Arial" w:hAnsi="Arial" w:cs="Arial"/>
                <w:b/>
                <w:sz w:val="24"/>
                <w:szCs w:val="24"/>
              </w:rPr>
            </w:pPr>
            <w:r w:rsidRPr="00DD3F78">
              <w:rPr>
                <w:rFonts w:ascii="Arial" w:hAnsi="Arial" w:cs="Arial"/>
                <w:b/>
                <w:sz w:val="24"/>
                <w:szCs w:val="24"/>
              </w:rPr>
              <w:t>Midlands &amp; East of England Region</w:t>
            </w:r>
          </w:p>
        </w:tc>
        <w:tc>
          <w:tcPr>
            <w:tcW w:w="2126" w:type="dxa"/>
            <w:tcBorders>
              <w:top w:val="single" w:sz="4" w:space="0" w:color="auto"/>
              <w:left w:val="single" w:sz="4" w:space="0" w:color="auto"/>
              <w:bottom w:val="single" w:sz="4" w:space="0" w:color="auto"/>
              <w:right w:val="single" w:sz="4" w:space="0" w:color="auto"/>
            </w:tcBorders>
            <w:hideMark/>
          </w:tcPr>
          <w:p w14:paraId="3E65012A" w14:textId="77777777" w:rsidR="00B76108" w:rsidRPr="00DD3F78" w:rsidRDefault="00B76108" w:rsidP="008933AA">
            <w:pPr>
              <w:rPr>
                <w:rFonts w:ascii="Arial" w:hAnsi="Arial" w:cs="Arial"/>
                <w:b/>
                <w:sz w:val="24"/>
                <w:szCs w:val="24"/>
              </w:rPr>
            </w:pPr>
            <w:r w:rsidRPr="00DD3F78">
              <w:rPr>
                <w:rFonts w:ascii="Arial" w:hAnsi="Arial" w:cs="Arial"/>
                <w:b/>
                <w:sz w:val="24"/>
                <w:szCs w:val="24"/>
              </w:rPr>
              <w:t>South of England Region</w:t>
            </w:r>
          </w:p>
        </w:tc>
        <w:tc>
          <w:tcPr>
            <w:tcW w:w="2642" w:type="dxa"/>
            <w:tcBorders>
              <w:top w:val="single" w:sz="4" w:space="0" w:color="auto"/>
              <w:left w:val="single" w:sz="4" w:space="0" w:color="auto"/>
              <w:bottom w:val="single" w:sz="4" w:space="0" w:color="auto"/>
              <w:right w:val="single" w:sz="4" w:space="0" w:color="auto"/>
            </w:tcBorders>
            <w:hideMark/>
          </w:tcPr>
          <w:p w14:paraId="43EA7A9B" w14:textId="77777777" w:rsidR="00B76108" w:rsidRPr="00DD3F78" w:rsidRDefault="00B76108" w:rsidP="008933AA">
            <w:pPr>
              <w:rPr>
                <w:rFonts w:ascii="Arial" w:hAnsi="Arial" w:cs="Arial"/>
                <w:b/>
                <w:sz w:val="24"/>
                <w:szCs w:val="24"/>
              </w:rPr>
            </w:pPr>
            <w:r w:rsidRPr="00DD3F78">
              <w:rPr>
                <w:rFonts w:ascii="Arial" w:hAnsi="Arial" w:cs="Arial"/>
                <w:b/>
                <w:sz w:val="24"/>
                <w:szCs w:val="24"/>
              </w:rPr>
              <w:t>North of England Region</w:t>
            </w:r>
          </w:p>
        </w:tc>
      </w:tr>
      <w:tr w:rsidR="00B76108" w:rsidRPr="00DD3F78" w14:paraId="4652DD30"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4526CA70" w14:textId="77777777" w:rsidR="00B76108" w:rsidRPr="00DD3F78" w:rsidRDefault="00B76108" w:rsidP="008933AA">
            <w:pPr>
              <w:rPr>
                <w:rFonts w:ascii="Arial" w:hAnsi="Arial" w:cs="Arial"/>
                <w:sz w:val="24"/>
                <w:szCs w:val="24"/>
              </w:rPr>
            </w:pPr>
            <w:r w:rsidRPr="00DD3F78">
              <w:rPr>
                <w:rFonts w:ascii="Arial" w:hAnsi="Arial" w:cs="Arial"/>
                <w:sz w:val="24"/>
                <w:szCs w:val="24"/>
              </w:rPr>
              <w:t>Barking and Dagenham</w:t>
            </w:r>
          </w:p>
        </w:tc>
        <w:tc>
          <w:tcPr>
            <w:tcW w:w="2410" w:type="dxa"/>
            <w:tcBorders>
              <w:top w:val="single" w:sz="4" w:space="0" w:color="auto"/>
              <w:left w:val="single" w:sz="4" w:space="0" w:color="auto"/>
              <w:bottom w:val="single" w:sz="4" w:space="0" w:color="auto"/>
              <w:right w:val="single" w:sz="4" w:space="0" w:color="auto"/>
            </w:tcBorders>
            <w:hideMark/>
          </w:tcPr>
          <w:p w14:paraId="7C30F9CF" w14:textId="77777777" w:rsidR="00B76108" w:rsidRPr="00DD3F78" w:rsidRDefault="00B76108" w:rsidP="008933AA">
            <w:pPr>
              <w:rPr>
                <w:rFonts w:ascii="Arial" w:hAnsi="Arial" w:cs="Arial"/>
                <w:sz w:val="24"/>
                <w:szCs w:val="24"/>
              </w:rPr>
            </w:pPr>
            <w:r w:rsidRPr="00DD3F78">
              <w:rPr>
                <w:rFonts w:ascii="Arial" w:hAnsi="Arial" w:cs="Arial"/>
                <w:sz w:val="24"/>
                <w:szCs w:val="24"/>
              </w:rPr>
              <w:t>NHS Basildon and Brentwood</w:t>
            </w:r>
          </w:p>
        </w:tc>
        <w:tc>
          <w:tcPr>
            <w:tcW w:w="2126" w:type="dxa"/>
            <w:tcBorders>
              <w:top w:val="single" w:sz="4" w:space="0" w:color="auto"/>
              <w:left w:val="single" w:sz="4" w:space="0" w:color="auto"/>
              <w:bottom w:val="single" w:sz="4" w:space="0" w:color="auto"/>
              <w:right w:val="single" w:sz="4" w:space="0" w:color="auto"/>
            </w:tcBorders>
            <w:hideMark/>
          </w:tcPr>
          <w:p w14:paraId="7DEC7334" w14:textId="77777777" w:rsidR="00B76108" w:rsidRPr="00DD3F78" w:rsidRDefault="00B76108" w:rsidP="008933AA">
            <w:pPr>
              <w:rPr>
                <w:rFonts w:ascii="Arial" w:hAnsi="Arial" w:cs="Arial"/>
                <w:sz w:val="24"/>
                <w:szCs w:val="24"/>
              </w:rPr>
            </w:pPr>
            <w:r w:rsidRPr="00DD3F78">
              <w:rPr>
                <w:rFonts w:ascii="Arial" w:hAnsi="Arial" w:cs="Arial"/>
                <w:sz w:val="24"/>
                <w:szCs w:val="24"/>
              </w:rPr>
              <w:t>NHS Ashford CCG</w:t>
            </w:r>
          </w:p>
        </w:tc>
        <w:tc>
          <w:tcPr>
            <w:tcW w:w="2642" w:type="dxa"/>
            <w:tcBorders>
              <w:top w:val="single" w:sz="4" w:space="0" w:color="auto"/>
              <w:left w:val="single" w:sz="4" w:space="0" w:color="auto"/>
              <w:bottom w:val="single" w:sz="4" w:space="0" w:color="auto"/>
              <w:right w:val="single" w:sz="4" w:space="0" w:color="auto"/>
            </w:tcBorders>
            <w:hideMark/>
          </w:tcPr>
          <w:p w14:paraId="730C9F94" w14:textId="77777777" w:rsidR="00B76108" w:rsidRPr="00DD3F78" w:rsidRDefault="00B76108" w:rsidP="008933AA">
            <w:pPr>
              <w:rPr>
                <w:rFonts w:ascii="Arial" w:hAnsi="Arial" w:cs="Arial"/>
                <w:sz w:val="24"/>
                <w:szCs w:val="24"/>
              </w:rPr>
            </w:pPr>
            <w:r w:rsidRPr="00DD3F78">
              <w:rPr>
                <w:rFonts w:ascii="Arial" w:hAnsi="Arial" w:cs="Arial"/>
                <w:sz w:val="24"/>
                <w:szCs w:val="24"/>
              </w:rPr>
              <w:t>NHS Airedale, Wharfedale and Craven CCG</w:t>
            </w:r>
          </w:p>
        </w:tc>
      </w:tr>
      <w:tr w:rsidR="00B76108" w:rsidRPr="00DD3F78" w14:paraId="5B63D672"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73FC4DFB" w14:textId="77777777" w:rsidR="00B76108" w:rsidRPr="00DD3F78" w:rsidRDefault="00B76108" w:rsidP="008933AA">
            <w:pPr>
              <w:rPr>
                <w:rFonts w:ascii="Arial" w:hAnsi="Arial" w:cs="Arial"/>
                <w:sz w:val="24"/>
                <w:szCs w:val="24"/>
              </w:rPr>
            </w:pPr>
            <w:r w:rsidRPr="00DD3F78">
              <w:rPr>
                <w:rFonts w:ascii="Arial" w:hAnsi="Arial" w:cs="Arial"/>
                <w:sz w:val="24"/>
                <w:szCs w:val="24"/>
              </w:rPr>
              <w:t>Barnet</w:t>
            </w:r>
          </w:p>
        </w:tc>
        <w:tc>
          <w:tcPr>
            <w:tcW w:w="2410" w:type="dxa"/>
            <w:tcBorders>
              <w:top w:val="single" w:sz="4" w:space="0" w:color="auto"/>
              <w:left w:val="single" w:sz="4" w:space="0" w:color="auto"/>
              <w:bottom w:val="single" w:sz="4" w:space="0" w:color="auto"/>
              <w:right w:val="single" w:sz="4" w:space="0" w:color="auto"/>
            </w:tcBorders>
            <w:hideMark/>
          </w:tcPr>
          <w:p w14:paraId="31488454" w14:textId="77777777" w:rsidR="00B76108" w:rsidRPr="00DD3F78" w:rsidRDefault="00B76108" w:rsidP="008933AA">
            <w:pPr>
              <w:rPr>
                <w:rFonts w:ascii="Arial" w:hAnsi="Arial" w:cs="Arial"/>
                <w:sz w:val="24"/>
                <w:szCs w:val="24"/>
              </w:rPr>
            </w:pPr>
            <w:r w:rsidRPr="00DD3F78">
              <w:rPr>
                <w:rFonts w:ascii="Arial" w:hAnsi="Arial" w:cs="Arial"/>
                <w:sz w:val="24"/>
                <w:szCs w:val="24"/>
              </w:rPr>
              <w:t>NHS Bedfordshire</w:t>
            </w:r>
          </w:p>
        </w:tc>
        <w:tc>
          <w:tcPr>
            <w:tcW w:w="2126" w:type="dxa"/>
            <w:tcBorders>
              <w:top w:val="single" w:sz="4" w:space="0" w:color="auto"/>
              <w:left w:val="single" w:sz="4" w:space="0" w:color="auto"/>
              <w:bottom w:val="single" w:sz="4" w:space="0" w:color="auto"/>
              <w:right w:val="single" w:sz="4" w:space="0" w:color="auto"/>
            </w:tcBorders>
            <w:hideMark/>
          </w:tcPr>
          <w:p w14:paraId="460964F4" w14:textId="77777777" w:rsidR="00B76108" w:rsidRPr="00DD3F78" w:rsidRDefault="00B76108" w:rsidP="008933AA">
            <w:pPr>
              <w:rPr>
                <w:rFonts w:ascii="Arial" w:hAnsi="Arial" w:cs="Arial"/>
                <w:sz w:val="24"/>
                <w:szCs w:val="24"/>
              </w:rPr>
            </w:pPr>
            <w:r w:rsidRPr="00DD3F78">
              <w:rPr>
                <w:rFonts w:ascii="Arial" w:hAnsi="Arial" w:cs="Arial"/>
                <w:sz w:val="24"/>
                <w:szCs w:val="24"/>
              </w:rPr>
              <w:t>NHS Aylesbury Vale CCG</w:t>
            </w:r>
          </w:p>
        </w:tc>
        <w:tc>
          <w:tcPr>
            <w:tcW w:w="2642" w:type="dxa"/>
            <w:tcBorders>
              <w:top w:val="single" w:sz="4" w:space="0" w:color="auto"/>
              <w:left w:val="single" w:sz="4" w:space="0" w:color="auto"/>
              <w:bottom w:val="single" w:sz="4" w:space="0" w:color="auto"/>
              <w:right w:val="single" w:sz="4" w:space="0" w:color="auto"/>
            </w:tcBorders>
            <w:hideMark/>
          </w:tcPr>
          <w:p w14:paraId="7172C7B1" w14:textId="77777777" w:rsidR="00B76108" w:rsidRPr="00DD3F78" w:rsidRDefault="00B76108" w:rsidP="008933AA">
            <w:pPr>
              <w:rPr>
                <w:rFonts w:ascii="Arial" w:hAnsi="Arial" w:cs="Arial"/>
                <w:sz w:val="24"/>
                <w:szCs w:val="24"/>
              </w:rPr>
            </w:pPr>
            <w:r w:rsidRPr="00DD3F78">
              <w:rPr>
                <w:rFonts w:ascii="Arial" w:hAnsi="Arial" w:cs="Arial"/>
                <w:sz w:val="24"/>
                <w:szCs w:val="24"/>
              </w:rPr>
              <w:t>NHS Barnsley CCG</w:t>
            </w:r>
          </w:p>
        </w:tc>
      </w:tr>
      <w:tr w:rsidR="00B76108" w:rsidRPr="00DD3F78" w14:paraId="1E4BBCA0"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2026CB14" w14:textId="77777777" w:rsidR="00B76108" w:rsidRPr="00DD3F78" w:rsidRDefault="00B76108" w:rsidP="008933AA">
            <w:pPr>
              <w:rPr>
                <w:rFonts w:ascii="Arial" w:hAnsi="Arial" w:cs="Arial"/>
                <w:sz w:val="24"/>
                <w:szCs w:val="24"/>
              </w:rPr>
            </w:pPr>
            <w:r w:rsidRPr="00DD3F78">
              <w:rPr>
                <w:rFonts w:ascii="Arial" w:hAnsi="Arial" w:cs="Arial"/>
                <w:sz w:val="24"/>
                <w:szCs w:val="24"/>
              </w:rPr>
              <w:t>Bexley</w:t>
            </w:r>
          </w:p>
        </w:tc>
        <w:tc>
          <w:tcPr>
            <w:tcW w:w="2410" w:type="dxa"/>
            <w:tcBorders>
              <w:top w:val="single" w:sz="4" w:space="0" w:color="auto"/>
              <w:left w:val="single" w:sz="4" w:space="0" w:color="auto"/>
              <w:bottom w:val="single" w:sz="4" w:space="0" w:color="auto"/>
              <w:right w:val="single" w:sz="4" w:space="0" w:color="auto"/>
            </w:tcBorders>
            <w:hideMark/>
          </w:tcPr>
          <w:p w14:paraId="0B4974D1" w14:textId="77777777" w:rsidR="00B76108" w:rsidRPr="00DD3F78" w:rsidRDefault="00B76108" w:rsidP="008933AA">
            <w:pPr>
              <w:rPr>
                <w:rFonts w:ascii="Arial" w:hAnsi="Arial" w:cs="Arial"/>
                <w:sz w:val="24"/>
                <w:szCs w:val="24"/>
              </w:rPr>
            </w:pPr>
            <w:r w:rsidRPr="00DD3F78">
              <w:rPr>
                <w:rFonts w:ascii="Arial" w:hAnsi="Arial" w:cs="Arial"/>
                <w:sz w:val="24"/>
                <w:szCs w:val="24"/>
              </w:rPr>
              <w:t>NHS Birmingham Crosscity</w:t>
            </w:r>
          </w:p>
        </w:tc>
        <w:tc>
          <w:tcPr>
            <w:tcW w:w="2126" w:type="dxa"/>
            <w:tcBorders>
              <w:top w:val="single" w:sz="4" w:space="0" w:color="auto"/>
              <w:left w:val="single" w:sz="4" w:space="0" w:color="auto"/>
              <w:bottom w:val="single" w:sz="4" w:space="0" w:color="auto"/>
              <w:right w:val="single" w:sz="4" w:space="0" w:color="auto"/>
            </w:tcBorders>
            <w:hideMark/>
          </w:tcPr>
          <w:p w14:paraId="1C133265" w14:textId="77777777" w:rsidR="00B76108" w:rsidRPr="00DD3F78" w:rsidRDefault="00B76108" w:rsidP="008933AA">
            <w:pPr>
              <w:rPr>
                <w:rFonts w:ascii="Arial" w:hAnsi="Arial" w:cs="Arial"/>
                <w:sz w:val="24"/>
                <w:szCs w:val="24"/>
              </w:rPr>
            </w:pPr>
            <w:r w:rsidRPr="00DD3F78">
              <w:rPr>
                <w:rFonts w:ascii="Arial" w:hAnsi="Arial" w:cs="Arial"/>
                <w:sz w:val="24"/>
                <w:szCs w:val="24"/>
              </w:rPr>
              <w:t>NHS Bath and North East Somerset CCG</w:t>
            </w:r>
          </w:p>
        </w:tc>
        <w:tc>
          <w:tcPr>
            <w:tcW w:w="2642" w:type="dxa"/>
            <w:tcBorders>
              <w:top w:val="single" w:sz="4" w:space="0" w:color="auto"/>
              <w:left w:val="single" w:sz="4" w:space="0" w:color="auto"/>
              <w:bottom w:val="single" w:sz="4" w:space="0" w:color="auto"/>
              <w:right w:val="single" w:sz="4" w:space="0" w:color="auto"/>
            </w:tcBorders>
            <w:hideMark/>
          </w:tcPr>
          <w:p w14:paraId="27811693" w14:textId="77777777" w:rsidR="00B76108" w:rsidRPr="00DD3F78" w:rsidRDefault="00B76108" w:rsidP="008933AA">
            <w:pPr>
              <w:rPr>
                <w:rFonts w:ascii="Arial" w:hAnsi="Arial" w:cs="Arial"/>
                <w:sz w:val="24"/>
                <w:szCs w:val="24"/>
              </w:rPr>
            </w:pPr>
            <w:r w:rsidRPr="00DD3F78">
              <w:rPr>
                <w:rFonts w:ascii="Arial" w:hAnsi="Arial" w:cs="Arial"/>
                <w:sz w:val="24"/>
                <w:szCs w:val="24"/>
              </w:rPr>
              <w:t>NHS Bassetlaw CCG</w:t>
            </w:r>
          </w:p>
        </w:tc>
      </w:tr>
      <w:tr w:rsidR="00B76108" w:rsidRPr="00DD3F78" w14:paraId="73226AA0"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5A901AF1" w14:textId="77777777" w:rsidR="00B76108" w:rsidRPr="00DD3F78" w:rsidRDefault="00B76108" w:rsidP="008933AA">
            <w:pPr>
              <w:rPr>
                <w:rFonts w:ascii="Arial" w:hAnsi="Arial" w:cs="Arial"/>
                <w:sz w:val="24"/>
                <w:szCs w:val="24"/>
              </w:rPr>
            </w:pPr>
            <w:r w:rsidRPr="00DD3F78">
              <w:rPr>
                <w:rFonts w:ascii="Arial" w:hAnsi="Arial" w:cs="Arial"/>
                <w:sz w:val="24"/>
                <w:szCs w:val="24"/>
              </w:rPr>
              <w:t>Brent</w:t>
            </w:r>
          </w:p>
        </w:tc>
        <w:tc>
          <w:tcPr>
            <w:tcW w:w="2410" w:type="dxa"/>
            <w:tcBorders>
              <w:top w:val="single" w:sz="4" w:space="0" w:color="auto"/>
              <w:left w:val="single" w:sz="4" w:space="0" w:color="auto"/>
              <w:bottom w:val="single" w:sz="4" w:space="0" w:color="auto"/>
              <w:right w:val="single" w:sz="4" w:space="0" w:color="auto"/>
            </w:tcBorders>
            <w:hideMark/>
          </w:tcPr>
          <w:p w14:paraId="65668111" w14:textId="77777777" w:rsidR="00B76108" w:rsidRPr="00DD3F78" w:rsidRDefault="00B76108" w:rsidP="008933AA">
            <w:pPr>
              <w:rPr>
                <w:rFonts w:ascii="Arial" w:hAnsi="Arial" w:cs="Arial"/>
                <w:sz w:val="24"/>
                <w:szCs w:val="24"/>
              </w:rPr>
            </w:pPr>
            <w:r w:rsidRPr="00DD3F78">
              <w:rPr>
                <w:rFonts w:ascii="Arial" w:hAnsi="Arial" w:cs="Arial"/>
                <w:sz w:val="24"/>
                <w:szCs w:val="24"/>
              </w:rPr>
              <w:t>NHS Birmingham S. &amp; Central</w:t>
            </w:r>
          </w:p>
        </w:tc>
        <w:tc>
          <w:tcPr>
            <w:tcW w:w="2126" w:type="dxa"/>
            <w:tcBorders>
              <w:top w:val="single" w:sz="4" w:space="0" w:color="auto"/>
              <w:left w:val="single" w:sz="4" w:space="0" w:color="auto"/>
              <w:bottom w:val="single" w:sz="4" w:space="0" w:color="auto"/>
              <w:right w:val="single" w:sz="4" w:space="0" w:color="auto"/>
            </w:tcBorders>
            <w:hideMark/>
          </w:tcPr>
          <w:p w14:paraId="28724A22" w14:textId="77777777" w:rsidR="00B76108" w:rsidRPr="00DD3F78" w:rsidRDefault="00B76108" w:rsidP="008933AA">
            <w:pPr>
              <w:rPr>
                <w:rFonts w:ascii="Arial" w:hAnsi="Arial" w:cs="Arial"/>
                <w:sz w:val="24"/>
                <w:szCs w:val="24"/>
              </w:rPr>
            </w:pPr>
            <w:r w:rsidRPr="00DD3F78">
              <w:rPr>
                <w:rFonts w:ascii="Arial" w:hAnsi="Arial" w:cs="Arial"/>
                <w:sz w:val="24"/>
                <w:szCs w:val="24"/>
              </w:rPr>
              <w:t>NHS Bracknell and Ascot CCG</w:t>
            </w:r>
          </w:p>
        </w:tc>
        <w:tc>
          <w:tcPr>
            <w:tcW w:w="2642" w:type="dxa"/>
            <w:tcBorders>
              <w:top w:val="single" w:sz="4" w:space="0" w:color="auto"/>
              <w:left w:val="single" w:sz="4" w:space="0" w:color="auto"/>
              <w:bottom w:val="single" w:sz="4" w:space="0" w:color="auto"/>
              <w:right w:val="single" w:sz="4" w:space="0" w:color="auto"/>
            </w:tcBorders>
            <w:hideMark/>
          </w:tcPr>
          <w:p w14:paraId="4392D5D7" w14:textId="77777777" w:rsidR="00B76108" w:rsidRPr="00DD3F78" w:rsidRDefault="00B76108" w:rsidP="008933AA">
            <w:pPr>
              <w:rPr>
                <w:rFonts w:ascii="Arial" w:hAnsi="Arial" w:cs="Arial"/>
                <w:sz w:val="24"/>
                <w:szCs w:val="24"/>
              </w:rPr>
            </w:pPr>
            <w:r w:rsidRPr="00DD3F78">
              <w:rPr>
                <w:rFonts w:ascii="Arial" w:hAnsi="Arial" w:cs="Arial"/>
                <w:sz w:val="24"/>
                <w:szCs w:val="24"/>
              </w:rPr>
              <w:t>NHS Blackburn with Darwen CCG</w:t>
            </w:r>
          </w:p>
        </w:tc>
      </w:tr>
      <w:tr w:rsidR="00B76108" w:rsidRPr="00DD3F78" w14:paraId="721B64A1"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0A616DF2" w14:textId="77777777" w:rsidR="00B76108" w:rsidRPr="00DD3F78" w:rsidRDefault="00B76108" w:rsidP="008933AA">
            <w:pPr>
              <w:rPr>
                <w:rFonts w:ascii="Arial" w:hAnsi="Arial" w:cs="Arial"/>
                <w:sz w:val="24"/>
                <w:szCs w:val="24"/>
              </w:rPr>
            </w:pPr>
            <w:r w:rsidRPr="00DD3F78">
              <w:rPr>
                <w:rFonts w:ascii="Arial" w:hAnsi="Arial" w:cs="Arial"/>
                <w:sz w:val="24"/>
                <w:szCs w:val="24"/>
              </w:rPr>
              <w:t>Bromley</w:t>
            </w:r>
          </w:p>
        </w:tc>
        <w:tc>
          <w:tcPr>
            <w:tcW w:w="2410" w:type="dxa"/>
            <w:tcBorders>
              <w:top w:val="single" w:sz="4" w:space="0" w:color="auto"/>
              <w:left w:val="single" w:sz="4" w:space="0" w:color="auto"/>
              <w:bottom w:val="single" w:sz="4" w:space="0" w:color="auto"/>
              <w:right w:val="single" w:sz="4" w:space="0" w:color="auto"/>
            </w:tcBorders>
            <w:hideMark/>
          </w:tcPr>
          <w:p w14:paraId="56C38D18" w14:textId="77777777" w:rsidR="00B76108" w:rsidRPr="00DD3F78" w:rsidRDefault="00B76108" w:rsidP="008933AA">
            <w:pPr>
              <w:rPr>
                <w:rFonts w:ascii="Arial" w:hAnsi="Arial" w:cs="Arial"/>
                <w:sz w:val="24"/>
                <w:szCs w:val="24"/>
              </w:rPr>
            </w:pPr>
            <w:r w:rsidRPr="00DD3F78">
              <w:rPr>
                <w:rFonts w:ascii="Arial" w:hAnsi="Arial" w:cs="Arial"/>
                <w:sz w:val="24"/>
                <w:szCs w:val="24"/>
              </w:rPr>
              <w:t>NHS Cambs &amp; Peterborough</w:t>
            </w:r>
          </w:p>
        </w:tc>
        <w:tc>
          <w:tcPr>
            <w:tcW w:w="2126" w:type="dxa"/>
            <w:tcBorders>
              <w:top w:val="single" w:sz="4" w:space="0" w:color="auto"/>
              <w:left w:val="single" w:sz="4" w:space="0" w:color="auto"/>
              <w:bottom w:val="single" w:sz="4" w:space="0" w:color="auto"/>
              <w:right w:val="single" w:sz="4" w:space="0" w:color="auto"/>
            </w:tcBorders>
            <w:hideMark/>
          </w:tcPr>
          <w:p w14:paraId="2708A3B1" w14:textId="77777777" w:rsidR="00B76108" w:rsidRPr="00DD3F78" w:rsidRDefault="00B76108" w:rsidP="008933AA">
            <w:pPr>
              <w:rPr>
                <w:rFonts w:ascii="Arial" w:hAnsi="Arial" w:cs="Arial"/>
                <w:sz w:val="24"/>
                <w:szCs w:val="24"/>
              </w:rPr>
            </w:pPr>
            <w:r w:rsidRPr="00DD3F78">
              <w:rPr>
                <w:rFonts w:ascii="Arial" w:hAnsi="Arial" w:cs="Arial"/>
                <w:sz w:val="24"/>
                <w:szCs w:val="24"/>
              </w:rPr>
              <w:t>NHS Brighton and Hove CCG</w:t>
            </w:r>
          </w:p>
        </w:tc>
        <w:tc>
          <w:tcPr>
            <w:tcW w:w="2642" w:type="dxa"/>
            <w:tcBorders>
              <w:top w:val="single" w:sz="4" w:space="0" w:color="auto"/>
              <w:left w:val="single" w:sz="4" w:space="0" w:color="auto"/>
              <w:bottom w:val="single" w:sz="4" w:space="0" w:color="auto"/>
              <w:right w:val="single" w:sz="4" w:space="0" w:color="auto"/>
            </w:tcBorders>
            <w:hideMark/>
          </w:tcPr>
          <w:p w14:paraId="117C8C34" w14:textId="77777777" w:rsidR="00B76108" w:rsidRPr="00DD3F78" w:rsidRDefault="00B76108" w:rsidP="008933AA">
            <w:pPr>
              <w:rPr>
                <w:rFonts w:ascii="Arial" w:hAnsi="Arial" w:cs="Arial"/>
                <w:sz w:val="24"/>
                <w:szCs w:val="24"/>
              </w:rPr>
            </w:pPr>
            <w:r w:rsidRPr="00DD3F78">
              <w:rPr>
                <w:rFonts w:ascii="Arial" w:hAnsi="Arial" w:cs="Arial"/>
                <w:sz w:val="24"/>
                <w:szCs w:val="24"/>
              </w:rPr>
              <w:t>NHS Bolton CCG</w:t>
            </w:r>
          </w:p>
        </w:tc>
      </w:tr>
      <w:tr w:rsidR="00B76108" w:rsidRPr="00DD3F78" w14:paraId="22F5C46A"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1FF0681B" w14:textId="77777777" w:rsidR="00B76108" w:rsidRPr="00DD3F78" w:rsidRDefault="00B76108" w:rsidP="008933AA">
            <w:pPr>
              <w:rPr>
                <w:rFonts w:ascii="Arial" w:hAnsi="Arial" w:cs="Arial"/>
                <w:sz w:val="24"/>
                <w:szCs w:val="24"/>
              </w:rPr>
            </w:pPr>
            <w:r w:rsidRPr="00DD3F78">
              <w:rPr>
                <w:rFonts w:ascii="Arial" w:hAnsi="Arial" w:cs="Arial"/>
                <w:sz w:val="24"/>
                <w:szCs w:val="24"/>
              </w:rPr>
              <w:t>Camden</w:t>
            </w:r>
          </w:p>
        </w:tc>
        <w:tc>
          <w:tcPr>
            <w:tcW w:w="2410" w:type="dxa"/>
            <w:tcBorders>
              <w:top w:val="single" w:sz="4" w:space="0" w:color="auto"/>
              <w:left w:val="single" w:sz="4" w:space="0" w:color="auto"/>
              <w:bottom w:val="single" w:sz="4" w:space="0" w:color="auto"/>
              <w:right w:val="single" w:sz="4" w:space="0" w:color="auto"/>
            </w:tcBorders>
            <w:hideMark/>
          </w:tcPr>
          <w:p w14:paraId="64D691C6" w14:textId="77777777" w:rsidR="00B76108" w:rsidRPr="00DD3F78" w:rsidRDefault="00B76108" w:rsidP="008933AA">
            <w:pPr>
              <w:rPr>
                <w:rFonts w:ascii="Arial" w:hAnsi="Arial" w:cs="Arial"/>
                <w:sz w:val="24"/>
                <w:szCs w:val="24"/>
              </w:rPr>
            </w:pPr>
            <w:r w:rsidRPr="00DD3F78">
              <w:rPr>
                <w:rFonts w:ascii="Arial" w:hAnsi="Arial" w:cs="Arial"/>
                <w:sz w:val="24"/>
                <w:szCs w:val="24"/>
              </w:rPr>
              <w:t>NHS Cannock Chase</w:t>
            </w:r>
          </w:p>
        </w:tc>
        <w:tc>
          <w:tcPr>
            <w:tcW w:w="2126" w:type="dxa"/>
            <w:tcBorders>
              <w:top w:val="single" w:sz="4" w:space="0" w:color="auto"/>
              <w:left w:val="single" w:sz="4" w:space="0" w:color="auto"/>
              <w:bottom w:val="single" w:sz="4" w:space="0" w:color="auto"/>
              <w:right w:val="single" w:sz="4" w:space="0" w:color="auto"/>
            </w:tcBorders>
            <w:hideMark/>
          </w:tcPr>
          <w:p w14:paraId="16A33B17" w14:textId="77777777" w:rsidR="00B76108" w:rsidRPr="00DD3F78" w:rsidRDefault="00B76108" w:rsidP="008933AA">
            <w:pPr>
              <w:rPr>
                <w:rFonts w:ascii="Arial" w:hAnsi="Arial" w:cs="Arial"/>
                <w:sz w:val="24"/>
                <w:szCs w:val="24"/>
              </w:rPr>
            </w:pPr>
            <w:r w:rsidRPr="00DD3F78">
              <w:rPr>
                <w:rFonts w:ascii="Arial" w:hAnsi="Arial" w:cs="Arial"/>
                <w:sz w:val="24"/>
                <w:szCs w:val="24"/>
              </w:rPr>
              <w:t>NHS Bristol CCG</w:t>
            </w:r>
          </w:p>
        </w:tc>
        <w:tc>
          <w:tcPr>
            <w:tcW w:w="2642" w:type="dxa"/>
            <w:tcBorders>
              <w:top w:val="single" w:sz="4" w:space="0" w:color="auto"/>
              <w:left w:val="single" w:sz="4" w:space="0" w:color="auto"/>
              <w:bottom w:val="single" w:sz="4" w:space="0" w:color="auto"/>
              <w:right w:val="single" w:sz="4" w:space="0" w:color="auto"/>
            </w:tcBorders>
            <w:hideMark/>
          </w:tcPr>
          <w:p w14:paraId="0F1E92E3" w14:textId="77777777" w:rsidR="00B76108" w:rsidRPr="00DD3F78" w:rsidRDefault="00B76108" w:rsidP="008933AA">
            <w:pPr>
              <w:rPr>
                <w:rFonts w:ascii="Arial" w:hAnsi="Arial" w:cs="Arial"/>
                <w:sz w:val="24"/>
                <w:szCs w:val="24"/>
              </w:rPr>
            </w:pPr>
            <w:r w:rsidRPr="00DD3F78">
              <w:rPr>
                <w:rFonts w:ascii="Arial" w:hAnsi="Arial" w:cs="Arial"/>
                <w:sz w:val="24"/>
                <w:szCs w:val="24"/>
              </w:rPr>
              <w:t>NHS Bradford Districts CCG</w:t>
            </w:r>
          </w:p>
        </w:tc>
      </w:tr>
      <w:tr w:rsidR="00B76108" w:rsidRPr="00DD3F78" w14:paraId="0D4A1D09"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497CE7F4" w14:textId="77777777" w:rsidR="00B76108" w:rsidRPr="00DD3F78" w:rsidRDefault="00B76108" w:rsidP="008933AA">
            <w:pPr>
              <w:rPr>
                <w:rFonts w:ascii="Arial" w:hAnsi="Arial" w:cs="Arial"/>
                <w:sz w:val="24"/>
                <w:szCs w:val="24"/>
              </w:rPr>
            </w:pPr>
            <w:r w:rsidRPr="00DD3F78">
              <w:rPr>
                <w:rFonts w:ascii="Arial" w:hAnsi="Arial" w:cs="Arial"/>
                <w:sz w:val="24"/>
                <w:szCs w:val="24"/>
              </w:rPr>
              <w:t>Central London (Westminster)</w:t>
            </w:r>
          </w:p>
        </w:tc>
        <w:tc>
          <w:tcPr>
            <w:tcW w:w="2410" w:type="dxa"/>
            <w:tcBorders>
              <w:top w:val="single" w:sz="4" w:space="0" w:color="auto"/>
              <w:left w:val="single" w:sz="4" w:space="0" w:color="auto"/>
              <w:bottom w:val="single" w:sz="4" w:space="0" w:color="auto"/>
              <w:right w:val="single" w:sz="4" w:space="0" w:color="auto"/>
            </w:tcBorders>
            <w:hideMark/>
          </w:tcPr>
          <w:p w14:paraId="57DB667D" w14:textId="77777777" w:rsidR="00B76108" w:rsidRPr="00DD3F78" w:rsidRDefault="00B76108" w:rsidP="008933AA">
            <w:pPr>
              <w:rPr>
                <w:rFonts w:ascii="Arial" w:hAnsi="Arial" w:cs="Arial"/>
                <w:sz w:val="24"/>
                <w:szCs w:val="24"/>
              </w:rPr>
            </w:pPr>
            <w:r w:rsidRPr="00DD3F78">
              <w:rPr>
                <w:rFonts w:ascii="Arial" w:hAnsi="Arial" w:cs="Arial"/>
                <w:sz w:val="24"/>
                <w:szCs w:val="24"/>
              </w:rPr>
              <w:t>NHS Castle Point &amp; Rochford</w:t>
            </w:r>
          </w:p>
        </w:tc>
        <w:tc>
          <w:tcPr>
            <w:tcW w:w="2126" w:type="dxa"/>
            <w:tcBorders>
              <w:top w:val="single" w:sz="4" w:space="0" w:color="auto"/>
              <w:left w:val="single" w:sz="4" w:space="0" w:color="auto"/>
              <w:bottom w:val="single" w:sz="4" w:space="0" w:color="auto"/>
              <w:right w:val="single" w:sz="4" w:space="0" w:color="auto"/>
            </w:tcBorders>
            <w:hideMark/>
          </w:tcPr>
          <w:p w14:paraId="16F7A400" w14:textId="77777777" w:rsidR="00B76108" w:rsidRPr="00DD3F78" w:rsidRDefault="00B76108" w:rsidP="008933AA">
            <w:pPr>
              <w:rPr>
                <w:rFonts w:ascii="Arial" w:hAnsi="Arial" w:cs="Arial"/>
                <w:sz w:val="24"/>
                <w:szCs w:val="24"/>
              </w:rPr>
            </w:pPr>
            <w:r w:rsidRPr="00DD3F78">
              <w:rPr>
                <w:rFonts w:ascii="Arial" w:hAnsi="Arial" w:cs="Arial"/>
                <w:sz w:val="24"/>
                <w:szCs w:val="24"/>
              </w:rPr>
              <w:t>NHS Canterbury and Coastal CCG</w:t>
            </w:r>
          </w:p>
        </w:tc>
        <w:tc>
          <w:tcPr>
            <w:tcW w:w="2642" w:type="dxa"/>
            <w:tcBorders>
              <w:top w:val="single" w:sz="4" w:space="0" w:color="auto"/>
              <w:left w:val="single" w:sz="4" w:space="0" w:color="auto"/>
              <w:bottom w:val="single" w:sz="4" w:space="0" w:color="auto"/>
              <w:right w:val="single" w:sz="4" w:space="0" w:color="auto"/>
            </w:tcBorders>
            <w:hideMark/>
          </w:tcPr>
          <w:p w14:paraId="355B5EA1" w14:textId="77777777" w:rsidR="00B76108" w:rsidRPr="00DD3F78" w:rsidRDefault="00B76108" w:rsidP="008933AA">
            <w:pPr>
              <w:rPr>
                <w:rFonts w:ascii="Arial" w:hAnsi="Arial" w:cs="Arial"/>
                <w:sz w:val="24"/>
                <w:szCs w:val="24"/>
              </w:rPr>
            </w:pPr>
            <w:r w:rsidRPr="00DD3F78">
              <w:rPr>
                <w:rFonts w:ascii="Arial" w:hAnsi="Arial" w:cs="Arial"/>
                <w:sz w:val="24"/>
                <w:szCs w:val="24"/>
              </w:rPr>
              <w:t>NHS Darlington CCG</w:t>
            </w:r>
          </w:p>
        </w:tc>
      </w:tr>
      <w:tr w:rsidR="00B76108" w:rsidRPr="00DD3F78" w14:paraId="64847CC7"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6F488DE0" w14:textId="77777777" w:rsidR="00B76108" w:rsidRPr="00DD3F78" w:rsidRDefault="00B76108" w:rsidP="008933AA">
            <w:pPr>
              <w:rPr>
                <w:rFonts w:ascii="Arial" w:hAnsi="Arial" w:cs="Arial"/>
                <w:sz w:val="24"/>
                <w:szCs w:val="24"/>
              </w:rPr>
            </w:pPr>
            <w:r w:rsidRPr="00DD3F78">
              <w:rPr>
                <w:rFonts w:ascii="Arial" w:hAnsi="Arial" w:cs="Arial"/>
                <w:sz w:val="24"/>
                <w:szCs w:val="24"/>
              </w:rPr>
              <w:t>City and Hackney</w:t>
            </w:r>
          </w:p>
        </w:tc>
        <w:tc>
          <w:tcPr>
            <w:tcW w:w="2410" w:type="dxa"/>
            <w:tcBorders>
              <w:top w:val="single" w:sz="4" w:space="0" w:color="auto"/>
              <w:left w:val="single" w:sz="4" w:space="0" w:color="auto"/>
              <w:bottom w:val="single" w:sz="4" w:space="0" w:color="auto"/>
              <w:right w:val="single" w:sz="4" w:space="0" w:color="auto"/>
            </w:tcBorders>
            <w:hideMark/>
          </w:tcPr>
          <w:p w14:paraId="4D77BFA3" w14:textId="77777777" w:rsidR="00B76108" w:rsidRPr="00DD3F78" w:rsidRDefault="00B76108" w:rsidP="008933AA">
            <w:pPr>
              <w:rPr>
                <w:rFonts w:ascii="Arial" w:hAnsi="Arial" w:cs="Arial"/>
                <w:sz w:val="24"/>
                <w:szCs w:val="24"/>
              </w:rPr>
            </w:pPr>
            <w:r w:rsidRPr="00DD3F78">
              <w:rPr>
                <w:rFonts w:ascii="Arial" w:hAnsi="Arial" w:cs="Arial"/>
                <w:sz w:val="24"/>
                <w:szCs w:val="24"/>
              </w:rPr>
              <w:t>NHS Corby</w:t>
            </w:r>
          </w:p>
        </w:tc>
        <w:tc>
          <w:tcPr>
            <w:tcW w:w="2126" w:type="dxa"/>
            <w:tcBorders>
              <w:top w:val="single" w:sz="4" w:space="0" w:color="auto"/>
              <w:left w:val="single" w:sz="4" w:space="0" w:color="auto"/>
              <w:bottom w:val="single" w:sz="4" w:space="0" w:color="auto"/>
              <w:right w:val="single" w:sz="4" w:space="0" w:color="auto"/>
            </w:tcBorders>
            <w:hideMark/>
          </w:tcPr>
          <w:p w14:paraId="05FFB466" w14:textId="77777777" w:rsidR="00B76108" w:rsidRPr="00DD3F78" w:rsidRDefault="00B76108" w:rsidP="008933AA">
            <w:pPr>
              <w:rPr>
                <w:rFonts w:ascii="Arial" w:hAnsi="Arial" w:cs="Arial"/>
                <w:sz w:val="24"/>
                <w:szCs w:val="24"/>
              </w:rPr>
            </w:pPr>
            <w:r w:rsidRPr="00DD3F78">
              <w:rPr>
                <w:rFonts w:ascii="Arial" w:hAnsi="Arial" w:cs="Arial"/>
                <w:sz w:val="24"/>
                <w:szCs w:val="24"/>
              </w:rPr>
              <w:t>NHS Chiltern CCG</w:t>
            </w:r>
          </w:p>
        </w:tc>
        <w:tc>
          <w:tcPr>
            <w:tcW w:w="2642" w:type="dxa"/>
            <w:tcBorders>
              <w:top w:val="single" w:sz="4" w:space="0" w:color="auto"/>
              <w:left w:val="single" w:sz="4" w:space="0" w:color="auto"/>
              <w:bottom w:val="single" w:sz="4" w:space="0" w:color="auto"/>
              <w:right w:val="single" w:sz="4" w:space="0" w:color="auto"/>
            </w:tcBorders>
            <w:hideMark/>
          </w:tcPr>
          <w:p w14:paraId="3DB85AE9" w14:textId="77777777" w:rsidR="00B76108" w:rsidRPr="00DD3F78" w:rsidRDefault="00B76108" w:rsidP="008933AA">
            <w:pPr>
              <w:rPr>
                <w:rFonts w:ascii="Arial" w:hAnsi="Arial" w:cs="Arial"/>
                <w:sz w:val="24"/>
                <w:szCs w:val="24"/>
              </w:rPr>
            </w:pPr>
            <w:r w:rsidRPr="00DD3F78">
              <w:rPr>
                <w:rFonts w:ascii="Arial" w:hAnsi="Arial" w:cs="Arial"/>
                <w:sz w:val="24"/>
                <w:szCs w:val="24"/>
              </w:rPr>
              <w:t>NHS Doncaster CCG</w:t>
            </w:r>
          </w:p>
        </w:tc>
      </w:tr>
      <w:tr w:rsidR="00B76108" w:rsidRPr="00DD3F78" w14:paraId="78D6A9F0"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49B3B9DB" w14:textId="77777777" w:rsidR="00B76108" w:rsidRPr="00DD3F78" w:rsidRDefault="00B76108" w:rsidP="008933AA">
            <w:pPr>
              <w:rPr>
                <w:rFonts w:ascii="Arial" w:hAnsi="Arial" w:cs="Arial"/>
                <w:sz w:val="24"/>
                <w:szCs w:val="24"/>
              </w:rPr>
            </w:pPr>
            <w:r w:rsidRPr="00DD3F78">
              <w:rPr>
                <w:rFonts w:ascii="Arial" w:hAnsi="Arial" w:cs="Arial"/>
                <w:sz w:val="24"/>
                <w:szCs w:val="24"/>
              </w:rPr>
              <w:t>Croydon</w:t>
            </w:r>
          </w:p>
        </w:tc>
        <w:tc>
          <w:tcPr>
            <w:tcW w:w="2410" w:type="dxa"/>
            <w:tcBorders>
              <w:top w:val="single" w:sz="4" w:space="0" w:color="auto"/>
              <w:left w:val="single" w:sz="4" w:space="0" w:color="auto"/>
              <w:bottom w:val="single" w:sz="4" w:space="0" w:color="auto"/>
              <w:right w:val="single" w:sz="4" w:space="0" w:color="auto"/>
            </w:tcBorders>
            <w:hideMark/>
          </w:tcPr>
          <w:p w14:paraId="0EEDDF0D" w14:textId="77777777" w:rsidR="00B76108" w:rsidRPr="00DD3F78" w:rsidRDefault="00B76108" w:rsidP="008933AA">
            <w:pPr>
              <w:rPr>
                <w:rFonts w:ascii="Arial" w:hAnsi="Arial" w:cs="Arial"/>
                <w:sz w:val="24"/>
                <w:szCs w:val="24"/>
              </w:rPr>
            </w:pPr>
            <w:r w:rsidRPr="00DD3F78">
              <w:rPr>
                <w:rFonts w:ascii="Arial" w:hAnsi="Arial" w:cs="Arial"/>
                <w:sz w:val="24"/>
                <w:szCs w:val="24"/>
              </w:rPr>
              <w:t>NHS Coventry and Rugby</w:t>
            </w:r>
          </w:p>
        </w:tc>
        <w:tc>
          <w:tcPr>
            <w:tcW w:w="2126" w:type="dxa"/>
            <w:tcBorders>
              <w:top w:val="single" w:sz="4" w:space="0" w:color="auto"/>
              <w:left w:val="single" w:sz="4" w:space="0" w:color="auto"/>
              <w:bottom w:val="single" w:sz="4" w:space="0" w:color="auto"/>
              <w:right w:val="single" w:sz="4" w:space="0" w:color="auto"/>
            </w:tcBorders>
            <w:hideMark/>
          </w:tcPr>
          <w:p w14:paraId="5692BD0E" w14:textId="77777777" w:rsidR="00B76108" w:rsidRPr="00DD3F78" w:rsidRDefault="00B76108" w:rsidP="008933AA">
            <w:pPr>
              <w:rPr>
                <w:rFonts w:ascii="Arial" w:hAnsi="Arial" w:cs="Arial"/>
                <w:sz w:val="24"/>
                <w:szCs w:val="24"/>
              </w:rPr>
            </w:pPr>
            <w:r w:rsidRPr="00DD3F78">
              <w:rPr>
                <w:rFonts w:ascii="Arial" w:hAnsi="Arial" w:cs="Arial"/>
                <w:sz w:val="24"/>
                <w:szCs w:val="24"/>
              </w:rPr>
              <w:t>NHS Coastal West Sussex CCG</w:t>
            </w:r>
          </w:p>
        </w:tc>
        <w:tc>
          <w:tcPr>
            <w:tcW w:w="2642" w:type="dxa"/>
            <w:tcBorders>
              <w:top w:val="single" w:sz="4" w:space="0" w:color="auto"/>
              <w:left w:val="single" w:sz="4" w:space="0" w:color="auto"/>
              <w:bottom w:val="single" w:sz="4" w:space="0" w:color="auto"/>
              <w:right w:val="single" w:sz="4" w:space="0" w:color="auto"/>
            </w:tcBorders>
            <w:hideMark/>
          </w:tcPr>
          <w:p w14:paraId="566B98ED" w14:textId="77777777" w:rsidR="00B76108" w:rsidRPr="00DD3F78" w:rsidRDefault="00B76108" w:rsidP="008933AA">
            <w:pPr>
              <w:rPr>
                <w:rFonts w:ascii="Arial" w:hAnsi="Arial" w:cs="Arial"/>
                <w:sz w:val="24"/>
                <w:szCs w:val="24"/>
              </w:rPr>
            </w:pPr>
            <w:r w:rsidRPr="00DD3F78">
              <w:rPr>
                <w:rFonts w:ascii="Arial" w:hAnsi="Arial" w:cs="Arial"/>
                <w:sz w:val="24"/>
                <w:szCs w:val="24"/>
              </w:rPr>
              <w:t>NHS Durham Dales, Easington and Sedgefield CCG</w:t>
            </w:r>
          </w:p>
        </w:tc>
      </w:tr>
      <w:tr w:rsidR="00B76108" w:rsidRPr="00DD3F78" w14:paraId="31351C6A"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5E426754" w14:textId="77777777" w:rsidR="00B76108" w:rsidRPr="00DD3F78" w:rsidRDefault="00B76108" w:rsidP="008933AA">
            <w:pPr>
              <w:rPr>
                <w:rFonts w:ascii="Arial" w:hAnsi="Arial" w:cs="Arial"/>
                <w:sz w:val="24"/>
                <w:szCs w:val="24"/>
              </w:rPr>
            </w:pPr>
            <w:r w:rsidRPr="00DD3F78">
              <w:rPr>
                <w:rFonts w:ascii="Arial" w:hAnsi="Arial" w:cs="Arial"/>
                <w:sz w:val="24"/>
                <w:szCs w:val="24"/>
              </w:rPr>
              <w:t>Ealing</w:t>
            </w:r>
          </w:p>
        </w:tc>
        <w:tc>
          <w:tcPr>
            <w:tcW w:w="2410" w:type="dxa"/>
            <w:tcBorders>
              <w:top w:val="single" w:sz="4" w:space="0" w:color="auto"/>
              <w:left w:val="single" w:sz="4" w:space="0" w:color="auto"/>
              <w:bottom w:val="single" w:sz="4" w:space="0" w:color="auto"/>
              <w:right w:val="single" w:sz="4" w:space="0" w:color="auto"/>
            </w:tcBorders>
            <w:hideMark/>
          </w:tcPr>
          <w:p w14:paraId="3482E732" w14:textId="77777777" w:rsidR="00B76108" w:rsidRPr="00DD3F78" w:rsidRDefault="00B76108" w:rsidP="008933AA">
            <w:pPr>
              <w:rPr>
                <w:rFonts w:ascii="Arial" w:hAnsi="Arial" w:cs="Arial"/>
                <w:sz w:val="24"/>
                <w:szCs w:val="24"/>
              </w:rPr>
            </w:pPr>
            <w:r w:rsidRPr="00DD3F78">
              <w:rPr>
                <w:rFonts w:ascii="Arial" w:hAnsi="Arial" w:cs="Arial"/>
                <w:sz w:val="24"/>
                <w:szCs w:val="24"/>
              </w:rPr>
              <w:t>NHS Dudley</w:t>
            </w:r>
          </w:p>
        </w:tc>
        <w:tc>
          <w:tcPr>
            <w:tcW w:w="2126" w:type="dxa"/>
            <w:tcBorders>
              <w:top w:val="single" w:sz="4" w:space="0" w:color="auto"/>
              <w:left w:val="single" w:sz="4" w:space="0" w:color="auto"/>
              <w:bottom w:val="single" w:sz="4" w:space="0" w:color="auto"/>
              <w:right w:val="single" w:sz="4" w:space="0" w:color="auto"/>
            </w:tcBorders>
            <w:hideMark/>
          </w:tcPr>
          <w:p w14:paraId="1CEC2F4D" w14:textId="77777777" w:rsidR="00B76108" w:rsidRPr="00DD3F78" w:rsidRDefault="00B76108" w:rsidP="008933AA">
            <w:pPr>
              <w:rPr>
                <w:rFonts w:ascii="Arial" w:hAnsi="Arial" w:cs="Arial"/>
                <w:sz w:val="24"/>
                <w:szCs w:val="24"/>
              </w:rPr>
            </w:pPr>
            <w:r w:rsidRPr="00DD3F78">
              <w:rPr>
                <w:rFonts w:ascii="Arial" w:hAnsi="Arial" w:cs="Arial"/>
                <w:sz w:val="24"/>
                <w:szCs w:val="24"/>
              </w:rPr>
              <w:t>NHS Crawley CCG</w:t>
            </w:r>
          </w:p>
        </w:tc>
        <w:tc>
          <w:tcPr>
            <w:tcW w:w="2642" w:type="dxa"/>
            <w:tcBorders>
              <w:top w:val="single" w:sz="4" w:space="0" w:color="auto"/>
              <w:left w:val="single" w:sz="4" w:space="0" w:color="auto"/>
              <w:bottom w:val="single" w:sz="4" w:space="0" w:color="auto"/>
              <w:right w:val="single" w:sz="4" w:space="0" w:color="auto"/>
            </w:tcBorders>
            <w:hideMark/>
          </w:tcPr>
          <w:p w14:paraId="2BDF510D" w14:textId="77777777" w:rsidR="00B76108" w:rsidRPr="00DD3F78" w:rsidRDefault="00B76108" w:rsidP="008933AA">
            <w:pPr>
              <w:rPr>
                <w:rFonts w:ascii="Arial" w:hAnsi="Arial" w:cs="Arial"/>
                <w:sz w:val="24"/>
                <w:szCs w:val="24"/>
              </w:rPr>
            </w:pPr>
            <w:r w:rsidRPr="00DD3F78">
              <w:rPr>
                <w:rFonts w:ascii="Arial" w:hAnsi="Arial" w:cs="Arial"/>
                <w:sz w:val="24"/>
                <w:szCs w:val="24"/>
              </w:rPr>
              <w:t>NHS East Lancashire CCG</w:t>
            </w:r>
          </w:p>
        </w:tc>
      </w:tr>
      <w:tr w:rsidR="00B76108" w:rsidRPr="00DD3F78" w14:paraId="2E673495"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5D8FED4A" w14:textId="77777777" w:rsidR="00B76108" w:rsidRPr="00DD3F78" w:rsidRDefault="00B76108" w:rsidP="008933AA">
            <w:pPr>
              <w:rPr>
                <w:rFonts w:ascii="Arial" w:hAnsi="Arial" w:cs="Arial"/>
                <w:sz w:val="24"/>
                <w:szCs w:val="24"/>
              </w:rPr>
            </w:pPr>
            <w:r w:rsidRPr="00DD3F78">
              <w:rPr>
                <w:rFonts w:ascii="Arial" w:hAnsi="Arial" w:cs="Arial"/>
                <w:sz w:val="24"/>
                <w:szCs w:val="24"/>
              </w:rPr>
              <w:t>Enfield</w:t>
            </w:r>
          </w:p>
        </w:tc>
        <w:tc>
          <w:tcPr>
            <w:tcW w:w="2410" w:type="dxa"/>
            <w:tcBorders>
              <w:top w:val="single" w:sz="4" w:space="0" w:color="auto"/>
              <w:left w:val="single" w:sz="4" w:space="0" w:color="auto"/>
              <w:bottom w:val="single" w:sz="4" w:space="0" w:color="auto"/>
              <w:right w:val="single" w:sz="4" w:space="0" w:color="auto"/>
            </w:tcBorders>
            <w:hideMark/>
          </w:tcPr>
          <w:p w14:paraId="758F2777" w14:textId="77777777" w:rsidR="00B76108" w:rsidRPr="00DD3F78" w:rsidRDefault="00B76108" w:rsidP="008933AA">
            <w:pPr>
              <w:rPr>
                <w:rFonts w:ascii="Arial" w:hAnsi="Arial" w:cs="Arial"/>
                <w:sz w:val="24"/>
                <w:szCs w:val="24"/>
              </w:rPr>
            </w:pPr>
            <w:r w:rsidRPr="00DD3F78">
              <w:rPr>
                <w:rFonts w:ascii="Arial" w:hAnsi="Arial" w:cs="Arial"/>
                <w:sz w:val="24"/>
                <w:szCs w:val="24"/>
              </w:rPr>
              <w:t>NHS East &amp; North Hertfordshire</w:t>
            </w:r>
          </w:p>
        </w:tc>
        <w:tc>
          <w:tcPr>
            <w:tcW w:w="2126" w:type="dxa"/>
            <w:tcBorders>
              <w:top w:val="single" w:sz="4" w:space="0" w:color="auto"/>
              <w:left w:val="single" w:sz="4" w:space="0" w:color="auto"/>
              <w:bottom w:val="single" w:sz="4" w:space="0" w:color="auto"/>
              <w:right w:val="single" w:sz="4" w:space="0" w:color="auto"/>
            </w:tcBorders>
            <w:hideMark/>
          </w:tcPr>
          <w:p w14:paraId="0FE9FC8A" w14:textId="77777777" w:rsidR="00B76108" w:rsidRPr="00DD3F78" w:rsidRDefault="00B76108" w:rsidP="008933AA">
            <w:pPr>
              <w:rPr>
                <w:rFonts w:ascii="Arial" w:hAnsi="Arial" w:cs="Arial"/>
                <w:sz w:val="24"/>
                <w:szCs w:val="24"/>
              </w:rPr>
            </w:pPr>
            <w:r w:rsidRPr="00DD3F78">
              <w:rPr>
                <w:rFonts w:ascii="Arial" w:hAnsi="Arial" w:cs="Arial"/>
                <w:sz w:val="24"/>
                <w:szCs w:val="24"/>
              </w:rPr>
              <w:t>NHS Dartford, Gravesham and Swanley CCG</w:t>
            </w:r>
          </w:p>
        </w:tc>
        <w:tc>
          <w:tcPr>
            <w:tcW w:w="2642" w:type="dxa"/>
            <w:tcBorders>
              <w:top w:val="single" w:sz="4" w:space="0" w:color="auto"/>
              <w:left w:val="single" w:sz="4" w:space="0" w:color="auto"/>
              <w:bottom w:val="single" w:sz="4" w:space="0" w:color="auto"/>
              <w:right w:val="single" w:sz="4" w:space="0" w:color="auto"/>
            </w:tcBorders>
            <w:hideMark/>
          </w:tcPr>
          <w:p w14:paraId="1E89FACC" w14:textId="77777777" w:rsidR="00B76108" w:rsidRPr="00DD3F78" w:rsidRDefault="00B76108" w:rsidP="008933AA">
            <w:pPr>
              <w:rPr>
                <w:rFonts w:ascii="Arial" w:hAnsi="Arial" w:cs="Arial"/>
                <w:sz w:val="24"/>
                <w:szCs w:val="24"/>
              </w:rPr>
            </w:pPr>
            <w:r w:rsidRPr="00DD3F78">
              <w:rPr>
                <w:rFonts w:ascii="Arial" w:hAnsi="Arial" w:cs="Arial"/>
                <w:sz w:val="24"/>
                <w:szCs w:val="24"/>
              </w:rPr>
              <w:t>NHS East Riding of Yorkshire CCG</w:t>
            </w:r>
          </w:p>
        </w:tc>
      </w:tr>
      <w:tr w:rsidR="00B76108" w:rsidRPr="00DD3F78" w14:paraId="18AA17AB"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4859151D" w14:textId="77777777" w:rsidR="00B76108" w:rsidRPr="00DD3F78" w:rsidRDefault="00B76108" w:rsidP="008933AA">
            <w:pPr>
              <w:rPr>
                <w:rFonts w:ascii="Arial" w:hAnsi="Arial" w:cs="Arial"/>
                <w:sz w:val="24"/>
                <w:szCs w:val="24"/>
              </w:rPr>
            </w:pPr>
            <w:r w:rsidRPr="00DD3F78">
              <w:rPr>
                <w:rFonts w:ascii="Arial" w:hAnsi="Arial" w:cs="Arial"/>
                <w:sz w:val="24"/>
                <w:szCs w:val="24"/>
              </w:rPr>
              <w:t>Greenwich</w:t>
            </w:r>
          </w:p>
        </w:tc>
        <w:tc>
          <w:tcPr>
            <w:tcW w:w="2410" w:type="dxa"/>
            <w:tcBorders>
              <w:top w:val="single" w:sz="4" w:space="0" w:color="auto"/>
              <w:left w:val="single" w:sz="4" w:space="0" w:color="auto"/>
              <w:bottom w:val="single" w:sz="4" w:space="0" w:color="auto"/>
              <w:right w:val="single" w:sz="4" w:space="0" w:color="auto"/>
            </w:tcBorders>
            <w:hideMark/>
          </w:tcPr>
          <w:p w14:paraId="1C8BE356" w14:textId="77777777" w:rsidR="00B76108" w:rsidRPr="00DD3F78" w:rsidRDefault="00B76108" w:rsidP="008933AA">
            <w:pPr>
              <w:rPr>
                <w:rFonts w:ascii="Arial" w:hAnsi="Arial" w:cs="Arial"/>
                <w:sz w:val="24"/>
                <w:szCs w:val="24"/>
              </w:rPr>
            </w:pPr>
            <w:r w:rsidRPr="00DD3F78">
              <w:rPr>
                <w:rFonts w:ascii="Arial" w:hAnsi="Arial" w:cs="Arial"/>
                <w:sz w:val="24"/>
                <w:szCs w:val="24"/>
              </w:rPr>
              <w:t>E. Leicestershire &amp; Rutland</w:t>
            </w:r>
          </w:p>
        </w:tc>
        <w:tc>
          <w:tcPr>
            <w:tcW w:w="2126" w:type="dxa"/>
            <w:tcBorders>
              <w:top w:val="single" w:sz="4" w:space="0" w:color="auto"/>
              <w:left w:val="single" w:sz="4" w:space="0" w:color="auto"/>
              <w:bottom w:val="single" w:sz="4" w:space="0" w:color="auto"/>
              <w:right w:val="single" w:sz="4" w:space="0" w:color="auto"/>
            </w:tcBorders>
            <w:hideMark/>
          </w:tcPr>
          <w:p w14:paraId="3D9D2000" w14:textId="77777777" w:rsidR="00B76108" w:rsidRPr="00DD3F78" w:rsidRDefault="00B76108" w:rsidP="008933AA">
            <w:pPr>
              <w:rPr>
                <w:rFonts w:ascii="Arial" w:hAnsi="Arial" w:cs="Arial"/>
                <w:sz w:val="24"/>
                <w:szCs w:val="24"/>
              </w:rPr>
            </w:pPr>
            <w:r w:rsidRPr="00DD3F78">
              <w:rPr>
                <w:rFonts w:ascii="Arial" w:hAnsi="Arial" w:cs="Arial"/>
                <w:sz w:val="24"/>
                <w:szCs w:val="24"/>
              </w:rPr>
              <w:t>NHS Dorset CCG</w:t>
            </w:r>
          </w:p>
        </w:tc>
        <w:tc>
          <w:tcPr>
            <w:tcW w:w="2642" w:type="dxa"/>
            <w:tcBorders>
              <w:top w:val="single" w:sz="4" w:space="0" w:color="auto"/>
              <w:left w:val="single" w:sz="4" w:space="0" w:color="auto"/>
              <w:bottom w:val="single" w:sz="4" w:space="0" w:color="auto"/>
              <w:right w:val="single" w:sz="4" w:space="0" w:color="auto"/>
            </w:tcBorders>
            <w:hideMark/>
          </w:tcPr>
          <w:p w14:paraId="4FE17DF6" w14:textId="77777777" w:rsidR="00B76108" w:rsidRPr="00DD3F78" w:rsidRDefault="00B76108" w:rsidP="008933AA">
            <w:pPr>
              <w:rPr>
                <w:rFonts w:ascii="Arial" w:hAnsi="Arial" w:cs="Arial"/>
                <w:sz w:val="24"/>
                <w:szCs w:val="24"/>
              </w:rPr>
            </w:pPr>
            <w:r w:rsidRPr="00DD3F78">
              <w:rPr>
                <w:rFonts w:ascii="Arial" w:hAnsi="Arial" w:cs="Arial"/>
                <w:sz w:val="24"/>
                <w:szCs w:val="24"/>
              </w:rPr>
              <w:t>NHS Eastern Cheshire CCG</w:t>
            </w:r>
          </w:p>
        </w:tc>
      </w:tr>
      <w:tr w:rsidR="00B76108" w:rsidRPr="00DD3F78" w14:paraId="3DFEE6BD"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505AB1AB" w14:textId="77777777" w:rsidR="00B76108" w:rsidRPr="00DD3F78" w:rsidRDefault="00B76108" w:rsidP="008933AA">
            <w:pPr>
              <w:rPr>
                <w:rFonts w:ascii="Arial" w:hAnsi="Arial" w:cs="Arial"/>
                <w:sz w:val="24"/>
                <w:szCs w:val="24"/>
              </w:rPr>
            </w:pPr>
            <w:r w:rsidRPr="00DD3F78">
              <w:rPr>
                <w:rFonts w:ascii="Arial" w:hAnsi="Arial" w:cs="Arial"/>
                <w:sz w:val="24"/>
                <w:szCs w:val="24"/>
              </w:rPr>
              <w:t>Hammersmith &amp; Fulham</w:t>
            </w:r>
          </w:p>
        </w:tc>
        <w:tc>
          <w:tcPr>
            <w:tcW w:w="2410" w:type="dxa"/>
            <w:tcBorders>
              <w:top w:val="single" w:sz="4" w:space="0" w:color="auto"/>
              <w:left w:val="single" w:sz="4" w:space="0" w:color="auto"/>
              <w:bottom w:val="single" w:sz="4" w:space="0" w:color="auto"/>
              <w:right w:val="single" w:sz="4" w:space="0" w:color="auto"/>
            </w:tcBorders>
            <w:hideMark/>
          </w:tcPr>
          <w:p w14:paraId="425ECFF4" w14:textId="77777777" w:rsidR="00B76108" w:rsidRPr="00DD3F78" w:rsidRDefault="00B76108" w:rsidP="008933AA">
            <w:pPr>
              <w:rPr>
                <w:rFonts w:ascii="Arial" w:hAnsi="Arial" w:cs="Arial"/>
                <w:sz w:val="24"/>
                <w:szCs w:val="24"/>
              </w:rPr>
            </w:pPr>
            <w:r w:rsidRPr="00DD3F78">
              <w:rPr>
                <w:rFonts w:ascii="Arial" w:hAnsi="Arial" w:cs="Arial"/>
                <w:sz w:val="24"/>
                <w:szCs w:val="24"/>
              </w:rPr>
              <w:t>NHS Erewash</w:t>
            </w:r>
          </w:p>
        </w:tc>
        <w:tc>
          <w:tcPr>
            <w:tcW w:w="2126" w:type="dxa"/>
            <w:tcBorders>
              <w:top w:val="single" w:sz="4" w:space="0" w:color="auto"/>
              <w:left w:val="single" w:sz="4" w:space="0" w:color="auto"/>
              <w:bottom w:val="single" w:sz="4" w:space="0" w:color="auto"/>
              <w:right w:val="single" w:sz="4" w:space="0" w:color="auto"/>
            </w:tcBorders>
            <w:hideMark/>
          </w:tcPr>
          <w:p w14:paraId="4A5C8D85" w14:textId="77777777" w:rsidR="00B76108" w:rsidRPr="00DD3F78" w:rsidRDefault="00B76108" w:rsidP="008933AA">
            <w:pPr>
              <w:rPr>
                <w:rFonts w:ascii="Arial" w:hAnsi="Arial" w:cs="Arial"/>
                <w:sz w:val="24"/>
                <w:szCs w:val="24"/>
              </w:rPr>
            </w:pPr>
            <w:r w:rsidRPr="00DD3F78">
              <w:rPr>
                <w:rFonts w:ascii="Arial" w:hAnsi="Arial" w:cs="Arial"/>
                <w:sz w:val="24"/>
                <w:szCs w:val="24"/>
              </w:rPr>
              <w:t>NHS East Surrey CCG</w:t>
            </w:r>
          </w:p>
        </w:tc>
        <w:tc>
          <w:tcPr>
            <w:tcW w:w="2642" w:type="dxa"/>
            <w:tcBorders>
              <w:top w:val="single" w:sz="4" w:space="0" w:color="auto"/>
              <w:left w:val="single" w:sz="4" w:space="0" w:color="auto"/>
              <w:bottom w:val="single" w:sz="4" w:space="0" w:color="auto"/>
              <w:right w:val="single" w:sz="4" w:space="0" w:color="auto"/>
            </w:tcBorders>
            <w:hideMark/>
          </w:tcPr>
          <w:p w14:paraId="5BAE04E7" w14:textId="77777777" w:rsidR="00B76108" w:rsidRPr="00DD3F78" w:rsidRDefault="00B76108" w:rsidP="008933AA">
            <w:pPr>
              <w:rPr>
                <w:rFonts w:ascii="Arial" w:hAnsi="Arial" w:cs="Arial"/>
                <w:sz w:val="24"/>
                <w:szCs w:val="24"/>
              </w:rPr>
            </w:pPr>
            <w:r w:rsidRPr="00DD3F78">
              <w:rPr>
                <w:rFonts w:ascii="Arial" w:hAnsi="Arial" w:cs="Arial"/>
                <w:sz w:val="24"/>
                <w:szCs w:val="24"/>
              </w:rPr>
              <w:t>NHS Fylde and Wyre CCG</w:t>
            </w:r>
          </w:p>
        </w:tc>
      </w:tr>
      <w:tr w:rsidR="00B76108" w:rsidRPr="00DD3F78" w14:paraId="612400A7"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76E6ABCF" w14:textId="77777777" w:rsidR="00B76108" w:rsidRPr="00DD3F78" w:rsidRDefault="00B76108" w:rsidP="008933AA">
            <w:pPr>
              <w:rPr>
                <w:rFonts w:ascii="Arial" w:hAnsi="Arial" w:cs="Arial"/>
                <w:sz w:val="24"/>
                <w:szCs w:val="24"/>
              </w:rPr>
            </w:pPr>
            <w:r w:rsidRPr="00DD3F78">
              <w:rPr>
                <w:rFonts w:ascii="Arial" w:hAnsi="Arial" w:cs="Arial"/>
                <w:sz w:val="24"/>
                <w:szCs w:val="24"/>
              </w:rPr>
              <w:t>Haringey</w:t>
            </w:r>
          </w:p>
        </w:tc>
        <w:tc>
          <w:tcPr>
            <w:tcW w:w="2410" w:type="dxa"/>
            <w:tcBorders>
              <w:top w:val="single" w:sz="4" w:space="0" w:color="auto"/>
              <w:left w:val="single" w:sz="4" w:space="0" w:color="auto"/>
              <w:bottom w:val="single" w:sz="4" w:space="0" w:color="auto"/>
              <w:right w:val="single" w:sz="4" w:space="0" w:color="auto"/>
            </w:tcBorders>
            <w:hideMark/>
          </w:tcPr>
          <w:p w14:paraId="0A5A2B86" w14:textId="77777777" w:rsidR="00B76108" w:rsidRPr="00DD3F78" w:rsidRDefault="00B76108" w:rsidP="008933AA">
            <w:pPr>
              <w:rPr>
                <w:rFonts w:ascii="Arial" w:hAnsi="Arial" w:cs="Arial"/>
                <w:sz w:val="24"/>
                <w:szCs w:val="24"/>
              </w:rPr>
            </w:pPr>
            <w:r w:rsidRPr="00DD3F78">
              <w:rPr>
                <w:rFonts w:ascii="Arial" w:hAnsi="Arial" w:cs="Arial"/>
                <w:sz w:val="24"/>
                <w:szCs w:val="24"/>
              </w:rPr>
              <w:t>Great Yarmouth and Waveney</w:t>
            </w:r>
          </w:p>
        </w:tc>
        <w:tc>
          <w:tcPr>
            <w:tcW w:w="2126" w:type="dxa"/>
            <w:tcBorders>
              <w:top w:val="single" w:sz="4" w:space="0" w:color="auto"/>
              <w:left w:val="single" w:sz="4" w:space="0" w:color="auto"/>
              <w:bottom w:val="single" w:sz="4" w:space="0" w:color="auto"/>
              <w:right w:val="single" w:sz="4" w:space="0" w:color="auto"/>
            </w:tcBorders>
            <w:hideMark/>
          </w:tcPr>
          <w:p w14:paraId="404468F4" w14:textId="77777777" w:rsidR="00B76108" w:rsidRPr="00DD3F78" w:rsidRDefault="00B76108" w:rsidP="008933AA">
            <w:pPr>
              <w:rPr>
                <w:rFonts w:ascii="Arial" w:hAnsi="Arial" w:cs="Arial"/>
                <w:sz w:val="24"/>
                <w:szCs w:val="24"/>
              </w:rPr>
            </w:pPr>
            <w:r w:rsidRPr="00DD3F78">
              <w:rPr>
                <w:rFonts w:ascii="Arial" w:hAnsi="Arial" w:cs="Arial"/>
                <w:sz w:val="24"/>
                <w:szCs w:val="24"/>
              </w:rPr>
              <w:t>NHS Eastbourne, Hailsham and Seaford CCG</w:t>
            </w:r>
          </w:p>
        </w:tc>
        <w:tc>
          <w:tcPr>
            <w:tcW w:w="2642" w:type="dxa"/>
            <w:tcBorders>
              <w:top w:val="single" w:sz="4" w:space="0" w:color="auto"/>
              <w:left w:val="single" w:sz="4" w:space="0" w:color="auto"/>
              <w:bottom w:val="single" w:sz="4" w:space="0" w:color="auto"/>
              <w:right w:val="single" w:sz="4" w:space="0" w:color="auto"/>
            </w:tcBorders>
            <w:hideMark/>
          </w:tcPr>
          <w:p w14:paraId="1B7B381A" w14:textId="77777777" w:rsidR="00B76108" w:rsidRPr="00DD3F78" w:rsidRDefault="00B76108" w:rsidP="008933AA">
            <w:pPr>
              <w:rPr>
                <w:rFonts w:ascii="Arial" w:hAnsi="Arial" w:cs="Arial"/>
                <w:sz w:val="24"/>
                <w:szCs w:val="24"/>
              </w:rPr>
            </w:pPr>
            <w:r w:rsidRPr="00DD3F78">
              <w:rPr>
                <w:rFonts w:ascii="Arial" w:hAnsi="Arial" w:cs="Arial"/>
                <w:sz w:val="24"/>
                <w:szCs w:val="24"/>
              </w:rPr>
              <w:t>NHS Greater Huddersfield CCG</w:t>
            </w:r>
          </w:p>
        </w:tc>
      </w:tr>
      <w:tr w:rsidR="00B76108" w:rsidRPr="00DD3F78" w14:paraId="40DFF195"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3D3A0440" w14:textId="77777777" w:rsidR="00B76108" w:rsidRPr="00DD3F78" w:rsidRDefault="00B76108" w:rsidP="008933AA">
            <w:pPr>
              <w:rPr>
                <w:rFonts w:ascii="Arial" w:hAnsi="Arial" w:cs="Arial"/>
                <w:sz w:val="24"/>
                <w:szCs w:val="24"/>
              </w:rPr>
            </w:pPr>
            <w:r w:rsidRPr="00DD3F78">
              <w:rPr>
                <w:rFonts w:ascii="Arial" w:hAnsi="Arial" w:cs="Arial"/>
                <w:sz w:val="24"/>
                <w:szCs w:val="24"/>
              </w:rPr>
              <w:t>Harrow</w:t>
            </w:r>
          </w:p>
        </w:tc>
        <w:tc>
          <w:tcPr>
            <w:tcW w:w="2410" w:type="dxa"/>
            <w:tcBorders>
              <w:top w:val="single" w:sz="4" w:space="0" w:color="auto"/>
              <w:left w:val="single" w:sz="4" w:space="0" w:color="auto"/>
              <w:bottom w:val="single" w:sz="4" w:space="0" w:color="auto"/>
              <w:right w:val="single" w:sz="4" w:space="0" w:color="auto"/>
            </w:tcBorders>
            <w:hideMark/>
          </w:tcPr>
          <w:p w14:paraId="75C1CF35" w14:textId="77777777" w:rsidR="00B76108" w:rsidRPr="00DD3F78" w:rsidRDefault="00B76108" w:rsidP="008933AA">
            <w:pPr>
              <w:rPr>
                <w:rFonts w:ascii="Arial" w:hAnsi="Arial" w:cs="Arial"/>
                <w:sz w:val="24"/>
                <w:szCs w:val="24"/>
              </w:rPr>
            </w:pPr>
            <w:r w:rsidRPr="00DD3F78">
              <w:rPr>
                <w:rFonts w:ascii="Arial" w:hAnsi="Arial" w:cs="Arial"/>
                <w:sz w:val="24"/>
                <w:szCs w:val="24"/>
              </w:rPr>
              <w:t>NHS Herefordshire</w:t>
            </w:r>
          </w:p>
        </w:tc>
        <w:tc>
          <w:tcPr>
            <w:tcW w:w="2126" w:type="dxa"/>
            <w:tcBorders>
              <w:top w:val="single" w:sz="4" w:space="0" w:color="auto"/>
              <w:left w:val="single" w:sz="4" w:space="0" w:color="auto"/>
              <w:bottom w:val="single" w:sz="4" w:space="0" w:color="auto"/>
              <w:right w:val="single" w:sz="4" w:space="0" w:color="auto"/>
            </w:tcBorders>
            <w:hideMark/>
          </w:tcPr>
          <w:p w14:paraId="27371ACB" w14:textId="77777777" w:rsidR="00B76108" w:rsidRPr="00DD3F78" w:rsidRDefault="00B76108" w:rsidP="008933AA">
            <w:pPr>
              <w:rPr>
                <w:rFonts w:ascii="Arial" w:hAnsi="Arial" w:cs="Arial"/>
                <w:sz w:val="24"/>
                <w:szCs w:val="24"/>
              </w:rPr>
            </w:pPr>
            <w:r w:rsidRPr="00DD3F78">
              <w:rPr>
                <w:rFonts w:ascii="Arial" w:hAnsi="Arial" w:cs="Arial"/>
                <w:sz w:val="24"/>
                <w:szCs w:val="24"/>
              </w:rPr>
              <w:t>NHS Fareham and Gosport CCG</w:t>
            </w:r>
          </w:p>
        </w:tc>
        <w:tc>
          <w:tcPr>
            <w:tcW w:w="2642" w:type="dxa"/>
            <w:tcBorders>
              <w:top w:val="single" w:sz="4" w:space="0" w:color="auto"/>
              <w:left w:val="single" w:sz="4" w:space="0" w:color="auto"/>
              <w:bottom w:val="single" w:sz="4" w:space="0" w:color="auto"/>
              <w:right w:val="single" w:sz="4" w:space="0" w:color="auto"/>
            </w:tcBorders>
            <w:hideMark/>
          </w:tcPr>
          <w:p w14:paraId="080B9F03" w14:textId="77777777" w:rsidR="00B76108" w:rsidRPr="00DD3F78" w:rsidRDefault="00B76108" w:rsidP="008933AA">
            <w:pPr>
              <w:rPr>
                <w:rFonts w:ascii="Arial" w:hAnsi="Arial" w:cs="Arial"/>
                <w:sz w:val="24"/>
                <w:szCs w:val="24"/>
              </w:rPr>
            </w:pPr>
            <w:r w:rsidRPr="00DD3F78">
              <w:rPr>
                <w:rFonts w:ascii="Arial" w:hAnsi="Arial" w:cs="Arial"/>
                <w:sz w:val="24"/>
                <w:szCs w:val="24"/>
              </w:rPr>
              <w:t>NHS Greater Preston CCG</w:t>
            </w:r>
          </w:p>
        </w:tc>
      </w:tr>
      <w:tr w:rsidR="00B76108" w:rsidRPr="00DD3F78" w14:paraId="3079A33C"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6A43C382" w14:textId="77777777" w:rsidR="00B76108" w:rsidRPr="00DD3F78" w:rsidRDefault="00B76108" w:rsidP="008933AA">
            <w:pPr>
              <w:rPr>
                <w:rFonts w:ascii="Arial" w:hAnsi="Arial" w:cs="Arial"/>
                <w:sz w:val="24"/>
                <w:szCs w:val="24"/>
              </w:rPr>
            </w:pPr>
            <w:r w:rsidRPr="00DD3F78">
              <w:rPr>
                <w:rFonts w:ascii="Arial" w:hAnsi="Arial" w:cs="Arial"/>
                <w:sz w:val="24"/>
                <w:szCs w:val="24"/>
              </w:rPr>
              <w:t>Havering</w:t>
            </w:r>
          </w:p>
        </w:tc>
        <w:tc>
          <w:tcPr>
            <w:tcW w:w="2410" w:type="dxa"/>
            <w:tcBorders>
              <w:top w:val="single" w:sz="4" w:space="0" w:color="auto"/>
              <w:left w:val="single" w:sz="4" w:space="0" w:color="auto"/>
              <w:bottom w:val="single" w:sz="4" w:space="0" w:color="auto"/>
              <w:right w:val="single" w:sz="4" w:space="0" w:color="auto"/>
            </w:tcBorders>
            <w:hideMark/>
          </w:tcPr>
          <w:p w14:paraId="44B03F06" w14:textId="77777777" w:rsidR="00B76108" w:rsidRPr="00DD3F78" w:rsidRDefault="00B76108" w:rsidP="008933AA">
            <w:pPr>
              <w:rPr>
                <w:rFonts w:ascii="Arial" w:hAnsi="Arial" w:cs="Arial"/>
                <w:sz w:val="24"/>
                <w:szCs w:val="24"/>
              </w:rPr>
            </w:pPr>
            <w:r w:rsidRPr="00DD3F78">
              <w:rPr>
                <w:rFonts w:ascii="Arial" w:hAnsi="Arial" w:cs="Arial"/>
                <w:sz w:val="24"/>
                <w:szCs w:val="24"/>
              </w:rPr>
              <w:t>NHS Herts Valleys</w:t>
            </w:r>
          </w:p>
        </w:tc>
        <w:tc>
          <w:tcPr>
            <w:tcW w:w="2126" w:type="dxa"/>
            <w:tcBorders>
              <w:top w:val="single" w:sz="4" w:space="0" w:color="auto"/>
              <w:left w:val="single" w:sz="4" w:space="0" w:color="auto"/>
              <w:bottom w:val="single" w:sz="4" w:space="0" w:color="auto"/>
              <w:right w:val="single" w:sz="4" w:space="0" w:color="auto"/>
            </w:tcBorders>
            <w:hideMark/>
          </w:tcPr>
          <w:p w14:paraId="386E9921" w14:textId="77777777" w:rsidR="00B76108" w:rsidRPr="00DD3F78" w:rsidRDefault="00B76108" w:rsidP="008933AA">
            <w:pPr>
              <w:rPr>
                <w:rFonts w:ascii="Arial" w:hAnsi="Arial" w:cs="Arial"/>
                <w:sz w:val="24"/>
                <w:szCs w:val="24"/>
              </w:rPr>
            </w:pPr>
            <w:r w:rsidRPr="00DD3F78">
              <w:rPr>
                <w:rFonts w:ascii="Arial" w:hAnsi="Arial" w:cs="Arial"/>
                <w:sz w:val="24"/>
                <w:szCs w:val="24"/>
              </w:rPr>
              <w:t>NHS Gloucestershire CCG</w:t>
            </w:r>
          </w:p>
        </w:tc>
        <w:tc>
          <w:tcPr>
            <w:tcW w:w="2642" w:type="dxa"/>
            <w:tcBorders>
              <w:top w:val="single" w:sz="4" w:space="0" w:color="auto"/>
              <w:left w:val="single" w:sz="4" w:space="0" w:color="auto"/>
              <w:bottom w:val="single" w:sz="4" w:space="0" w:color="auto"/>
              <w:right w:val="single" w:sz="4" w:space="0" w:color="auto"/>
            </w:tcBorders>
            <w:hideMark/>
          </w:tcPr>
          <w:p w14:paraId="05F55990" w14:textId="77777777" w:rsidR="00B76108" w:rsidRPr="00DD3F78" w:rsidRDefault="00B76108" w:rsidP="008933AA">
            <w:pPr>
              <w:rPr>
                <w:rFonts w:ascii="Arial" w:hAnsi="Arial" w:cs="Arial"/>
                <w:sz w:val="24"/>
                <w:szCs w:val="24"/>
              </w:rPr>
            </w:pPr>
            <w:r w:rsidRPr="00DD3F78">
              <w:rPr>
                <w:rFonts w:ascii="Arial" w:hAnsi="Arial" w:cs="Arial"/>
                <w:sz w:val="24"/>
                <w:szCs w:val="24"/>
              </w:rPr>
              <w:t>NHS Halton CCG</w:t>
            </w:r>
          </w:p>
        </w:tc>
      </w:tr>
      <w:tr w:rsidR="00B76108" w:rsidRPr="00DD3F78" w14:paraId="3ABCEDF8"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4577F7EF" w14:textId="77777777" w:rsidR="00B76108" w:rsidRPr="00DD3F78" w:rsidRDefault="00B76108" w:rsidP="008933AA">
            <w:pPr>
              <w:rPr>
                <w:rFonts w:ascii="Arial" w:hAnsi="Arial" w:cs="Arial"/>
                <w:sz w:val="24"/>
                <w:szCs w:val="24"/>
              </w:rPr>
            </w:pPr>
            <w:r w:rsidRPr="00DD3F78">
              <w:rPr>
                <w:rFonts w:ascii="Arial" w:hAnsi="Arial" w:cs="Arial"/>
                <w:sz w:val="24"/>
                <w:szCs w:val="24"/>
              </w:rPr>
              <w:t>Hillingdon</w:t>
            </w:r>
          </w:p>
        </w:tc>
        <w:tc>
          <w:tcPr>
            <w:tcW w:w="2410" w:type="dxa"/>
            <w:tcBorders>
              <w:top w:val="single" w:sz="4" w:space="0" w:color="auto"/>
              <w:left w:val="single" w:sz="4" w:space="0" w:color="auto"/>
              <w:bottom w:val="single" w:sz="4" w:space="0" w:color="auto"/>
              <w:right w:val="single" w:sz="4" w:space="0" w:color="auto"/>
            </w:tcBorders>
            <w:hideMark/>
          </w:tcPr>
          <w:p w14:paraId="266F5C13" w14:textId="77777777" w:rsidR="00B76108" w:rsidRPr="00DD3F78" w:rsidRDefault="00B76108" w:rsidP="008933AA">
            <w:pPr>
              <w:rPr>
                <w:rFonts w:ascii="Arial" w:hAnsi="Arial" w:cs="Arial"/>
                <w:sz w:val="24"/>
                <w:szCs w:val="24"/>
              </w:rPr>
            </w:pPr>
            <w:r w:rsidRPr="00DD3F78">
              <w:rPr>
                <w:rFonts w:ascii="Arial" w:hAnsi="Arial" w:cs="Arial"/>
                <w:sz w:val="24"/>
                <w:szCs w:val="24"/>
              </w:rPr>
              <w:t>NHS Ipswich &amp; East Suffolk</w:t>
            </w:r>
          </w:p>
        </w:tc>
        <w:tc>
          <w:tcPr>
            <w:tcW w:w="2126" w:type="dxa"/>
            <w:tcBorders>
              <w:top w:val="single" w:sz="4" w:space="0" w:color="auto"/>
              <w:left w:val="single" w:sz="4" w:space="0" w:color="auto"/>
              <w:bottom w:val="single" w:sz="4" w:space="0" w:color="auto"/>
              <w:right w:val="single" w:sz="4" w:space="0" w:color="auto"/>
            </w:tcBorders>
            <w:hideMark/>
          </w:tcPr>
          <w:p w14:paraId="192C0CFC" w14:textId="77777777" w:rsidR="00B76108" w:rsidRPr="00DD3F78" w:rsidRDefault="00B76108" w:rsidP="008933AA">
            <w:pPr>
              <w:rPr>
                <w:rFonts w:ascii="Arial" w:hAnsi="Arial" w:cs="Arial"/>
                <w:sz w:val="24"/>
                <w:szCs w:val="24"/>
              </w:rPr>
            </w:pPr>
            <w:r w:rsidRPr="00DD3F78">
              <w:rPr>
                <w:rFonts w:ascii="Arial" w:hAnsi="Arial" w:cs="Arial"/>
                <w:sz w:val="24"/>
                <w:szCs w:val="24"/>
              </w:rPr>
              <w:t>NHS Guildford and Waverley CCG</w:t>
            </w:r>
          </w:p>
        </w:tc>
        <w:tc>
          <w:tcPr>
            <w:tcW w:w="2642" w:type="dxa"/>
            <w:tcBorders>
              <w:top w:val="single" w:sz="4" w:space="0" w:color="auto"/>
              <w:left w:val="single" w:sz="4" w:space="0" w:color="auto"/>
              <w:bottom w:val="single" w:sz="4" w:space="0" w:color="auto"/>
              <w:right w:val="single" w:sz="4" w:space="0" w:color="auto"/>
            </w:tcBorders>
            <w:hideMark/>
          </w:tcPr>
          <w:p w14:paraId="49FAEF58" w14:textId="77777777" w:rsidR="00B76108" w:rsidRPr="00DD3F78" w:rsidRDefault="00B76108" w:rsidP="008933AA">
            <w:pPr>
              <w:rPr>
                <w:rFonts w:ascii="Arial" w:hAnsi="Arial" w:cs="Arial"/>
                <w:sz w:val="24"/>
                <w:szCs w:val="24"/>
              </w:rPr>
            </w:pPr>
            <w:r w:rsidRPr="00DD3F78">
              <w:rPr>
                <w:rFonts w:ascii="Arial" w:hAnsi="Arial" w:cs="Arial"/>
                <w:sz w:val="24"/>
                <w:szCs w:val="24"/>
              </w:rPr>
              <w:t>NHS Hambleton, Richmondshire and Whitby CCG</w:t>
            </w:r>
          </w:p>
        </w:tc>
      </w:tr>
      <w:tr w:rsidR="00B70AFD" w:rsidRPr="00DD3F78" w14:paraId="34151200" w14:textId="77777777" w:rsidTr="00062055">
        <w:tc>
          <w:tcPr>
            <w:tcW w:w="1838" w:type="dxa"/>
            <w:tcBorders>
              <w:top w:val="single" w:sz="4" w:space="0" w:color="auto"/>
              <w:left w:val="single" w:sz="4" w:space="0" w:color="auto"/>
              <w:bottom w:val="single" w:sz="4" w:space="0" w:color="auto"/>
              <w:right w:val="single" w:sz="4" w:space="0" w:color="auto"/>
            </w:tcBorders>
            <w:hideMark/>
          </w:tcPr>
          <w:p w14:paraId="7D020541" w14:textId="77777777" w:rsidR="00B70AFD" w:rsidRPr="00DD3F78" w:rsidRDefault="00B70AFD" w:rsidP="00062055">
            <w:pPr>
              <w:rPr>
                <w:rFonts w:ascii="Arial" w:hAnsi="Arial" w:cs="Arial"/>
                <w:b/>
                <w:sz w:val="24"/>
                <w:szCs w:val="24"/>
              </w:rPr>
            </w:pPr>
            <w:r w:rsidRPr="00DD3F78">
              <w:rPr>
                <w:rFonts w:ascii="Arial" w:hAnsi="Arial" w:cs="Arial"/>
                <w:b/>
                <w:sz w:val="24"/>
                <w:szCs w:val="24"/>
              </w:rPr>
              <w:lastRenderedPageBreak/>
              <w:t>London Region</w:t>
            </w:r>
          </w:p>
        </w:tc>
        <w:tc>
          <w:tcPr>
            <w:tcW w:w="2410" w:type="dxa"/>
            <w:tcBorders>
              <w:top w:val="single" w:sz="4" w:space="0" w:color="auto"/>
              <w:left w:val="single" w:sz="4" w:space="0" w:color="auto"/>
              <w:bottom w:val="single" w:sz="4" w:space="0" w:color="auto"/>
              <w:right w:val="single" w:sz="4" w:space="0" w:color="auto"/>
            </w:tcBorders>
            <w:hideMark/>
          </w:tcPr>
          <w:p w14:paraId="5190775D" w14:textId="77777777" w:rsidR="00B70AFD" w:rsidRPr="00DD3F78" w:rsidRDefault="00B70AFD" w:rsidP="00062055">
            <w:pPr>
              <w:rPr>
                <w:rFonts w:ascii="Arial" w:hAnsi="Arial" w:cs="Arial"/>
                <w:b/>
                <w:sz w:val="24"/>
                <w:szCs w:val="24"/>
              </w:rPr>
            </w:pPr>
            <w:r w:rsidRPr="00DD3F78">
              <w:rPr>
                <w:rFonts w:ascii="Arial" w:hAnsi="Arial" w:cs="Arial"/>
                <w:b/>
                <w:sz w:val="24"/>
                <w:szCs w:val="24"/>
              </w:rPr>
              <w:t>Midlands &amp; East of England Region</w:t>
            </w:r>
          </w:p>
        </w:tc>
        <w:tc>
          <w:tcPr>
            <w:tcW w:w="2126" w:type="dxa"/>
            <w:tcBorders>
              <w:top w:val="single" w:sz="4" w:space="0" w:color="auto"/>
              <w:left w:val="single" w:sz="4" w:space="0" w:color="auto"/>
              <w:bottom w:val="single" w:sz="4" w:space="0" w:color="auto"/>
              <w:right w:val="single" w:sz="4" w:space="0" w:color="auto"/>
            </w:tcBorders>
            <w:hideMark/>
          </w:tcPr>
          <w:p w14:paraId="2E40023A" w14:textId="77777777" w:rsidR="00B70AFD" w:rsidRPr="00DD3F78" w:rsidRDefault="00B70AFD" w:rsidP="00062055">
            <w:pPr>
              <w:rPr>
                <w:rFonts w:ascii="Arial" w:hAnsi="Arial" w:cs="Arial"/>
                <w:b/>
                <w:sz w:val="24"/>
                <w:szCs w:val="24"/>
              </w:rPr>
            </w:pPr>
            <w:r w:rsidRPr="00DD3F78">
              <w:rPr>
                <w:rFonts w:ascii="Arial" w:hAnsi="Arial" w:cs="Arial"/>
                <w:b/>
                <w:sz w:val="24"/>
                <w:szCs w:val="24"/>
              </w:rPr>
              <w:t>South of England Region</w:t>
            </w:r>
          </w:p>
        </w:tc>
        <w:tc>
          <w:tcPr>
            <w:tcW w:w="2642" w:type="dxa"/>
            <w:tcBorders>
              <w:top w:val="single" w:sz="4" w:space="0" w:color="auto"/>
              <w:left w:val="single" w:sz="4" w:space="0" w:color="auto"/>
              <w:bottom w:val="single" w:sz="4" w:space="0" w:color="auto"/>
              <w:right w:val="single" w:sz="4" w:space="0" w:color="auto"/>
            </w:tcBorders>
            <w:hideMark/>
          </w:tcPr>
          <w:p w14:paraId="68A243EF" w14:textId="77777777" w:rsidR="00B70AFD" w:rsidRPr="00DD3F78" w:rsidRDefault="00B70AFD" w:rsidP="00062055">
            <w:pPr>
              <w:rPr>
                <w:rFonts w:ascii="Arial" w:hAnsi="Arial" w:cs="Arial"/>
                <w:b/>
                <w:sz w:val="24"/>
                <w:szCs w:val="24"/>
              </w:rPr>
            </w:pPr>
            <w:r w:rsidRPr="00DD3F78">
              <w:rPr>
                <w:rFonts w:ascii="Arial" w:hAnsi="Arial" w:cs="Arial"/>
                <w:b/>
                <w:sz w:val="24"/>
                <w:szCs w:val="24"/>
              </w:rPr>
              <w:t>North of England Region</w:t>
            </w:r>
          </w:p>
        </w:tc>
      </w:tr>
      <w:tr w:rsidR="00B76108" w:rsidRPr="00DD3F78" w14:paraId="74A850FD"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27604C3D" w14:textId="77777777" w:rsidR="00B76108" w:rsidRPr="00DD3F78" w:rsidRDefault="00B76108" w:rsidP="008933AA">
            <w:pPr>
              <w:rPr>
                <w:rFonts w:ascii="Arial" w:hAnsi="Arial" w:cs="Arial"/>
                <w:sz w:val="24"/>
                <w:szCs w:val="24"/>
              </w:rPr>
            </w:pPr>
            <w:r w:rsidRPr="00DD3F78">
              <w:rPr>
                <w:rFonts w:ascii="Arial" w:hAnsi="Arial" w:cs="Arial"/>
                <w:sz w:val="24"/>
                <w:szCs w:val="24"/>
              </w:rPr>
              <w:t>Hounslow</w:t>
            </w:r>
          </w:p>
        </w:tc>
        <w:tc>
          <w:tcPr>
            <w:tcW w:w="2410" w:type="dxa"/>
            <w:tcBorders>
              <w:top w:val="single" w:sz="4" w:space="0" w:color="auto"/>
              <w:left w:val="single" w:sz="4" w:space="0" w:color="auto"/>
              <w:bottom w:val="single" w:sz="4" w:space="0" w:color="auto"/>
              <w:right w:val="single" w:sz="4" w:space="0" w:color="auto"/>
            </w:tcBorders>
            <w:hideMark/>
          </w:tcPr>
          <w:p w14:paraId="34598984" w14:textId="77777777" w:rsidR="00B76108" w:rsidRPr="00DD3F78" w:rsidRDefault="00B76108" w:rsidP="008933AA">
            <w:pPr>
              <w:rPr>
                <w:rFonts w:ascii="Arial" w:hAnsi="Arial" w:cs="Arial"/>
                <w:sz w:val="24"/>
                <w:szCs w:val="24"/>
              </w:rPr>
            </w:pPr>
            <w:r w:rsidRPr="00DD3F78">
              <w:rPr>
                <w:rFonts w:ascii="Arial" w:hAnsi="Arial" w:cs="Arial"/>
                <w:sz w:val="24"/>
                <w:szCs w:val="24"/>
              </w:rPr>
              <w:t>NHS Leicester City</w:t>
            </w:r>
          </w:p>
        </w:tc>
        <w:tc>
          <w:tcPr>
            <w:tcW w:w="2126" w:type="dxa"/>
            <w:tcBorders>
              <w:top w:val="single" w:sz="4" w:space="0" w:color="auto"/>
              <w:left w:val="single" w:sz="4" w:space="0" w:color="auto"/>
              <w:bottom w:val="single" w:sz="4" w:space="0" w:color="auto"/>
              <w:right w:val="single" w:sz="4" w:space="0" w:color="auto"/>
            </w:tcBorders>
            <w:hideMark/>
          </w:tcPr>
          <w:p w14:paraId="69FD601F" w14:textId="77777777" w:rsidR="00B76108" w:rsidRPr="00DD3F78" w:rsidRDefault="00B76108" w:rsidP="008933AA">
            <w:pPr>
              <w:rPr>
                <w:rFonts w:ascii="Arial" w:hAnsi="Arial" w:cs="Arial"/>
                <w:sz w:val="24"/>
                <w:szCs w:val="24"/>
              </w:rPr>
            </w:pPr>
            <w:r w:rsidRPr="00DD3F78">
              <w:rPr>
                <w:rFonts w:ascii="Arial" w:hAnsi="Arial" w:cs="Arial"/>
                <w:sz w:val="24"/>
                <w:szCs w:val="24"/>
              </w:rPr>
              <w:t>NHS Hastings and Rother CCG</w:t>
            </w:r>
          </w:p>
        </w:tc>
        <w:tc>
          <w:tcPr>
            <w:tcW w:w="2642" w:type="dxa"/>
            <w:tcBorders>
              <w:top w:val="single" w:sz="4" w:space="0" w:color="auto"/>
              <w:left w:val="single" w:sz="4" w:space="0" w:color="auto"/>
              <w:bottom w:val="single" w:sz="4" w:space="0" w:color="auto"/>
              <w:right w:val="single" w:sz="4" w:space="0" w:color="auto"/>
            </w:tcBorders>
            <w:hideMark/>
          </w:tcPr>
          <w:p w14:paraId="385D76EE" w14:textId="77777777" w:rsidR="00B76108" w:rsidRPr="00DD3F78" w:rsidRDefault="00B76108" w:rsidP="008933AA">
            <w:pPr>
              <w:rPr>
                <w:rFonts w:ascii="Arial" w:hAnsi="Arial" w:cs="Arial"/>
                <w:sz w:val="24"/>
                <w:szCs w:val="24"/>
              </w:rPr>
            </w:pPr>
            <w:r w:rsidRPr="00DD3F78">
              <w:rPr>
                <w:rFonts w:ascii="Arial" w:hAnsi="Arial" w:cs="Arial"/>
                <w:sz w:val="24"/>
                <w:szCs w:val="24"/>
              </w:rPr>
              <w:t>NHS Harrogate and Rural District CCG</w:t>
            </w:r>
          </w:p>
        </w:tc>
      </w:tr>
      <w:tr w:rsidR="00B76108" w:rsidRPr="00DD3F78" w14:paraId="0011DD00"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7837F384" w14:textId="77777777" w:rsidR="00B76108" w:rsidRPr="00DD3F78" w:rsidRDefault="00B76108" w:rsidP="008933AA">
            <w:pPr>
              <w:rPr>
                <w:rFonts w:ascii="Arial" w:hAnsi="Arial" w:cs="Arial"/>
                <w:sz w:val="24"/>
                <w:szCs w:val="24"/>
              </w:rPr>
            </w:pPr>
            <w:r w:rsidRPr="00DD3F78">
              <w:rPr>
                <w:rFonts w:ascii="Arial" w:hAnsi="Arial" w:cs="Arial"/>
                <w:sz w:val="24"/>
                <w:szCs w:val="24"/>
              </w:rPr>
              <w:t>Islington</w:t>
            </w:r>
          </w:p>
        </w:tc>
        <w:tc>
          <w:tcPr>
            <w:tcW w:w="2410" w:type="dxa"/>
            <w:tcBorders>
              <w:top w:val="single" w:sz="4" w:space="0" w:color="auto"/>
              <w:left w:val="single" w:sz="4" w:space="0" w:color="auto"/>
              <w:bottom w:val="single" w:sz="4" w:space="0" w:color="auto"/>
              <w:right w:val="single" w:sz="4" w:space="0" w:color="auto"/>
            </w:tcBorders>
            <w:hideMark/>
          </w:tcPr>
          <w:p w14:paraId="158607AA" w14:textId="77777777" w:rsidR="00B76108" w:rsidRPr="00DD3F78" w:rsidRDefault="00B76108" w:rsidP="008933AA">
            <w:pPr>
              <w:rPr>
                <w:rFonts w:ascii="Arial" w:hAnsi="Arial" w:cs="Arial"/>
                <w:sz w:val="24"/>
                <w:szCs w:val="24"/>
              </w:rPr>
            </w:pPr>
            <w:r w:rsidRPr="00DD3F78">
              <w:rPr>
                <w:rFonts w:ascii="Arial" w:hAnsi="Arial" w:cs="Arial"/>
                <w:sz w:val="24"/>
                <w:szCs w:val="24"/>
              </w:rPr>
              <w:t>NHS Lincolnshire East</w:t>
            </w:r>
          </w:p>
        </w:tc>
        <w:tc>
          <w:tcPr>
            <w:tcW w:w="2126" w:type="dxa"/>
            <w:tcBorders>
              <w:top w:val="single" w:sz="4" w:space="0" w:color="auto"/>
              <w:left w:val="single" w:sz="4" w:space="0" w:color="auto"/>
              <w:bottom w:val="single" w:sz="4" w:space="0" w:color="auto"/>
              <w:right w:val="single" w:sz="4" w:space="0" w:color="auto"/>
            </w:tcBorders>
            <w:hideMark/>
          </w:tcPr>
          <w:p w14:paraId="51E0D036" w14:textId="77777777" w:rsidR="00B76108" w:rsidRPr="00DD3F78" w:rsidRDefault="00B76108" w:rsidP="008933AA">
            <w:pPr>
              <w:rPr>
                <w:rFonts w:ascii="Arial" w:hAnsi="Arial" w:cs="Arial"/>
                <w:sz w:val="24"/>
                <w:szCs w:val="24"/>
              </w:rPr>
            </w:pPr>
            <w:r w:rsidRPr="00DD3F78">
              <w:rPr>
                <w:rFonts w:ascii="Arial" w:hAnsi="Arial" w:cs="Arial"/>
                <w:sz w:val="24"/>
                <w:szCs w:val="24"/>
              </w:rPr>
              <w:t>NHS High Weald Lewes Havens CCG</w:t>
            </w:r>
          </w:p>
        </w:tc>
        <w:tc>
          <w:tcPr>
            <w:tcW w:w="2642" w:type="dxa"/>
            <w:tcBorders>
              <w:top w:val="single" w:sz="4" w:space="0" w:color="auto"/>
              <w:left w:val="single" w:sz="4" w:space="0" w:color="auto"/>
              <w:bottom w:val="single" w:sz="4" w:space="0" w:color="auto"/>
              <w:right w:val="single" w:sz="4" w:space="0" w:color="auto"/>
            </w:tcBorders>
            <w:hideMark/>
          </w:tcPr>
          <w:p w14:paraId="38A07E16" w14:textId="77777777" w:rsidR="00B76108" w:rsidRPr="00DD3F78" w:rsidRDefault="00B76108" w:rsidP="008933AA">
            <w:pPr>
              <w:rPr>
                <w:rFonts w:ascii="Arial" w:hAnsi="Arial" w:cs="Arial"/>
                <w:sz w:val="24"/>
                <w:szCs w:val="24"/>
              </w:rPr>
            </w:pPr>
            <w:r w:rsidRPr="00DD3F78">
              <w:rPr>
                <w:rFonts w:ascii="Arial" w:hAnsi="Arial" w:cs="Arial"/>
                <w:sz w:val="24"/>
                <w:szCs w:val="24"/>
              </w:rPr>
              <w:t>NHS Hartlepool and Stockton-on-Tees CCG</w:t>
            </w:r>
          </w:p>
        </w:tc>
      </w:tr>
      <w:tr w:rsidR="00B76108" w:rsidRPr="00DD3F78" w14:paraId="5DE13DD2"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4857F5A8" w14:textId="77777777" w:rsidR="00B76108" w:rsidRPr="00DD3F78" w:rsidRDefault="00B76108" w:rsidP="008933AA">
            <w:pPr>
              <w:rPr>
                <w:rFonts w:ascii="Arial" w:hAnsi="Arial" w:cs="Arial"/>
                <w:sz w:val="24"/>
                <w:szCs w:val="24"/>
              </w:rPr>
            </w:pPr>
            <w:r w:rsidRPr="00DD3F78">
              <w:rPr>
                <w:rFonts w:ascii="Arial" w:hAnsi="Arial" w:cs="Arial"/>
                <w:sz w:val="24"/>
                <w:szCs w:val="24"/>
              </w:rPr>
              <w:t>Kingston</w:t>
            </w:r>
          </w:p>
        </w:tc>
        <w:tc>
          <w:tcPr>
            <w:tcW w:w="2410" w:type="dxa"/>
            <w:tcBorders>
              <w:top w:val="single" w:sz="4" w:space="0" w:color="auto"/>
              <w:left w:val="single" w:sz="4" w:space="0" w:color="auto"/>
              <w:bottom w:val="single" w:sz="4" w:space="0" w:color="auto"/>
              <w:right w:val="single" w:sz="4" w:space="0" w:color="auto"/>
            </w:tcBorders>
            <w:hideMark/>
          </w:tcPr>
          <w:p w14:paraId="717811C2" w14:textId="77777777" w:rsidR="00B76108" w:rsidRPr="00DD3F78" w:rsidRDefault="00B76108" w:rsidP="008933AA">
            <w:pPr>
              <w:rPr>
                <w:rFonts w:ascii="Arial" w:hAnsi="Arial" w:cs="Arial"/>
                <w:sz w:val="24"/>
                <w:szCs w:val="24"/>
              </w:rPr>
            </w:pPr>
            <w:r w:rsidRPr="00DD3F78">
              <w:rPr>
                <w:rFonts w:ascii="Arial" w:hAnsi="Arial" w:cs="Arial"/>
                <w:sz w:val="24"/>
                <w:szCs w:val="24"/>
              </w:rPr>
              <w:t>NHS Lincolnshire West</w:t>
            </w:r>
          </w:p>
        </w:tc>
        <w:tc>
          <w:tcPr>
            <w:tcW w:w="2126" w:type="dxa"/>
            <w:tcBorders>
              <w:top w:val="single" w:sz="4" w:space="0" w:color="auto"/>
              <w:left w:val="single" w:sz="4" w:space="0" w:color="auto"/>
              <w:bottom w:val="single" w:sz="4" w:space="0" w:color="auto"/>
              <w:right w:val="single" w:sz="4" w:space="0" w:color="auto"/>
            </w:tcBorders>
            <w:hideMark/>
          </w:tcPr>
          <w:p w14:paraId="264E4440" w14:textId="77777777" w:rsidR="00B76108" w:rsidRPr="00DD3F78" w:rsidRDefault="00B76108" w:rsidP="008933AA">
            <w:pPr>
              <w:rPr>
                <w:rFonts w:ascii="Arial" w:hAnsi="Arial" w:cs="Arial"/>
                <w:sz w:val="24"/>
                <w:szCs w:val="24"/>
              </w:rPr>
            </w:pPr>
            <w:r w:rsidRPr="00DD3F78">
              <w:rPr>
                <w:rFonts w:ascii="Arial" w:hAnsi="Arial" w:cs="Arial"/>
                <w:sz w:val="24"/>
                <w:szCs w:val="24"/>
              </w:rPr>
              <w:t>NHS Horsham and Mid Sussex CCG</w:t>
            </w:r>
          </w:p>
        </w:tc>
        <w:tc>
          <w:tcPr>
            <w:tcW w:w="2642" w:type="dxa"/>
            <w:tcBorders>
              <w:top w:val="single" w:sz="4" w:space="0" w:color="auto"/>
              <w:left w:val="single" w:sz="4" w:space="0" w:color="auto"/>
              <w:bottom w:val="single" w:sz="4" w:space="0" w:color="auto"/>
              <w:right w:val="single" w:sz="4" w:space="0" w:color="auto"/>
            </w:tcBorders>
            <w:hideMark/>
          </w:tcPr>
          <w:p w14:paraId="239D1FFF" w14:textId="77777777" w:rsidR="00B76108" w:rsidRPr="00DD3F78" w:rsidRDefault="00B76108" w:rsidP="008933AA">
            <w:pPr>
              <w:rPr>
                <w:rFonts w:ascii="Arial" w:hAnsi="Arial" w:cs="Arial"/>
                <w:sz w:val="24"/>
                <w:szCs w:val="24"/>
              </w:rPr>
            </w:pPr>
            <w:r w:rsidRPr="00DD3F78">
              <w:rPr>
                <w:rFonts w:ascii="Arial" w:hAnsi="Arial" w:cs="Arial"/>
                <w:sz w:val="24"/>
                <w:szCs w:val="24"/>
              </w:rPr>
              <w:t>NHS Heywood, Middleton and Rochdale CCG</w:t>
            </w:r>
          </w:p>
        </w:tc>
      </w:tr>
      <w:tr w:rsidR="00B76108" w:rsidRPr="00DD3F78" w14:paraId="3BBE4CFE"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250D865F" w14:textId="77777777" w:rsidR="00B76108" w:rsidRPr="00DD3F78" w:rsidRDefault="00B76108" w:rsidP="008933AA">
            <w:pPr>
              <w:rPr>
                <w:rFonts w:ascii="Arial" w:hAnsi="Arial" w:cs="Arial"/>
                <w:sz w:val="24"/>
                <w:szCs w:val="24"/>
              </w:rPr>
            </w:pPr>
            <w:r w:rsidRPr="00DD3F78">
              <w:rPr>
                <w:rFonts w:ascii="Arial" w:hAnsi="Arial" w:cs="Arial"/>
                <w:sz w:val="24"/>
                <w:szCs w:val="24"/>
              </w:rPr>
              <w:t>Lambeth</w:t>
            </w:r>
          </w:p>
        </w:tc>
        <w:tc>
          <w:tcPr>
            <w:tcW w:w="2410" w:type="dxa"/>
            <w:tcBorders>
              <w:top w:val="single" w:sz="4" w:space="0" w:color="auto"/>
              <w:left w:val="single" w:sz="4" w:space="0" w:color="auto"/>
              <w:bottom w:val="single" w:sz="4" w:space="0" w:color="auto"/>
              <w:right w:val="single" w:sz="4" w:space="0" w:color="auto"/>
            </w:tcBorders>
            <w:hideMark/>
          </w:tcPr>
          <w:p w14:paraId="12E89F44" w14:textId="77777777" w:rsidR="00B76108" w:rsidRPr="00DD3F78" w:rsidRDefault="00B76108" w:rsidP="008933AA">
            <w:pPr>
              <w:rPr>
                <w:rFonts w:ascii="Arial" w:hAnsi="Arial" w:cs="Arial"/>
                <w:sz w:val="24"/>
                <w:szCs w:val="24"/>
              </w:rPr>
            </w:pPr>
            <w:r w:rsidRPr="00DD3F78">
              <w:rPr>
                <w:rFonts w:ascii="Arial" w:hAnsi="Arial" w:cs="Arial"/>
                <w:sz w:val="24"/>
                <w:szCs w:val="24"/>
              </w:rPr>
              <w:t>NHS Luton</w:t>
            </w:r>
          </w:p>
        </w:tc>
        <w:tc>
          <w:tcPr>
            <w:tcW w:w="2126" w:type="dxa"/>
            <w:tcBorders>
              <w:top w:val="single" w:sz="4" w:space="0" w:color="auto"/>
              <w:left w:val="single" w:sz="4" w:space="0" w:color="auto"/>
              <w:bottom w:val="single" w:sz="4" w:space="0" w:color="auto"/>
              <w:right w:val="single" w:sz="4" w:space="0" w:color="auto"/>
            </w:tcBorders>
            <w:hideMark/>
          </w:tcPr>
          <w:p w14:paraId="0132A263" w14:textId="77777777" w:rsidR="00B76108" w:rsidRPr="00DD3F78" w:rsidRDefault="00B76108" w:rsidP="008933AA">
            <w:pPr>
              <w:rPr>
                <w:rFonts w:ascii="Arial" w:hAnsi="Arial" w:cs="Arial"/>
                <w:sz w:val="24"/>
                <w:szCs w:val="24"/>
              </w:rPr>
            </w:pPr>
            <w:r w:rsidRPr="00DD3F78">
              <w:rPr>
                <w:rFonts w:ascii="Arial" w:hAnsi="Arial" w:cs="Arial"/>
                <w:sz w:val="24"/>
                <w:szCs w:val="24"/>
              </w:rPr>
              <w:t>NHS Isle of Wight CCG</w:t>
            </w:r>
          </w:p>
        </w:tc>
        <w:tc>
          <w:tcPr>
            <w:tcW w:w="2642" w:type="dxa"/>
            <w:tcBorders>
              <w:top w:val="single" w:sz="4" w:space="0" w:color="auto"/>
              <w:left w:val="single" w:sz="4" w:space="0" w:color="auto"/>
              <w:bottom w:val="single" w:sz="4" w:space="0" w:color="auto"/>
              <w:right w:val="single" w:sz="4" w:space="0" w:color="auto"/>
            </w:tcBorders>
            <w:hideMark/>
          </w:tcPr>
          <w:p w14:paraId="0E8C69AA" w14:textId="77777777" w:rsidR="00B76108" w:rsidRPr="00DD3F78" w:rsidRDefault="00B76108" w:rsidP="008933AA">
            <w:pPr>
              <w:rPr>
                <w:rFonts w:ascii="Arial" w:hAnsi="Arial" w:cs="Arial"/>
                <w:sz w:val="24"/>
                <w:szCs w:val="24"/>
              </w:rPr>
            </w:pPr>
            <w:r w:rsidRPr="00DD3F78">
              <w:rPr>
                <w:rFonts w:ascii="Arial" w:hAnsi="Arial" w:cs="Arial"/>
                <w:sz w:val="24"/>
                <w:szCs w:val="24"/>
              </w:rPr>
              <w:t>NHS Hull CCG</w:t>
            </w:r>
          </w:p>
        </w:tc>
      </w:tr>
      <w:tr w:rsidR="00B76108" w:rsidRPr="00DD3F78" w14:paraId="7D8ED623"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0E9C6E07" w14:textId="77777777" w:rsidR="00B76108" w:rsidRPr="00DD3F78" w:rsidRDefault="00B76108" w:rsidP="008933AA">
            <w:pPr>
              <w:rPr>
                <w:rFonts w:ascii="Arial" w:hAnsi="Arial" w:cs="Arial"/>
                <w:sz w:val="24"/>
                <w:szCs w:val="24"/>
              </w:rPr>
            </w:pPr>
            <w:r w:rsidRPr="00DD3F78">
              <w:rPr>
                <w:rFonts w:ascii="Arial" w:hAnsi="Arial" w:cs="Arial"/>
                <w:sz w:val="24"/>
                <w:szCs w:val="24"/>
              </w:rPr>
              <w:t>Lewisham</w:t>
            </w:r>
          </w:p>
        </w:tc>
        <w:tc>
          <w:tcPr>
            <w:tcW w:w="2410" w:type="dxa"/>
            <w:tcBorders>
              <w:top w:val="single" w:sz="4" w:space="0" w:color="auto"/>
              <w:left w:val="single" w:sz="4" w:space="0" w:color="auto"/>
              <w:bottom w:val="single" w:sz="4" w:space="0" w:color="auto"/>
              <w:right w:val="single" w:sz="4" w:space="0" w:color="auto"/>
            </w:tcBorders>
            <w:hideMark/>
          </w:tcPr>
          <w:p w14:paraId="2235B1C0" w14:textId="77777777" w:rsidR="00B76108" w:rsidRPr="00DD3F78" w:rsidRDefault="00B76108" w:rsidP="008933AA">
            <w:pPr>
              <w:rPr>
                <w:rFonts w:ascii="Arial" w:hAnsi="Arial" w:cs="Arial"/>
                <w:sz w:val="24"/>
                <w:szCs w:val="24"/>
              </w:rPr>
            </w:pPr>
            <w:r w:rsidRPr="00DD3F78">
              <w:rPr>
                <w:rFonts w:ascii="Arial" w:hAnsi="Arial" w:cs="Arial"/>
                <w:sz w:val="24"/>
                <w:szCs w:val="24"/>
              </w:rPr>
              <w:t>NHS Mansfield and Ashfield</w:t>
            </w:r>
          </w:p>
        </w:tc>
        <w:tc>
          <w:tcPr>
            <w:tcW w:w="2126" w:type="dxa"/>
            <w:tcBorders>
              <w:top w:val="single" w:sz="4" w:space="0" w:color="auto"/>
              <w:left w:val="single" w:sz="4" w:space="0" w:color="auto"/>
              <w:bottom w:val="single" w:sz="4" w:space="0" w:color="auto"/>
              <w:right w:val="single" w:sz="4" w:space="0" w:color="auto"/>
            </w:tcBorders>
            <w:hideMark/>
          </w:tcPr>
          <w:p w14:paraId="00F0D6DD" w14:textId="77777777" w:rsidR="00B76108" w:rsidRPr="00DD3F78" w:rsidRDefault="00B76108" w:rsidP="008933AA">
            <w:pPr>
              <w:rPr>
                <w:rFonts w:ascii="Arial" w:hAnsi="Arial" w:cs="Arial"/>
                <w:sz w:val="24"/>
                <w:szCs w:val="24"/>
              </w:rPr>
            </w:pPr>
            <w:r w:rsidRPr="00DD3F78">
              <w:rPr>
                <w:rFonts w:ascii="Arial" w:hAnsi="Arial" w:cs="Arial"/>
                <w:sz w:val="24"/>
                <w:szCs w:val="24"/>
              </w:rPr>
              <w:t>NHS Kernow CCG</w:t>
            </w:r>
          </w:p>
        </w:tc>
        <w:tc>
          <w:tcPr>
            <w:tcW w:w="2642" w:type="dxa"/>
            <w:tcBorders>
              <w:top w:val="single" w:sz="4" w:space="0" w:color="auto"/>
              <w:left w:val="single" w:sz="4" w:space="0" w:color="auto"/>
              <w:bottom w:val="single" w:sz="4" w:space="0" w:color="auto"/>
              <w:right w:val="single" w:sz="4" w:space="0" w:color="auto"/>
            </w:tcBorders>
            <w:hideMark/>
          </w:tcPr>
          <w:p w14:paraId="326F9408" w14:textId="77777777" w:rsidR="00B76108" w:rsidRPr="00DD3F78" w:rsidRDefault="00B76108" w:rsidP="008933AA">
            <w:pPr>
              <w:rPr>
                <w:rFonts w:ascii="Arial" w:hAnsi="Arial" w:cs="Arial"/>
                <w:sz w:val="24"/>
                <w:szCs w:val="24"/>
              </w:rPr>
            </w:pPr>
            <w:r w:rsidRPr="00DD3F78">
              <w:rPr>
                <w:rFonts w:ascii="Arial" w:hAnsi="Arial" w:cs="Arial"/>
                <w:sz w:val="24"/>
                <w:szCs w:val="24"/>
              </w:rPr>
              <w:t>NHS Knowsley CCG</w:t>
            </w:r>
          </w:p>
        </w:tc>
      </w:tr>
      <w:tr w:rsidR="00B76108" w:rsidRPr="00DD3F78" w14:paraId="62D20039"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6BBA033F" w14:textId="77777777" w:rsidR="00B76108" w:rsidRPr="00DD3F78" w:rsidRDefault="00B76108" w:rsidP="008933AA">
            <w:pPr>
              <w:rPr>
                <w:rFonts w:ascii="Arial" w:hAnsi="Arial" w:cs="Arial"/>
                <w:sz w:val="24"/>
                <w:szCs w:val="24"/>
              </w:rPr>
            </w:pPr>
            <w:r w:rsidRPr="00DD3F78">
              <w:rPr>
                <w:rFonts w:ascii="Arial" w:hAnsi="Arial" w:cs="Arial"/>
                <w:sz w:val="24"/>
                <w:szCs w:val="24"/>
              </w:rPr>
              <w:t>Merton</w:t>
            </w:r>
          </w:p>
        </w:tc>
        <w:tc>
          <w:tcPr>
            <w:tcW w:w="2410" w:type="dxa"/>
            <w:tcBorders>
              <w:top w:val="single" w:sz="4" w:space="0" w:color="auto"/>
              <w:left w:val="single" w:sz="4" w:space="0" w:color="auto"/>
              <w:bottom w:val="single" w:sz="4" w:space="0" w:color="auto"/>
              <w:right w:val="single" w:sz="4" w:space="0" w:color="auto"/>
            </w:tcBorders>
            <w:hideMark/>
          </w:tcPr>
          <w:p w14:paraId="5A1B7A27" w14:textId="77777777" w:rsidR="00B76108" w:rsidRPr="00DD3F78" w:rsidRDefault="00B76108" w:rsidP="008933AA">
            <w:pPr>
              <w:rPr>
                <w:rFonts w:ascii="Arial" w:hAnsi="Arial" w:cs="Arial"/>
                <w:sz w:val="24"/>
                <w:szCs w:val="24"/>
              </w:rPr>
            </w:pPr>
            <w:r w:rsidRPr="00DD3F78">
              <w:rPr>
                <w:rFonts w:ascii="Arial" w:hAnsi="Arial" w:cs="Arial"/>
                <w:sz w:val="24"/>
                <w:szCs w:val="24"/>
              </w:rPr>
              <w:t>NHS Mid Essex</w:t>
            </w:r>
          </w:p>
        </w:tc>
        <w:tc>
          <w:tcPr>
            <w:tcW w:w="2126" w:type="dxa"/>
            <w:tcBorders>
              <w:top w:val="single" w:sz="4" w:space="0" w:color="auto"/>
              <w:left w:val="single" w:sz="4" w:space="0" w:color="auto"/>
              <w:bottom w:val="single" w:sz="4" w:space="0" w:color="auto"/>
              <w:right w:val="single" w:sz="4" w:space="0" w:color="auto"/>
            </w:tcBorders>
            <w:hideMark/>
          </w:tcPr>
          <w:p w14:paraId="6B2A0428" w14:textId="77777777" w:rsidR="00B76108" w:rsidRPr="00DD3F78" w:rsidRDefault="00B76108" w:rsidP="008933AA">
            <w:pPr>
              <w:rPr>
                <w:rFonts w:ascii="Arial" w:hAnsi="Arial" w:cs="Arial"/>
                <w:sz w:val="24"/>
                <w:szCs w:val="24"/>
              </w:rPr>
            </w:pPr>
            <w:r w:rsidRPr="00DD3F78">
              <w:rPr>
                <w:rFonts w:ascii="Arial" w:hAnsi="Arial" w:cs="Arial"/>
                <w:sz w:val="24"/>
                <w:szCs w:val="24"/>
              </w:rPr>
              <w:t>NHS Medway CCG</w:t>
            </w:r>
          </w:p>
        </w:tc>
        <w:tc>
          <w:tcPr>
            <w:tcW w:w="2642" w:type="dxa"/>
            <w:tcBorders>
              <w:top w:val="single" w:sz="4" w:space="0" w:color="auto"/>
              <w:left w:val="single" w:sz="4" w:space="0" w:color="auto"/>
              <w:bottom w:val="single" w:sz="4" w:space="0" w:color="auto"/>
              <w:right w:val="single" w:sz="4" w:space="0" w:color="auto"/>
            </w:tcBorders>
            <w:hideMark/>
          </w:tcPr>
          <w:p w14:paraId="45EE5224" w14:textId="77777777" w:rsidR="00B76108" w:rsidRPr="00DD3F78" w:rsidRDefault="00B76108" w:rsidP="008933AA">
            <w:pPr>
              <w:rPr>
                <w:rFonts w:ascii="Arial" w:hAnsi="Arial" w:cs="Arial"/>
                <w:sz w:val="24"/>
                <w:szCs w:val="24"/>
              </w:rPr>
            </w:pPr>
            <w:r w:rsidRPr="00DD3F78">
              <w:rPr>
                <w:rFonts w:ascii="Arial" w:hAnsi="Arial" w:cs="Arial"/>
                <w:sz w:val="24"/>
                <w:szCs w:val="24"/>
              </w:rPr>
              <w:t>NHS Leeds North CCG</w:t>
            </w:r>
          </w:p>
        </w:tc>
      </w:tr>
      <w:tr w:rsidR="00B76108" w:rsidRPr="00DD3F78" w14:paraId="04BE796C"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2D5F800C" w14:textId="77777777" w:rsidR="00B76108" w:rsidRPr="00DD3F78" w:rsidRDefault="00B76108" w:rsidP="008933AA">
            <w:pPr>
              <w:rPr>
                <w:rFonts w:ascii="Arial" w:hAnsi="Arial" w:cs="Arial"/>
                <w:sz w:val="24"/>
                <w:szCs w:val="24"/>
              </w:rPr>
            </w:pPr>
            <w:r w:rsidRPr="00DD3F78">
              <w:rPr>
                <w:rFonts w:ascii="Arial" w:hAnsi="Arial" w:cs="Arial"/>
                <w:sz w:val="24"/>
                <w:szCs w:val="24"/>
              </w:rPr>
              <w:t>Newham</w:t>
            </w:r>
          </w:p>
        </w:tc>
        <w:tc>
          <w:tcPr>
            <w:tcW w:w="2410" w:type="dxa"/>
            <w:tcBorders>
              <w:top w:val="single" w:sz="4" w:space="0" w:color="auto"/>
              <w:left w:val="single" w:sz="4" w:space="0" w:color="auto"/>
              <w:bottom w:val="single" w:sz="4" w:space="0" w:color="auto"/>
              <w:right w:val="single" w:sz="4" w:space="0" w:color="auto"/>
            </w:tcBorders>
            <w:hideMark/>
          </w:tcPr>
          <w:p w14:paraId="43C01112" w14:textId="77777777" w:rsidR="00B76108" w:rsidRPr="00DD3F78" w:rsidRDefault="00B76108" w:rsidP="008933AA">
            <w:pPr>
              <w:rPr>
                <w:rFonts w:ascii="Arial" w:hAnsi="Arial" w:cs="Arial"/>
                <w:sz w:val="24"/>
                <w:szCs w:val="24"/>
              </w:rPr>
            </w:pPr>
            <w:r w:rsidRPr="00DD3F78">
              <w:rPr>
                <w:rFonts w:ascii="Arial" w:hAnsi="Arial" w:cs="Arial"/>
                <w:sz w:val="24"/>
                <w:szCs w:val="24"/>
              </w:rPr>
              <w:t>NHS Milton Keynes CCG</w:t>
            </w:r>
          </w:p>
        </w:tc>
        <w:tc>
          <w:tcPr>
            <w:tcW w:w="2126" w:type="dxa"/>
            <w:tcBorders>
              <w:top w:val="single" w:sz="4" w:space="0" w:color="auto"/>
              <w:left w:val="single" w:sz="4" w:space="0" w:color="auto"/>
              <w:bottom w:val="single" w:sz="4" w:space="0" w:color="auto"/>
              <w:right w:val="single" w:sz="4" w:space="0" w:color="auto"/>
            </w:tcBorders>
            <w:hideMark/>
          </w:tcPr>
          <w:p w14:paraId="3A5BA8AB" w14:textId="77777777" w:rsidR="00B76108" w:rsidRPr="00DD3F78" w:rsidRDefault="00B76108" w:rsidP="008933AA">
            <w:pPr>
              <w:rPr>
                <w:rFonts w:ascii="Arial" w:hAnsi="Arial" w:cs="Arial"/>
                <w:sz w:val="24"/>
                <w:szCs w:val="24"/>
              </w:rPr>
            </w:pPr>
            <w:r w:rsidRPr="00DD3F78">
              <w:rPr>
                <w:rFonts w:ascii="Arial" w:hAnsi="Arial" w:cs="Arial"/>
                <w:sz w:val="24"/>
                <w:szCs w:val="24"/>
              </w:rPr>
              <w:t>NHS Newbury and District CCG</w:t>
            </w:r>
          </w:p>
        </w:tc>
        <w:tc>
          <w:tcPr>
            <w:tcW w:w="2642" w:type="dxa"/>
            <w:tcBorders>
              <w:top w:val="single" w:sz="4" w:space="0" w:color="auto"/>
              <w:left w:val="single" w:sz="4" w:space="0" w:color="auto"/>
              <w:bottom w:val="single" w:sz="4" w:space="0" w:color="auto"/>
              <w:right w:val="single" w:sz="4" w:space="0" w:color="auto"/>
            </w:tcBorders>
            <w:hideMark/>
          </w:tcPr>
          <w:p w14:paraId="69628CBF" w14:textId="77777777" w:rsidR="00B76108" w:rsidRPr="00DD3F78" w:rsidRDefault="00B76108" w:rsidP="008933AA">
            <w:pPr>
              <w:rPr>
                <w:rFonts w:ascii="Arial" w:hAnsi="Arial" w:cs="Arial"/>
                <w:sz w:val="24"/>
                <w:szCs w:val="24"/>
              </w:rPr>
            </w:pPr>
            <w:r w:rsidRPr="00DD3F78">
              <w:rPr>
                <w:rFonts w:ascii="Arial" w:hAnsi="Arial" w:cs="Arial"/>
                <w:sz w:val="24"/>
                <w:szCs w:val="24"/>
              </w:rPr>
              <w:t>NHS Leeds West CCG</w:t>
            </w:r>
          </w:p>
        </w:tc>
      </w:tr>
      <w:tr w:rsidR="00B76108" w:rsidRPr="00DD3F78" w14:paraId="4883AF83"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1A44C548" w14:textId="77777777" w:rsidR="00B76108" w:rsidRPr="00DD3F78" w:rsidRDefault="00B76108" w:rsidP="008933AA">
            <w:pPr>
              <w:rPr>
                <w:rFonts w:ascii="Arial" w:hAnsi="Arial" w:cs="Arial"/>
                <w:sz w:val="24"/>
                <w:szCs w:val="24"/>
              </w:rPr>
            </w:pPr>
            <w:r w:rsidRPr="00DD3F78">
              <w:rPr>
                <w:rFonts w:ascii="Arial" w:hAnsi="Arial" w:cs="Arial"/>
                <w:sz w:val="24"/>
                <w:szCs w:val="24"/>
              </w:rPr>
              <w:t>Redbridge</w:t>
            </w:r>
          </w:p>
        </w:tc>
        <w:tc>
          <w:tcPr>
            <w:tcW w:w="2410" w:type="dxa"/>
            <w:tcBorders>
              <w:top w:val="single" w:sz="4" w:space="0" w:color="auto"/>
              <w:left w:val="single" w:sz="4" w:space="0" w:color="auto"/>
              <w:bottom w:val="single" w:sz="4" w:space="0" w:color="auto"/>
              <w:right w:val="single" w:sz="4" w:space="0" w:color="auto"/>
            </w:tcBorders>
            <w:hideMark/>
          </w:tcPr>
          <w:p w14:paraId="5B51129A" w14:textId="77777777" w:rsidR="00B76108" w:rsidRPr="00DD3F78" w:rsidRDefault="00B76108" w:rsidP="008933AA">
            <w:pPr>
              <w:rPr>
                <w:rFonts w:ascii="Arial" w:hAnsi="Arial" w:cs="Arial"/>
                <w:sz w:val="24"/>
                <w:szCs w:val="24"/>
              </w:rPr>
            </w:pPr>
            <w:r w:rsidRPr="00DD3F78">
              <w:rPr>
                <w:rFonts w:ascii="Arial" w:hAnsi="Arial" w:cs="Arial"/>
                <w:sz w:val="24"/>
                <w:szCs w:val="24"/>
              </w:rPr>
              <w:t>NHS Nene</w:t>
            </w:r>
          </w:p>
        </w:tc>
        <w:tc>
          <w:tcPr>
            <w:tcW w:w="2126" w:type="dxa"/>
            <w:tcBorders>
              <w:top w:val="single" w:sz="4" w:space="0" w:color="auto"/>
              <w:left w:val="single" w:sz="4" w:space="0" w:color="auto"/>
              <w:bottom w:val="single" w:sz="4" w:space="0" w:color="auto"/>
              <w:right w:val="single" w:sz="4" w:space="0" w:color="auto"/>
            </w:tcBorders>
            <w:hideMark/>
          </w:tcPr>
          <w:p w14:paraId="504387AB"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and West Reading CCG</w:t>
            </w:r>
          </w:p>
        </w:tc>
        <w:tc>
          <w:tcPr>
            <w:tcW w:w="2642" w:type="dxa"/>
            <w:tcBorders>
              <w:top w:val="single" w:sz="4" w:space="0" w:color="auto"/>
              <w:left w:val="single" w:sz="4" w:space="0" w:color="auto"/>
              <w:bottom w:val="single" w:sz="4" w:space="0" w:color="auto"/>
              <w:right w:val="single" w:sz="4" w:space="0" w:color="auto"/>
            </w:tcBorders>
            <w:hideMark/>
          </w:tcPr>
          <w:p w14:paraId="49B89046" w14:textId="77777777" w:rsidR="00B76108" w:rsidRPr="00DD3F78" w:rsidRDefault="00B76108" w:rsidP="008933AA">
            <w:pPr>
              <w:rPr>
                <w:rFonts w:ascii="Arial" w:hAnsi="Arial" w:cs="Arial"/>
                <w:sz w:val="24"/>
                <w:szCs w:val="24"/>
              </w:rPr>
            </w:pPr>
            <w:r w:rsidRPr="00DD3F78">
              <w:rPr>
                <w:rFonts w:ascii="Arial" w:hAnsi="Arial" w:cs="Arial"/>
                <w:sz w:val="24"/>
                <w:szCs w:val="24"/>
              </w:rPr>
              <w:t>NHS Liverpool CCG</w:t>
            </w:r>
          </w:p>
        </w:tc>
      </w:tr>
      <w:tr w:rsidR="00B76108" w:rsidRPr="00DD3F78" w14:paraId="6E34855A"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7EF10582" w14:textId="77777777" w:rsidR="00B76108" w:rsidRPr="00DD3F78" w:rsidRDefault="00B76108" w:rsidP="008933AA">
            <w:pPr>
              <w:rPr>
                <w:rFonts w:ascii="Arial" w:hAnsi="Arial" w:cs="Arial"/>
                <w:sz w:val="24"/>
                <w:szCs w:val="24"/>
              </w:rPr>
            </w:pPr>
            <w:r w:rsidRPr="00DD3F78">
              <w:rPr>
                <w:rFonts w:ascii="Arial" w:hAnsi="Arial" w:cs="Arial"/>
                <w:sz w:val="24"/>
                <w:szCs w:val="24"/>
              </w:rPr>
              <w:t>Richmond</w:t>
            </w:r>
          </w:p>
        </w:tc>
        <w:tc>
          <w:tcPr>
            <w:tcW w:w="2410" w:type="dxa"/>
            <w:tcBorders>
              <w:top w:val="single" w:sz="4" w:space="0" w:color="auto"/>
              <w:left w:val="single" w:sz="4" w:space="0" w:color="auto"/>
              <w:bottom w:val="single" w:sz="4" w:space="0" w:color="auto"/>
              <w:right w:val="single" w:sz="4" w:space="0" w:color="auto"/>
            </w:tcBorders>
            <w:hideMark/>
          </w:tcPr>
          <w:p w14:paraId="7F6D5305" w14:textId="77777777" w:rsidR="00B76108" w:rsidRPr="00DD3F78" w:rsidRDefault="00B76108" w:rsidP="008933AA">
            <w:pPr>
              <w:rPr>
                <w:rFonts w:ascii="Arial" w:hAnsi="Arial" w:cs="Arial"/>
                <w:sz w:val="24"/>
                <w:szCs w:val="24"/>
              </w:rPr>
            </w:pPr>
            <w:r w:rsidRPr="00DD3F78">
              <w:rPr>
                <w:rFonts w:ascii="Arial" w:hAnsi="Arial" w:cs="Arial"/>
                <w:sz w:val="24"/>
                <w:szCs w:val="24"/>
              </w:rPr>
              <w:t>NHS Newark &amp; Sherwood</w:t>
            </w:r>
          </w:p>
        </w:tc>
        <w:tc>
          <w:tcPr>
            <w:tcW w:w="2126" w:type="dxa"/>
            <w:tcBorders>
              <w:top w:val="single" w:sz="4" w:space="0" w:color="auto"/>
              <w:left w:val="single" w:sz="4" w:space="0" w:color="auto"/>
              <w:bottom w:val="single" w:sz="4" w:space="0" w:color="auto"/>
              <w:right w:val="single" w:sz="4" w:space="0" w:color="auto"/>
            </w:tcBorders>
            <w:hideMark/>
          </w:tcPr>
          <w:p w14:paraId="2016DE54"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East Hampshire and Farnham CCG</w:t>
            </w:r>
          </w:p>
        </w:tc>
        <w:tc>
          <w:tcPr>
            <w:tcW w:w="2642" w:type="dxa"/>
            <w:tcBorders>
              <w:top w:val="single" w:sz="4" w:space="0" w:color="auto"/>
              <w:left w:val="single" w:sz="4" w:space="0" w:color="auto"/>
              <w:bottom w:val="single" w:sz="4" w:space="0" w:color="auto"/>
              <w:right w:val="single" w:sz="4" w:space="0" w:color="auto"/>
            </w:tcBorders>
            <w:hideMark/>
          </w:tcPr>
          <w:p w14:paraId="285C0B91" w14:textId="77777777" w:rsidR="00B76108" w:rsidRPr="00DD3F78" w:rsidRDefault="00B76108" w:rsidP="008933AA">
            <w:pPr>
              <w:rPr>
                <w:rFonts w:ascii="Arial" w:hAnsi="Arial" w:cs="Arial"/>
                <w:sz w:val="24"/>
                <w:szCs w:val="24"/>
              </w:rPr>
            </w:pPr>
            <w:r w:rsidRPr="00DD3F78">
              <w:rPr>
                <w:rFonts w:ascii="Arial" w:hAnsi="Arial" w:cs="Arial"/>
                <w:sz w:val="24"/>
                <w:szCs w:val="24"/>
              </w:rPr>
              <w:t>NHS Manchester CCG</w:t>
            </w:r>
          </w:p>
        </w:tc>
      </w:tr>
      <w:tr w:rsidR="00B76108" w:rsidRPr="00DD3F78" w14:paraId="4628CAFC"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6FECB911" w14:textId="77777777" w:rsidR="00B76108" w:rsidRPr="00DD3F78" w:rsidRDefault="00B76108" w:rsidP="008933AA">
            <w:pPr>
              <w:rPr>
                <w:rFonts w:ascii="Arial" w:hAnsi="Arial" w:cs="Arial"/>
                <w:sz w:val="24"/>
                <w:szCs w:val="24"/>
              </w:rPr>
            </w:pPr>
            <w:r w:rsidRPr="00DD3F78">
              <w:rPr>
                <w:rFonts w:ascii="Arial" w:hAnsi="Arial" w:cs="Arial"/>
                <w:sz w:val="24"/>
                <w:szCs w:val="24"/>
              </w:rPr>
              <w:t>Southwark</w:t>
            </w:r>
          </w:p>
        </w:tc>
        <w:tc>
          <w:tcPr>
            <w:tcW w:w="2410" w:type="dxa"/>
            <w:tcBorders>
              <w:top w:val="single" w:sz="4" w:space="0" w:color="auto"/>
              <w:left w:val="single" w:sz="4" w:space="0" w:color="auto"/>
              <w:bottom w:val="single" w:sz="4" w:space="0" w:color="auto"/>
              <w:right w:val="single" w:sz="4" w:space="0" w:color="auto"/>
            </w:tcBorders>
            <w:hideMark/>
          </w:tcPr>
          <w:p w14:paraId="6784A641"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Derbyshire</w:t>
            </w:r>
          </w:p>
        </w:tc>
        <w:tc>
          <w:tcPr>
            <w:tcW w:w="2126" w:type="dxa"/>
            <w:tcBorders>
              <w:top w:val="single" w:sz="4" w:space="0" w:color="auto"/>
              <w:left w:val="single" w:sz="4" w:space="0" w:color="auto"/>
              <w:bottom w:val="single" w:sz="4" w:space="0" w:color="auto"/>
              <w:right w:val="single" w:sz="4" w:space="0" w:color="auto"/>
            </w:tcBorders>
            <w:hideMark/>
          </w:tcPr>
          <w:p w14:paraId="66EAE6CD"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Hampshire CCG</w:t>
            </w:r>
          </w:p>
        </w:tc>
        <w:tc>
          <w:tcPr>
            <w:tcW w:w="2642" w:type="dxa"/>
            <w:tcBorders>
              <w:top w:val="single" w:sz="4" w:space="0" w:color="auto"/>
              <w:left w:val="single" w:sz="4" w:space="0" w:color="auto"/>
              <w:bottom w:val="single" w:sz="4" w:space="0" w:color="auto"/>
              <w:right w:val="single" w:sz="4" w:space="0" w:color="auto"/>
            </w:tcBorders>
            <w:hideMark/>
          </w:tcPr>
          <w:p w14:paraId="5CA5227C" w14:textId="77777777" w:rsidR="00B76108" w:rsidRPr="00DD3F78" w:rsidRDefault="00B76108" w:rsidP="008933AA">
            <w:pPr>
              <w:rPr>
                <w:rFonts w:ascii="Arial" w:hAnsi="Arial" w:cs="Arial"/>
                <w:sz w:val="24"/>
                <w:szCs w:val="24"/>
              </w:rPr>
            </w:pPr>
            <w:r w:rsidRPr="00DD3F78">
              <w:rPr>
                <w:rFonts w:ascii="Arial" w:hAnsi="Arial" w:cs="Arial"/>
                <w:sz w:val="24"/>
                <w:szCs w:val="24"/>
              </w:rPr>
              <w:t>NHS Morecambe Bay CCG</w:t>
            </w:r>
          </w:p>
        </w:tc>
      </w:tr>
      <w:tr w:rsidR="00B76108" w:rsidRPr="00DD3F78" w14:paraId="5D1DF489"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25FFFA84" w14:textId="77777777" w:rsidR="00B76108" w:rsidRPr="00DD3F78" w:rsidRDefault="00B76108" w:rsidP="008933AA">
            <w:pPr>
              <w:rPr>
                <w:rFonts w:ascii="Arial" w:hAnsi="Arial" w:cs="Arial"/>
                <w:sz w:val="24"/>
                <w:szCs w:val="24"/>
              </w:rPr>
            </w:pPr>
            <w:r w:rsidRPr="00DD3F78">
              <w:rPr>
                <w:rFonts w:ascii="Arial" w:hAnsi="Arial" w:cs="Arial"/>
                <w:sz w:val="24"/>
                <w:szCs w:val="24"/>
              </w:rPr>
              <w:t>Sutton</w:t>
            </w:r>
          </w:p>
        </w:tc>
        <w:tc>
          <w:tcPr>
            <w:tcW w:w="2410" w:type="dxa"/>
            <w:tcBorders>
              <w:top w:val="single" w:sz="4" w:space="0" w:color="auto"/>
              <w:left w:val="single" w:sz="4" w:space="0" w:color="auto"/>
              <w:bottom w:val="single" w:sz="4" w:space="0" w:color="auto"/>
              <w:right w:val="single" w:sz="4" w:space="0" w:color="auto"/>
            </w:tcBorders>
            <w:hideMark/>
          </w:tcPr>
          <w:p w14:paraId="683A730A"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East Essex</w:t>
            </w:r>
          </w:p>
        </w:tc>
        <w:tc>
          <w:tcPr>
            <w:tcW w:w="2126" w:type="dxa"/>
            <w:tcBorders>
              <w:top w:val="single" w:sz="4" w:space="0" w:color="auto"/>
              <w:left w:val="single" w:sz="4" w:space="0" w:color="auto"/>
              <w:bottom w:val="single" w:sz="4" w:space="0" w:color="auto"/>
              <w:right w:val="single" w:sz="4" w:space="0" w:color="auto"/>
            </w:tcBorders>
            <w:hideMark/>
          </w:tcPr>
          <w:p w14:paraId="255C45B7"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Somerset CCG</w:t>
            </w:r>
          </w:p>
        </w:tc>
        <w:tc>
          <w:tcPr>
            <w:tcW w:w="2642" w:type="dxa"/>
            <w:tcBorders>
              <w:top w:val="single" w:sz="4" w:space="0" w:color="auto"/>
              <w:left w:val="single" w:sz="4" w:space="0" w:color="auto"/>
              <w:bottom w:val="single" w:sz="4" w:space="0" w:color="auto"/>
              <w:right w:val="single" w:sz="4" w:space="0" w:color="auto"/>
            </w:tcBorders>
            <w:hideMark/>
          </w:tcPr>
          <w:p w14:paraId="5FEB335A" w14:textId="77777777" w:rsidR="00B76108" w:rsidRPr="00DD3F78" w:rsidRDefault="00B76108" w:rsidP="008933AA">
            <w:pPr>
              <w:rPr>
                <w:rFonts w:ascii="Arial" w:hAnsi="Arial" w:cs="Arial"/>
                <w:sz w:val="24"/>
                <w:szCs w:val="24"/>
              </w:rPr>
            </w:pPr>
            <w:r w:rsidRPr="00DD3F78">
              <w:rPr>
                <w:rFonts w:ascii="Arial" w:hAnsi="Arial" w:cs="Arial"/>
                <w:sz w:val="24"/>
                <w:szCs w:val="24"/>
              </w:rPr>
              <w:t>NHS Newcastle Gateshead CCG</w:t>
            </w:r>
          </w:p>
        </w:tc>
      </w:tr>
      <w:tr w:rsidR="00B76108" w:rsidRPr="00DD3F78" w14:paraId="2F72E544"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613B1ABD" w14:textId="77777777" w:rsidR="00B76108" w:rsidRPr="00DD3F78" w:rsidRDefault="00B76108" w:rsidP="008933AA">
            <w:pPr>
              <w:rPr>
                <w:rFonts w:ascii="Arial" w:hAnsi="Arial" w:cs="Arial"/>
                <w:sz w:val="24"/>
                <w:szCs w:val="24"/>
              </w:rPr>
            </w:pPr>
            <w:r w:rsidRPr="00DD3F78">
              <w:rPr>
                <w:rFonts w:ascii="Arial" w:hAnsi="Arial" w:cs="Arial"/>
                <w:sz w:val="24"/>
                <w:szCs w:val="24"/>
              </w:rPr>
              <w:t>Tower Hamlets</w:t>
            </w:r>
          </w:p>
        </w:tc>
        <w:tc>
          <w:tcPr>
            <w:tcW w:w="2410" w:type="dxa"/>
            <w:tcBorders>
              <w:top w:val="single" w:sz="4" w:space="0" w:color="auto"/>
              <w:left w:val="single" w:sz="4" w:space="0" w:color="auto"/>
              <w:bottom w:val="single" w:sz="4" w:space="0" w:color="auto"/>
              <w:right w:val="single" w:sz="4" w:space="0" w:color="auto"/>
            </w:tcBorders>
            <w:hideMark/>
          </w:tcPr>
          <w:p w14:paraId="337D9EE0"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Norfolk</w:t>
            </w:r>
          </w:p>
        </w:tc>
        <w:tc>
          <w:tcPr>
            <w:tcW w:w="2126" w:type="dxa"/>
            <w:tcBorders>
              <w:top w:val="single" w:sz="4" w:space="0" w:color="auto"/>
              <w:left w:val="single" w:sz="4" w:space="0" w:color="auto"/>
              <w:bottom w:val="single" w:sz="4" w:space="0" w:color="auto"/>
              <w:right w:val="single" w:sz="4" w:space="0" w:color="auto"/>
            </w:tcBorders>
            <w:hideMark/>
          </w:tcPr>
          <w:p w14:paraId="7544C586"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West Surrey CCG</w:t>
            </w:r>
          </w:p>
        </w:tc>
        <w:tc>
          <w:tcPr>
            <w:tcW w:w="2642" w:type="dxa"/>
            <w:tcBorders>
              <w:top w:val="single" w:sz="4" w:space="0" w:color="auto"/>
              <w:left w:val="single" w:sz="4" w:space="0" w:color="auto"/>
              <w:bottom w:val="single" w:sz="4" w:space="0" w:color="auto"/>
              <w:right w:val="single" w:sz="4" w:space="0" w:color="auto"/>
            </w:tcBorders>
            <w:hideMark/>
          </w:tcPr>
          <w:p w14:paraId="6A5A90D3"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Cumbria CCG</w:t>
            </w:r>
          </w:p>
        </w:tc>
      </w:tr>
      <w:tr w:rsidR="00B76108" w:rsidRPr="00DD3F78" w14:paraId="72E475B9"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65D229C8" w14:textId="77777777" w:rsidR="00B76108" w:rsidRPr="00DD3F78" w:rsidRDefault="00B76108" w:rsidP="008933AA">
            <w:pPr>
              <w:rPr>
                <w:rFonts w:ascii="Arial" w:hAnsi="Arial" w:cs="Arial"/>
                <w:sz w:val="24"/>
                <w:szCs w:val="24"/>
              </w:rPr>
            </w:pPr>
            <w:r w:rsidRPr="00DD3F78">
              <w:rPr>
                <w:rFonts w:ascii="Arial" w:hAnsi="Arial" w:cs="Arial"/>
                <w:sz w:val="24"/>
                <w:szCs w:val="24"/>
              </w:rPr>
              <w:t>Waltham Forest</w:t>
            </w:r>
          </w:p>
        </w:tc>
        <w:tc>
          <w:tcPr>
            <w:tcW w:w="2410" w:type="dxa"/>
            <w:tcBorders>
              <w:top w:val="single" w:sz="4" w:space="0" w:color="auto"/>
              <w:left w:val="single" w:sz="4" w:space="0" w:color="auto"/>
              <w:bottom w:val="single" w:sz="4" w:space="0" w:color="auto"/>
              <w:right w:val="single" w:sz="4" w:space="0" w:color="auto"/>
            </w:tcBorders>
            <w:hideMark/>
          </w:tcPr>
          <w:p w14:paraId="4A99D3D1"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Staffordshire</w:t>
            </w:r>
          </w:p>
        </w:tc>
        <w:tc>
          <w:tcPr>
            <w:tcW w:w="2126" w:type="dxa"/>
            <w:tcBorders>
              <w:top w:val="single" w:sz="4" w:space="0" w:color="auto"/>
              <w:left w:val="single" w:sz="4" w:space="0" w:color="auto"/>
              <w:bottom w:val="single" w:sz="4" w:space="0" w:color="auto"/>
              <w:right w:val="single" w:sz="4" w:space="0" w:color="auto"/>
            </w:tcBorders>
            <w:hideMark/>
          </w:tcPr>
          <w:p w14:paraId="0A5FE3ED" w14:textId="77777777" w:rsidR="00B76108" w:rsidRPr="00DD3F78" w:rsidRDefault="00B76108" w:rsidP="008933AA">
            <w:pPr>
              <w:rPr>
                <w:rFonts w:ascii="Arial" w:hAnsi="Arial" w:cs="Arial"/>
                <w:sz w:val="24"/>
                <w:szCs w:val="24"/>
              </w:rPr>
            </w:pPr>
            <w:r w:rsidRPr="00DD3F78">
              <w:rPr>
                <w:rFonts w:ascii="Arial" w:hAnsi="Arial" w:cs="Arial"/>
                <w:sz w:val="24"/>
                <w:szCs w:val="24"/>
              </w:rPr>
              <w:t>NHS N, E, and Western Devon CCG</w:t>
            </w:r>
          </w:p>
        </w:tc>
        <w:tc>
          <w:tcPr>
            <w:tcW w:w="2642" w:type="dxa"/>
            <w:tcBorders>
              <w:top w:val="single" w:sz="4" w:space="0" w:color="auto"/>
              <w:left w:val="single" w:sz="4" w:space="0" w:color="auto"/>
              <w:bottom w:val="single" w:sz="4" w:space="0" w:color="auto"/>
              <w:right w:val="single" w:sz="4" w:space="0" w:color="auto"/>
            </w:tcBorders>
            <w:hideMark/>
          </w:tcPr>
          <w:p w14:paraId="1BB7BD43"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Durham CCG</w:t>
            </w:r>
          </w:p>
        </w:tc>
      </w:tr>
      <w:tr w:rsidR="00B76108" w:rsidRPr="00DD3F78" w14:paraId="3428F314"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418537DD" w14:textId="77777777" w:rsidR="00B76108" w:rsidRPr="00DD3F78" w:rsidRDefault="00B76108" w:rsidP="008933AA">
            <w:pPr>
              <w:rPr>
                <w:rFonts w:ascii="Arial" w:hAnsi="Arial" w:cs="Arial"/>
                <w:sz w:val="24"/>
                <w:szCs w:val="24"/>
              </w:rPr>
            </w:pPr>
            <w:r w:rsidRPr="00DD3F78">
              <w:rPr>
                <w:rFonts w:ascii="Arial" w:hAnsi="Arial" w:cs="Arial"/>
                <w:sz w:val="24"/>
                <w:szCs w:val="24"/>
              </w:rPr>
              <w:t>Wandsworth</w:t>
            </w:r>
          </w:p>
        </w:tc>
        <w:tc>
          <w:tcPr>
            <w:tcW w:w="2410" w:type="dxa"/>
            <w:tcBorders>
              <w:top w:val="single" w:sz="4" w:space="0" w:color="auto"/>
              <w:left w:val="single" w:sz="4" w:space="0" w:color="auto"/>
              <w:bottom w:val="single" w:sz="4" w:space="0" w:color="auto"/>
              <w:right w:val="single" w:sz="4" w:space="0" w:color="auto"/>
            </w:tcBorders>
            <w:hideMark/>
          </w:tcPr>
          <w:p w14:paraId="2EBCE44A" w14:textId="77777777" w:rsidR="00B76108" w:rsidRPr="00DD3F78" w:rsidRDefault="00B76108" w:rsidP="008933AA">
            <w:pPr>
              <w:rPr>
                <w:rFonts w:ascii="Arial" w:hAnsi="Arial" w:cs="Arial"/>
                <w:sz w:val="24"/>
                <w:szCs w:val="24"/>
              </w:rPr>
            </w:pPr>
            <w:r w:rsidRPr="00DD3F78">
              <w:rPr>
                <w:rFonts w:ascii="Arial" w:hAnsi="Arial" w:cs="Arial"/>
                <w:sz w:val="24"/>
                <w:szCs w:val="24"/>
              </w:rPr>
              <w:t>NHS Norwich</w:t>
            </w:r>
          </w:p>
        </w:tc>
        <w:tc>
          <w:tcPr>
            <w:tcW w:w="2126" w:type="dxa"/>
            <w:tcBorders>
              <w:top w:val="single" w:sz="4" w:space="0" w:color="auto"/>
              <w:left w:val="single" w:sz="4" w:space="0" w:color="auto"/>
              <w:bottom w:val="single" w:sz="4" w:space="0" w:color="auto"/>
              <w:right w:val="single" w:sz="4" w:space="0" w:color="auto"/>
            </w:tcBorders>
            <w:hideMark/>
          </w:tcPr>
          <w:p w14:paraId="1F8EBDE8" w14:textId="77777777" w:rsidR="00B76108" w:rsidRPr="00DD3F78" w:rsidRDefault="00B76108" w:rsidP="008933AA">
            <w:pPr>
              <w:rPr>
                <w:rFonts w:ascii="Arial" w:hAnsi="Arial" w:cs="Arial"/>
                <w:sz w:val="24"/>
                <w:szCs w:val="24"/>
              </w:rPr>
            </w:pPr>
            <w:r w:rsidRPr="00DD3F78">
              <w:rPr>
                <w:rFonts w:ascii="Arial" w:hAnsi="Arial" w:cs="Arial"/>
                <w:sz w:val="24"/>
                <w:szCs w:val="24"/>
              </w:rPr>
              <w:t>NHS Oxfordshire CCG</w:t>
            </w:r>
          </w:p>
        </w:tc>
        <w:tc>
          <w:tcPr>
            <w:tcW w:w="2642" w:type="dxa"/>
            <w:tcBorders>
              <w:top w:val="single" w:sz="4" w:space="0" w:color="auto"/>
              <w:left w:val="single" w:sz="4" w:space="0" w:color="auto"/>
              <w:bottom w:val="single" w:sz="4" w:space="0" w:color="auto"/>
              <w:right w:val="single" w:sz="4" w:space="0" w:color="auto"/>
            </w:tcBorders>
            <w:hideMark/>
          </w:tcPr>
          <w:p w14:paraId="42182AA6"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East Lincolnshire CCG</w:t>
            </w:r>
          </w:p>
        </w:tc>
      </w:tr>
      <w:tr w:rsidR="00B76108" w:rsidRPr="00DD3F78" w14:paraId="4E48EF94" w14:textId="77777777" w:rsidTr="008933AA">
        <w:tc>
          <w:tcPr>
            <w:tcW w:w="1838" w:type="dxa"/>
            <w:tcBorders>
              <w:top w:val="single" w:sz="4" w:space="0" w:color="auto"/>
              <w:left w:val="single" w:sz="4" w:space="0" w:color="auto"/>
              <w:bottom w:val="single" w:sz="4" w:space="0" w:color="auto"/>
              <w:right w:val="single" w:sz="4" w:space="0" w:color="auto"/>
            </w:tcBorders>
            <w:hideMark/>
          </w:tcPr>
          <w:p w14:paraId="220218C4" w14:textId="77777777" w:rsidR="00B76108" w:rsidRPr="00DD3F78" w:rsidRDefault="00B76108" w:rsidP="008933AA">
            <w:pPr>
              <w:rPr>
                <w:rFonts w:ascii="Arial" w:hAnsi="Arial" w:cs="Arial"/>
                <w:sz w:val="24"/>
                <w:szCs w:val="24"/>
              </w:rPr>
            </w:pPr>
            <w:r w:rsidRPr="00DD3F78">
              <w:rPr>
                <w:rFonts w:ascii="Arial" w:hAnsi="Arial" w:cs="Arial"/>
                <w:sz w:val="24"/>
                <w:szCs w:val="24"/>
              </w:rPr>
              <w:t>West London</w:t>
            </w:r>
          </w:p>
        </w:tc>
        <w:tc>
          <w:tcPr>
            <w:tcW w:w="2410" w:type="dxa"/>
            <w:tcBorders>
              <w:top w:val="single" w:sz="4" w:space="0" w:color="auto"/>
              <w:left w:val="single" w:sz="4" w:space="0" w:color="auto"/>
              <w:bottom w:val="single" w:sz="4" w:space="0" w:color="auto"/>
              <w:right w:val="single" w:sz="4" w:space="0" w:color="auto"/>
            </w:tcBorders>
            <w:hideMark/>
          </w:tcPr>
          <w:p w14:paraId="457CCA28" w14:textId="77777777" w:rsidR="00B76108" w:rsidRPr="00DD3F78" w:rsidRDefault="00B76108" w:rsidP="008933AA">
            <w:pPr>
              <w:rPr>
                <w:rFonts w:ascii="Arial" w:hAnsi="Arial" w:cs="Arial"/>
                <w:sz w:val="24"/>
                <w:szCs w:val="24"/>
              </w:rPr>
            </w:pPr>
            <w:r w:rsidRPr="00DD3F78">
              <w:rPr>
                <w:rFonts w:ascii="Arial" w:hAnsi="Arial" w:cs="Arial"/>
                <w:sz w:val="24"/>
                <w:szCs w:val="24"/>
              </w:rPr>
              <w:t>NHS Nottingham City</w:t>
            </w:r>
          </w:p>
        </w:tc>
        <w:tc>
          <w:tcPr>
            <w:tcW w:w="2126" w:type="dxa"/>
            <w:tcBorders>
              <w:top w:val="single" w:sz="4" w:space="0" w:color="auto"/>
              <w:left w:val="single" w:sz="4" w:space="0" w:color="auto"/>
              <w:bottom w:val="single" w:sz="4" w:space="0" w:color="auto"/>
              <w:right w:val="single" w:sz="4" w:space="0" w:color="auto"/>
            </w:tcBorders>
            <w:hideMark/>
          </w:tcPr>
          <w:p w14:paraId="5F6427C9" w14:textId="77777777" w:rsidR="00B76108" w:rsidRPr="00DD3F78" w:rsidRDefault="00B76108" w:rsidP="008933AA">
            <w:pPr>
              <w:rPr>
                <w:rFonts w:ascii="Arial" w:hAnsi="Arial" w:cs="Arial"/>
                <w:sz w:val="24"/>
                <w:szCs w:val="24"/>
              </w:rPr>
            </w:pPr>
            <w:r w:rsidRPr="00DD3F78">
              <w:rPr>
                <w:rFonts w:ascii="Arial" w:hAnsi="Arial" w:cs="Arial"/>
                <w:sz w:val="24"/>
                <w:szCs w:val="24"/>
              </w:rPr>
              <w:t>NHS Portsmouth CCG</w:t>
            </w:r>
          </w:p>
        </w:tc>
        <w:tc>
          <w:tcPr>
            <w:tcW w:w="2642" w:type="dxa"/>
            <w:tcBorders>
              <w:top w:val="single" w:sz="4" w:space="0" w:color="auto"/>
              <w:left w:val="single" w:sz="4" w:space="0" w:color="auto"/>
              <w:bottom w:val="single" w:sz="4" w:space="0" w:color="auto"/>
              <w:right w:val="single" w:sz="4" w:space="0" w:color="auto"/>
            </w:tcBorders>
            <w:hideMark/>
          </w:tcPr>
          <w:p w14:paraId="20574042"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Kirklees CCG</w:t>
            </w:r>
          </w:p>
        </w:tc>
      </w:tr>
      <w:tr w:rsidR="00B76108" w:rsidRPr="00DD3F78" w14:paraId="4A7CC358" w14:textId="77777777" w:rsidTr="008933AA">
        <w:tc>
          <w:tcPr>
            <w:tcW w:w="1838" w:type="dxa"/>
            <w:tcBorders>
              <w:top w:val="single" w:sz="4" w:space="0" w:color="auto"/>
              <w:left w:val="single" w:sz="4" w:space="0" w:color="auto"/>
              <w:bottom w:val="single" w:sz="4" w:space="0" w:color="auto"/>
              <w:right w:val="single" w:sz="4" w:space="0" w:color="auto"/>
            </w:tcBorders>
          </w:tcPr>
          <w:p w14:paraId="5F1BE52B"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C338BBF" w14:textId="77777777" w:rsidR="00B76108" w:rsidRPr="00DD3F78" w:rsidRDefault="00B76108" w:rsidP="008933AA">
            <w:pPr>
              <w:rPr>
                <w:rFonts w:ascii="Arial" w:hAnsi="Arial" w:cs="Arial"/>
                <w:sz w:val="24"/>
                <w:szCs w:val="24"/>
              </w:rPr>
            </w:pPr>
            <w:r w:rsidRPr="00DD3F78">
              <w:rPr>
                <w:rFonts w:ascii="Arial" w:hAnsi="Arial" w:cs="Arial"/>
                <w:sz w:val="24"/>
                <w:szCs w:val="24"/>
              </w:rPr>
              <w:t>Nottingham North and East</w:t>
            </w:r>
          </w:p>
        </w:tc>
        <w:tc>
          <w:tcPr>
            <w:tcW w:w="2126" w:type="dxa"/>
            <w:tcBorders>
              <w:top w:val="single" w:sz="4" w:space="0" w:color="auto"/>
              <w:left w:val="single" w:sz="4" w:space="0" w:color="auto"/>
              <w:bottom w:val="single" w:sz="4" w:space="0" w:color="auto"/>
              <w:right w:val="single" w:sz="4" w:space="0" w:color="auto"/>
            </w:tcBorders>
            <w:hideMark/>
          </w:tcPr>
          <w:p w14:paraId="7084F227" w14:textId="77777777" w:rsidR="00B76108" w:rsidRPr="00DD3F78" w:rsidRDefault="00B76108" w:rsidP="008933AA">
            <w:pPr>
              <w:rPr>
                <w:rFonts w:ascii="Arial" w:hAnsi="Arial" w:cs="Arial"/>
                <w:sz w:val="24"/>
                <w:szCs w:val="24"/>
              </w:rPr>
            </w:pPr>
            <w:r w:rsidRPr="00DD3F78">
              <w:rPr>
                <w:rFonts w:ascii="Arial" w:hAnsi="Arial" w:cs="Arial"/>
                <w:sz w:val="24"/>
                <w:szCs w:val="24"/>
              </w:rPr>
              <w:t>NHS Slough CCG</w:t>
            </w:r>
          </w:p>
        </w:tc>
        <w:tc>
          <w:tcPr>
            <w:tcW w:w="2642" w:type="dxa"/>
            <w:tcBorders>
              <w:top w:val="single" w:sz="4" w:space="0" w:color="auto"/>
              <w:left w:val="single" w:sz="4" w:space="0" w:color="auto"/>
              <w:bottom w:val="single" w:sz="4" w:space="0" w:color="auto"/>
              <w:right w:val="single" w:sz="4" w:space="0" w:color="auto"/>
            </w:tcBorders>
            <w:hideMark/>
          </w:tcPr>
          <w:p w14:paraId="374AC538"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Lincolnshire CCG</w:t>
            </w:r>
          </w:p>
        </w:tc>
      </w:tr>
      <w:tr w:rsidR="00B76108" w:rsidRPr="00DD3F78" w14:paraId="0CE2FC4D" w14:textId="77777777" w:rsidTr="008933AA">
        <w:tc>
          <w:tcPr>
            <w:tcW w:w="1838" w:type="dxa"/>
            <w:tcBorders>
              <w:top w:val="single" w:sz="4" w:space="0" w:color="auto"/>
              <w:left w:val="single" w:sz="4" w:space="0" w:color="auto"/>
              <w:bottom w:val="single" w:sz="4" w:space="0" w:color="auto"/>
              <w:right w:val="single" w:sz="4" w:space="0" w:color="auto"/>
            </w:tcBorders>
          </w:tcPr>
          <w:p w14:paraId="2F5EE42E"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664910D" w14:textId="77777777" w:rsidR="00B76108" w:rsidRPr="00DD3F78" w:rsidRDefault="00B76108" w:rsidP="008933AA">
            <w:pPr>
              <w:rPr>
                <w:rFonts w:ascii="Arial" w:hAnsi="Arial" w:cs="Arial"/>
                <w:sz w:val="24"/>
                <w:szCs w:val="24"/>
              </w:rPr>
            </w:pPr>
            <w:r w:rsidRPr="00DD3F78">
              <w:rPr>
                <w:rFonts w:ascii="Arial" w:hAnsi="Arial" w:cs="Arial"/>
                <w:sz w:val="24"/>
                <w:szCs w:val="24"/>
              </w:rPr>
              <w:t>Redditch and Bromsgrove</w:t>
            </w:r>
          </w:p>
        </w:tc>
        <w:tc>
          <w:tcPr>
            <w:tcW w:w="2126" w:type="dxa"/>
            <w:tcBorders>
              <w:top w:val="single" w:sz="4" w:space="0" w:color="auto"/>
              <w:left w:val="single" w:sz="4" w:space="0" w:color="auto"/>
              <w:bottom w:val="single" w:sz="4" w:space="0" w:color="auto"/>
              <w:right w:val="single" w:sz="4" w:space="0" w:color="auto"/>
            </w:tcBorders>
            <w:hideMark/>
          </w:tcPr>
          <w:p w14:paraId="3B1D7F7B" w14:textId="77777777" w:rsidR="00B76108" w:rsidRPr="00DD3F78" w:rsidRDefault="00B76108" w:rsidP="008933AA">
            <w:pPr>
              <w:rPr>
                <w:rFonts w:ascii="Arial" w:hAnsi="Arial" w:cs="Arial"/>
                <w:sz w:val="24"/>
                <w:szCs w:val="24"/>
              </w:rPr>
            </w:pPr>
            <w:r w:rsidRPr="00DD3F78">
              <w:rPr>
                <w:rFonts w:ascii="Arial" w:hAnsi="Arial" w:cs="Arial"/>
                <w:sz w:val="24"/>
                <w:szCs w:val="24"/>
              </w:rPr>
              <w:t>NHS Somerset CCG</w:t>
            </w:r>
          </w:p>
        </w:tc>
        <w:tc>
          <w:tcPr>
            <w:tcW w:w="2642" w:type="dxa"/>
            <w:tcBorders>
              <w:top w:val="single" w:sz="4" w:space="0" w:color="auto"/>
              <w:left w:val="single" w:sz="4" w:space="0" w:color="auto"/>
              <w:bottom w:val="single" w:sz="4" w:space="0" w:color="auto"/>
              <w:right w:val="single" w:sz="4" w:space="0" w:color="auto"/>
            </w:tcBorders>
            <w:hideMark/>
          </w:tcPr>
          <w:p w14:paraId="75B070C4" w14:textId="77777777" w:rsidR="00B76108" w:rsidRPr="00DD3F78" w:rsidRDefault="00B76108" w:rsidP="008933AA">
            <w:pPr>
              <w:rPr>
                <w:rFonts w:ascii="Arial" w:hAnsi="Arial" w:cs="Arial"/>
                <w:sz w:val="24"/>
                <w:szCs w:val="24"/>
              </w:rPr>
            </w:pPr>
            <w:r w:rsidRPr="00DD3F78">
              <w:rPr>
                <w:rFonts w:ascii="Arial" w:hAnsi="Arial" w:cs="Arial"/>
                <w:sz w:val="24"/>
                <w:szCs w:val="24"/>
              </w:rPr>
              <w:t>NHS North Tyneside CCG</w:t>
            </w:r>
          </w:p>
        </w:tc>
      </w:tr>
      <w:tr w:rsidR="00B76108" w:rsidRPr="00DD3F78" w14:paraId="2A41C6ED" w14:textId="77777777" w:rsidTr="008933AA">
        <w:tc>
          <w:tcPr>
            <w:tcW w:w="1838" w:type="dxa"/>
            <w:tcBorders>
              <w:top w:val="single" w:sz="4" w:space="0" w:color="auto"/>
              <w:left w:val="single" w:sz="4" w:space="0" w:color="auto"/>
              <w:bottom w:val="single" w:sz="4" w:space="0" w:color="auto"/>
              <w:right w:val="single" w:sz="4" w:space="0" w:color="auto"/>
            </w:tcBorders>
          </w:tcPr>
          <w:p w14:paraId="7AF5DB6E"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4EFF369" w14:textId="77777777" w:rsidR="00B76108" w:rsidRPr="00DD3F78" w:rsidRDefault="00B76108" w:rsidP="008933AA">
            <w:pPr>
              <w:rPr>
                <w:rFonts w:ascii="Arial" w:hAnsi="Arial" w:cs="Arial"/>
                <w:sz w:val="24"/>
                <w:szCs w:val="24"/>
              </w:rPr>
            </w:pPr>
            <w:r w:rsidRPr="00DD3F78">
              <w:rPr>
                <w:rFonts w:ascii="Arial" w:hAnsi="Arial" w:cs="Arial"/>
                <w:sz w:val="24"/>
                <w:szCs w:val="24"/>
              </w:rPr>
              <w:t>NHS Rushcliffe</w:t>
            </w:r>
          </w:p>
        </w:tc>
        <w:tc>
          <w:tcPr>
            <w:tcW w:w="2126" w:type="dxa"/>
            <w:tcBorders>
              <w:top w:val="single" w:sz="4" w:space="0" w:color="auto"/>
              <w:left w:val="single" w:sz="4" w:space="0" w:color="auto"/>
              <w:bottom w:val="single" w:sz="4" w:space="0" w:color="auto"/>
              <w:right w:val="single" w:sz="4" w:space="0" w:color="auto"/>
            </w:tcBorders>
            <w:hideMark/>
          </w:tcPr>
          <w:p w14:paraId="4459E513"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Devon and Torbay CCG</w:t>
            </w:r>
          </w:p>
        </w:tc>
        <w:tc>
          <w:tcPr>
            <w:tcW w:w="2642" w:type="dxa"/>
            <w:tcBorders>
              <w:top w:val="single" w:sz="4" w:space="0" w:color="auto"/>
              <w:left w:val="single" w:sz="4" w:space="0" w:color="auto"/>
              <w:bottom w:val="single" w:sz="4" w:space="0" w:color="auto"/>
              <w:right w:val="single" w:sz="4" w:space="0" w:color="auto"/>
            </w:tcBorders>
            <w:hideMark/>
          </w:tcPr>
          <w:p w14:paraId="47B5F340" w14:textId="77777777" w:rsidR="00B76108" w:rsidRPr="00DD3F78" w:rsidRDefault="00B76108" w:rsidP="008933AA">
            <w:pPr>
              <w:rPr>
                <w:rFonts w:ascii="Arial" w:hAnsi="Arial" w:cs="Arial"/>
                <w:sz w:val="24"/>
                <w:szCs w:val="24"/>
              </w:rPr>
            </w:pPr>
            <w:r w:rsidRPr="00DD3F78">
              <w:rPr>
                <w:rFonts w:ascii="Arial" w:hAnsi="Arial" w:cs="Arial"/>
                <w:sz w:val="24"/>
                <w:szCs w:val="24"/>
              </w:rPr>
              <w:t>NHS Northumberland CCG</w:t>
            </w:r>
          </w:p>
        </w:tc>
      </w:tr>
      <w:tr w:rsidR="00B76108" w:rsidRPr="00DD3F78" w14:paraId="351E05C6" w14:textId="77777777" w:rsidTr="008933AA">
        <w:tc>
          <w:tcPr>
            <w:tcW w:w="1838" w:type="dxa"/>
            <w:tcBorders>
              <w:top w:val="single" w:sz="4" w:space="0" w:color="auto"/>
              <w:left w:val="single" w:sz="4" w:space="0" w:color="auto"/>
              <w:bottom w:val="single" w:sz="4" w:space="0" w:color="auto"/>
              <w:right w:val="single" w:sz="4" w:space="0" w:color="auto"/>
            </w:tcBorders>
          </w:tcPr>
          <w:p w14:paraId="3879426C"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EF5F849" w14:textId="77777777" w:rsidR="00B76108" w:rsidRPr="00DD3F78" w:rsidRDefault="00B76108" w:rsidP="008933AA">
            <w:pPr>
              <w:rPr>
                <w:rFonts w:ascii="Arial" w:hAnsi="Arial" w:cs="Arial"/>
                <w:sz w:val="24"/>
                <w:szCs w:val="24"/>
              </w:rPr>
            </w:pPr>
            <w:r w:rsidRPr="00DD3F78">
              <w:rPr>
                <w:rFonts w:ascii="Arial" w:hAnsi="Arial" w:cs="Arial"/>
                <w:sz w:val="24"/>
                <w:szCs w:val="24"/>
              </w:rPr>
              <w:t>Sandwell and West Birmingham</w:t>
            </w:r>
          </w:p>
        </w:tc>
        <w:tc>
          <w:tcPr>
            <w:tcW w:w="2126" w:type="dxa"/>
            <w:tcBorders>
              <w:top w:val="single" w:sz="4" w:space="0" w:color="auto"/>
              <w:left w:val="single" w:sz="4" w:space="0" w:color="auto"/>
              <w:bottom w:val="single" w:sz="4" w:space="0" w:color="auto"/>
              <w:right w:val="single" w:sz="4" w:space="0" w:color="auto"/>
            </w:tcBorders>
            <w:hideMark/>
          </w:tcPr>
          <w:p w14:paraId="5D42D432"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Eastern Hampshire CCG</w:t>
            </w:r>
          </w:p>
        </w:tc>
        <w:tc>
          <w:tcPr>
            <w:tcW w:w="2642" w:type="dxa"/>
            <w:tcBorders>
              <w:top w:val="single" w:sz="4" w:space="0" w:color="auto"/>
              <w:left w:val="single" w:sz="4" w:space="0" w:color="auto"/>
              <w:bottom w:val="single" w:sz="4" w:space="0" w:color="auto"/>
              <w:right w:val="single" w:sz="4" w:space="0" w:color="auto"/>
            </w:tcBorders>
            <w:hideMark/>
          </w:tcPr>
          <w:p w14:paraId="67D36D89" w14:textId="77777777" w:rsidR="00B76108" w:rsidRPr="00DD3F78" w:rsidRDefault="00B76108" w:rsidP="008933AA">
            <w:pPr>
              <w:rPr>
                <w:rFonts w:ascii="Arial" w:hAnsi="Arial" w:cs="Arial"/>
                <w:sz w:val="24"/>
                <w:szCs w:val="24"/>
              </w:rPr>
            </w:pPr>
            <w:r w:rsidRPr="00DD3F78">
              <w:rPr>
                <w:rFonts w:ascii="Arial" w:hAnsi="Arial" w:cs="Arial"/>
                <w:sz w:val="24"/>
                <w:szCs w:val="24"/>
              </w:rPr>
              <w:t>NHS Rotherham CCG</w:t>
            </w:r>
          </w:p>
        </w:tc>
      </w:tr>
      <w:tr w:rsidR="00B70AFD" w:rsidRPr="00DD3F78" w14:paraId="23B4787D" w14:textId="77777777" w:rsidTr="00062055">
        <w:tc>
          <w:tcPr>
            <w:tcW w:w="1838" w:type="dxa"/>
            <w:tcBorders>
              <w:top w:val="single" w:sz="4" w:space="0" w:color="auto"/>
              <w:left w:val="single" w:sz="4" w:space="0" w:color="auto"/>
              <w:bottom w:val="single" w:sz="4" w:space="0" w:color="auto"/>
              <w:right w:val="single" w:sz="4" w:space="0" w:color="auto"/>
            </w:tcBorders>
            <w:hideMark/>
          </w:tcPr>
          <w:p w14:paraId="5BD05113" w14:textId="77777777" w:rsidR="00B70AFD" w:rsidRPr="00DD3F78" w:rsidRDefault="00B70AFD" w:rsidP="00062055">
            <w:pPr>
              <w:rPr>
                <w:rFonts w:ascii="Arial" w:hAnsi="Arial" w:cs="Arial"/>
                <w:b/>
                <w:sz w:val="24"/>
                <w:szCs w:val="24"/>
              </w:rPr>
            </w:pPr>
            <w:r w:rsidRPr="00DD3F78">
              <w:rPr>
                <w:rFonts w:ascii="Arial" w:hAnsi="Arial" w:cs="Arial"/>
                <w:b/>
                <w:sz w:val="24"/>
                <w:szCs w:val="24"/>
              </w:rPr>
              <w:t xml:space="preserve">London </w:t>
            </w:r>
            <w:r w:rsidRPr="00DD3F78">
              <w:rPr>
                <w:rFonts w:ascii="Arial" w:hAnsi="Arial" w:cs="Arial"/>
                <w:b/>
                <w:sz w:val="24"/>
                <w:szCs w:val="24"/>
              </w:rPr>
              <w:lastRenderedPageBreak/>
              <w:t>Region</w:t>
            </w:r>
          </w:p>
        </w:tc>
        <w:tc>
          <w:tcPr>
            <w:tcW w:w="2410" w:type="dxa"/>
            <w:tcBorders>
              <w:top w:val="single" w:sz="4" w:space="0" w:color="auto"/>
              <w:left w:val="single" w:sz="4" w:space="0" w:color="auto"/>
              <w:bottom w:val="single" w:sz="4" w:space="0" w:color="auto"/>
              <w:right w:val="single" w:sz="4" w:space="0" w:color="auto"/>
            </w:tcBorders>
            <w:hideMark/>
          </w:tcPr>
          <w:p w14:paraId="61C31F11" w14:textId="77777777" w:rsidR="00B70AFD" w:rsidRPr="00DD3F78" w:rsidRDefault="00B70AFD" w:rsidP="00062055">
            <w:pPr>
              <w:rPr>
                <w:rFonts w:ascii="Arial" w:hAnsi="Arial" w:cs="Arial"/>
                <w:b/>
                <w:sz w:val="24"/>
                <w:szCs w:val="24"/>
              </w:rPr>
            </w:pPr>
            <w:r w:rsidRPr="00DD3F78">
              <w:rPr>
                <w:rFonts w:ascii="Arial" w:hAnsi="Arial" w:cs="Arial"/>
                <w:b/>
                <w:sz w:val="24"/>
                <w:szCs w:val="24"/>
              </w:rPr>
              <w:lastRenderedPageBreak/>
              <w:t xml:space="preserve">Midlands &amp; East of </w:t>
            </w:r>
            <w:r w:rsidRPr="00DD3F78">
              <w:rPr>
                <w:rFonts w:ascii="Arial" w:hAnsi="Arial" w:cs="Arial"/>
                <w:b/>
                <w:sz w:val="24"/>
                <w:szCs w:val="24"/>
              </w:rPr>
              <w:lastRenderedPageBreak/>
              <w:t>England Region</w:t>
            </w:r>
          </w:p>
        </w:tc>
        <w:tc>
          <w:tcPr>
            <w:tcW w:w="2126" w:type="dxa"/>
            <w:tcBorders>
              <w:top w:val="single" w:sz="4" w:space="0" w:color="auto"/>
              <w:left w:val="single" w:sz="4" w:space="0" w:color="auto"/>
              <w:bottom w:val="single" w:sz="4" w:space="0" w:color="auto"/>
              <w:right w:val="single" w:sz="4" w:space="0" w:color="auto"/>
            </w:tcBorders>
            <w:hideMark/>
          </w:tcPr>
          <w:p w14:paraId="158BAEDD" w14:textId="77777777" w:rsidR="00B70AFD" w:rsidRPr="00DD3F78" w:rsidRDefault="00B70AFD" w:rsidP="00062055">
            <w:pPr>
              <w:rPr>
                <w:rFonts w:ascii="Arial" w:hAnsi="Arial" w:cs="Arial"/>
                <w:b/>
                <w:sz w:val="24"/>
                <w:szCs w:val="24"/>
              </w:rPr>
            </w:pPr>
            <w:r w:rsidRPr="00DD3F78">
              <w:rPr>
                <w:rFonts w:ascii="Arial" w:hAnsi="Arial" w:cs="Arial"/>
                <w:b/>
                <w:sz w:val="24"/>
                <w:szCs w:val="24"/>
              </w:rPr>
              <w:lastRenderedPageBreak/>
              <w:t xml:space="preserve">South of </w:t>
            </w:r>
            <w:r w:rsidRPr="00DD3F78">
              <w:rPr>
                <w:rFonts w:ascii="Arial" w:hAnsi="Arial" w:cs="Arial"/>
                <w:b/>
                <w:sz w:val="24"/>
                <w:szCs w:val="24"/>
              </w:rPr>
              <w:lastRenderedPageBreak/>
              <w:t>England Region</w:t>
            </w:r>
          </w:p>
        </w:tc>
        <w:tc>
          <w:tcPr>
            <w:tcW w:w="2642" w:type="dxa"/>
            <w:tcBorders>
              <w:top w:val="single" w:sz="4" w:space="0" w:color="auto"/>
              <w:left w:val="single" w:sz="4" w:space="0" w:color="auto"/>
              <w:bottom w:val="single" w:sz="4" w:space="0" w:color="auto"/>
              <w:right w:val="single" w:sz="4" w:space="0" w:color="auto"/>
            </w:tcBorders>
            <w:hideMark/>
          </w:tcPr>
          <w:p w14:paraId="2AC0060A" w14:textId="77777777" w:rsidR="00B70AFD" w:rsidRPr="00DD3F78" w:rsidRDefault="00B70AFD" w:rsidP="00062055">
            <w:pPr>
              <w:rPr>
                <w:rFonts w:ascii="Arial" w:hAnsi="Arial" w:cs="Arial"/>
                <w:b/>
                <w:sz w:val="24"/>
                <w:szCs w:val="24"/>
              </w:rPr>
            </w:pPr>
            <w:r w:rsidRPr="00DD3F78">
              <w:rPr>
                <w:rFonts w:ascii="Arial" w:hAnsi="Arial" w:cs="Arial"/>
                <w:b/>
                <w:sz w:val="24"/>
                <w:szCs w:val="24"/>
              </w:rPr>
              <w:lastRenderedPageBreak/>
              <w:t xml:space="preserve">North of England </w:t>
            </w:r>
            <w:r w:rsidRPr="00DD3F78">
              <w:rPr>
                <w:rFonts w:ascii="Arial" w:hAnsi="Arial" w:cs="Arial"/>
                <w:b/>
                <w:sz w:val="24"/>
                <w:szCs w:val="24"/>
              </w:rPr>
              <w:lastRenderedPageBreak/>
              <w:t>Region</w:t>
            </w:r>
          </w:p>
        </w:tc>
      </w:tr>
      <w:tr w:rsidR="00B76108" w:rsidRPr="00DD3F78" w14:paraId="3C53F6BD" w14:textId="77777777" w:rsidTr="008933AA">
        <w:tc>
          <w:tcPr>
            <w:tcW w:w="1838" w:type="dxa"/>
            <w:tcBorders>
              <w:top w:val="single" w:sz="4" w:space="0" w:color="auto"/>
              <w:left w:val="single" w:sz="4" w:space="0" w:color="auto"/>
              <w:bottom w:val="single" w:sz="4" w:space="0" w:color="auto"/>
              <w:right w:val="single" w:sz="4" w:space="0" w:color="auto"/>
            </w:tcBorders>
          </w:tcPr>
          <w:p w14:paraId="5D7F187E"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FDB85BE" w14:textId="77777777" w:rsidR="00B76108" w:rsidRPr="00DD3F78" w:rsidRDefault="00B76108" w:rsidP="008933AA">
            <w:pPr>
              <w:rPr>
                <w:rFonts w:ascii="Arial" w:hAnsi="Arial" w:cs="Arial"/>
                <w:sz w:val="24"/>
                <w:szCs w:val="24"/>
              </w:rPr>
            </w:pPr>
            <w:r w:rsidRPr="00DD3F78">
              <w:rPr>
                <w:rFonts w:ascii="Arial" w:hAnsi="Arial" w:cs="Arial"/>
                <w:sz w:val="24"/>
                <w:szCs w:val="24"/>
              </w:rPr>
              <w:t>NHS Shropshire</w:t>
            </w:r>
          </w:p>
        </w:tc>
        <w:tc>
          <w:tcPr>
            <w:tcW w:w="2126" w:type="dxa"/>
            <w:tcBorders>
              <w:top w:val="single" w:sz="4" w:space="0" w:color="auto"/>
              <w:left w:val="single" w:sz="4" w:space="0" w:color="auto"/>
              <w:bottom w:val="single" w:sz="4" w:space="0" w:color="auto"/>
              <w:right w:val="single" w:sz="4" w:space="0" w:color="auto"/>
            </w:tcBorders>
            <w:hideMark/>
          </w:tcPr>
          <w:p w14:paraId="53A6C069"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Gloucestershire CCG</w:t>
            </w:r>
          </w:p>
        </w:tc>
        <w:tc>
          <w:tcPr>
            <w:tcW w:w="2642" w:type="dxa"/>
            <w:tcBorders>
              <w:top w:val="single" w:sz="4" w:space="0" w:color="auto"/>
              <w:left w:val="single" w:sz="4" w:space="0" w:color="auto"/>
              <w:bottom w:val="single" w:sz="4" w:space="0" w:color="auto"/>
              <w:right w:val="single" w:sz="4" w:space="0" w:color="auto"/>
            </w:tcBorders>
            <w:hideMark/>
          </w:tcPr>
          <w:p w14:paraId="3F3055AF" w14:textId="77777777" w:rsidR="00B76108" w:rsidRPr="00DD3F78" w:rsidRDefault="00B76108" w:rsidP="008933AA">
            <w:pPr>
              <w:rPr>
                <w:rFonts w:ascii="Arial" w:hAnsi="Arial" w:cs="Arial"/>
                <w:sz w:val="24"/>
                <w:szCs w:val="24"/>
              </w:rPr>
            </w:pPr>
            <w:r w:rsidRPr="00DD3F78">
              <w:rPr>
                <w:rFonts w:ascii="Arial" w:hAnsi="Arial" w:cs="Arial"/>
                <w:sz w:val="24"/>
                <w:szCs w:val="24"/>
              </w:rPr>
              <w:t>NHS Salford CCG</w:t>
            </w:r>
          </w:p>
        </w:tc>
      </w:tr>
      <w:tr w:rsidR="00B76108" w:rsidRPr="00DD3F78" w14:paraId="2D040D2F" w14:textId="77777777" w:rsidTr="008933AA">
        <w:tc>
          <w:tcPr>
            <w:tcW w:w="1838" w:type="dxa"/>
            <w:tcBorders>
              <w:top w:val="single" w:sz="4" w:space="0" w:color="auto"/>
              <w:left w:val="single" w:sz="4" w:space="0" w:color="auto"/>
              <w:bottom w:val="single" w:sz="4" w:space="0" w:color="auto"/>
              <w:right w:val="single" w:sz="4" w:space="0" w:color="auto"/>
            </w:tcBorders>
          </w:tcPr>
          <w:p w14:paraId="7C2D742B"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6CE88B5" w14:textId="77777777" w:rsidR="00B76108" w:rsidRPr="00DD3F78" w:rsidRDefault="00B76108" w:rsidP="008933AA">
            <w:pPr>
              <w:rPr>
                <w:rFonts w:ascii="Arial" w:hAnsi="Arial" w:cs="Arial"/>
                <w:sz w:val="24"/>
                <w:szCs w:val="24"/>
              </w:rPr>
            </w:pPr>
            <w:r w:rsidRPr="00DD3F78">
              <w:rPr>
                <w:rFonts w:ascii="Arial" w:hAnsi="Arial" w:cs="Arial"/>
                <w:sz w:val="24"/>
                <w:szCs w:val="24"/>
              </w:rPr>
              <w:t>NHS Solihull</w:t>
            </w:r>
          </w:p>
        </w:tc>
        <w:tc>
          <w:tcPr>
            <w:tcW w:w="2126" w:type="dxa"/>
            <w:tcBorders>
              <w:top w:val="single" w:sz="4" w:space="0" w:color="auto"/>
              <w:left w:val="single" w:sz="4" w:space="0" w:color="auto"/>
              <w:bottom w:val="single" w:sz="4" w:space="0" w:color="auto"/>
              <w:right w:val="single" w:sz="4" w:space="0" w:color="auto"/>
            </w:tcBorders>
            <w:hideMark/>
          </w:tcPr>
          <w:p w14:paraId="6C5F87F4"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Kent Coast CCG</w:t>
            </w:r>
          </w:p>
        </w:tc>
        <w:tc>
          <w:tcPr>
            <w:tcW w:w="2642" w:type="dxa"/>
            <w:tcBorders>
              <w:top w:val="single" w:sz="4" w:space="0" w:color="auto"/>
              <w:left w:val="single" w:sz="4" w:space="0" w:color="auto"/>
              <w:bottom w:val="single" w:sz="4" w:space="0" w:color="auto"/>
              <w:right w:val="single" w:sz="4" w:space="0" w:color="auto"/>
            </w:tcBorders>
            <w:hideMark/>
          </w:tcPr>
          <w:p w14:paraId="27EF93C1" w14:textId="77777777" w:rsidR="00B76108" w:rsidRPr="00DD3F78" w:rsidRDefault="00B76108" w:rsidP="008933AA">
            <w:pPr>
              <w:rPr>
                <w:rFonts w:ascii="Arial" w:hAnsi="Arial" w:cs="Arial"/>
                <w:sz w:val="24"/>
                <w:szCs w:val="24"/>
              </w:rPr>
            </w:pPr>
            <w:r w:rsidRPr="00DD3F78">
              <w:rPr>
                <w:rFonts w:ascii="Arial" w:hAnsi="Arial" w:cs="Arial"/>
                <w:sz w:val="24"/>
                <w:szCs w:val="24"/>
              </w:rPr>
              <w:t>NHS Scarborough and Ryedale CCG</w:t>
            </w:r>
          </w:p>
        </w:tc>
      </w:tr>
      <w:tr w:rsidR="00B76108" w:rsidRPr="00DD3F78" w14:paraId="33B5F291" w14:textId="77777777" w:rsidTr="008933AA">
        <w:tc>
          <w:tcPr>
            <w:tcW w:w="1838" w:type="dxa"/>
            <w:tcBorders>
              <w:top w:val="single" w:sz="4" w:space="0" w:color="auto"/>
              <w:left w:val="single" w:sz="4" w:space="0" w:color="auto"/>
              <w:bottom w:val="single" w:sz="4" w:space="0" w:color="auto"/>
              <w:right w:val="single" w:sz="4" w:space="0" w:color="auto"/>
            </w:tcBorders>
          </w:tcPr>
          <w:p w14:paraId="0F7A9526"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CB89ACF" w14:textId="77777777" w:rsidR="00B76108" w:rsidRPr="00DD3F78" w:rsidRDefault="00B76108" w:rsidP="008933AA">
            <w:pPr>
              <w:rPr>
                <w:rFonts w:ascii="Arial" w:hAnsi="Arial" w:cs="Arial"/>
                <w:sz w:val="24"/>
                <w:szCs w:val="24"/>
              </w:rPr>
            </w:pPr>
            <w:r w:rsidRPr="00DD3F78">
              <w:rPr>
                <w:rFonts w:ascii="Arial" w:hAnsi="Arial" w:cs="Arial"/>
                <w:sz w:val="24"/>
                <w:szCs w:val="24"/>
              </w:rPr>
              <w:t>SE Staffordshire &amp; Seisdon</w:t>
            </w:r>
          </w:p>
        </w:tc>
        <w:tc>
          <w:tcPr>
            <w:tcW w:w="2126" w:type="dxa"/>
            <w:tcBorders>
              <w:top w:val="single" w:sz="4" w:space="0" w:color="auto"/>
              <w:left w:val="single" w:sz="4" w:space="0" w:color="auto"/>
              <w:bottom w:val="single" w:sz="4" w:space="0" w:color="auto"/>
              <w:right w:val="single" w:sz="4" w:space="0" w:color="auto"/>
            </w:tcBorders>
            <w:hideMark/>
          </w:tcPr>
          <w:p w14:paraId="0117E666"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Reading CCG</w:t>
            </w:r>
          </w:p>
        </w:tc>
        <w:tc>
          <w:tcPr>
            <w:tcW w:w="2642" w:type="dxa"/>
            <w:tcBorders>
              <w:top w:val="single" w:sz="4" w:space="0" w:color="auto"/>
              <w:left w:val="single" w:sz="4" w:space="0" w:color="auto"/>
              <w:bottom w:val="single" w:sz="4" w:space="0" w:color="auto"/>
              <w:right w:val="single" w:sz="4" w:space="0" w:color="auto"/>
            </w:tcBorders>
            <w:hideMark/>
          </w:tcPr>
          <w:p w14:paraId="0CEE7973" w14:textId="77777777" w:rsidR="00B76108" w:rsidRPr="00DD3F78" w:rsidRDefault="00B76108" w:rsidP="008933AA">
            <w:pPr>
              <w:rPr>
                <w:rFonts w:ascii="Arial" w:hAnsi="Arial" w:cs="Arial"/>
                <w:sz w:val="24"/>
                <w:szCs w:val="24"/>
              </w:rPr>
            </w:pPr>
            <w:r w:rsidRPr="00DD3F78">
              <w:rPr>
                <w:rFonts w:ascii="Arial" w:hAnsi="Arial" w:cs="Arial"/>
                <w:sz w:val="24"/>
                <w:szCs w:val="24"/>
              </w:rPr>
              <w:t>NHS Sheffield CCG</w:t>
            </w:r>
          </w:p>
        </w:tc>
      </w:tr>
      <w:tr w:rsidR="00B76108" w:rsidRPr="00DD3F78" w14:paraId="3C27DA82" w14:textId="77777777" w:rsidTr="008933AA">
        <w:tc>
          <w:tcPr>
            <w:tcW w:w="1838" w:type="dxa"/>
            <w:tcBorders>
              <w:top w:val="single" w:sz="4" w:space="0" w:color="auto"/>
              <w:left w:val="single" w:sz="4" w:space="0" w:color="auto"/>
              <w:bottom w:val="single" w:sz="4" w:space="0" w:color="auto"/>
              <w:right w:val="single" w:sz="4" w:space="0" w:color="auto"/>
            </w:tcBorders>
          </w:tcPr>
          <w:p w14:paraId="66277615"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2E9FE2D"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Lincolnshire</w:t>
            </w:r>
          </w:p>
        </w:tc>
        <w:tc>
          <w:tcPr>
            <w:tcW w:w="2126" w:type="dxa"/>
            <w:tcBorders>
              <w:top w:val="single" w:sz="4" w:space="0" w:color="auto"/>
              <w:left w:val="single" w:sz="4" w:space="0" w:color="auto"/>
              <w:bottom w:val="single" w:sz="4" w:space="0" w:color="auto"/>
              <w:right w:val="single" w:sz="4" w:space="0" w:color="auto"/>
            </w:tcBorders>
            <w:hideMark/>
          </w:tcPr>
          <w:p w14:paraId="35C8CDC7" w14:textId="77777777" w:rsidR="00B76108" w:rsidRPr="00DD3F78" w:rsidRDefault="00B76108" w:rsidP="008933AA">
            <w:pPr>
              <w:rPr>
                <w:rFonts w:ascii="Arial" w:hAnsi="Arial" w:cs="Arial"/>
                <w:sz w:val="24"/>
                <w:szCs w:val="24"/>
              </w:rPr>
            </w:pPr>
            <w:r w:rsidRPr="00DD3F78">
              <w:rPr>
                <w:rFonts w:ascii="Arial" w:hAnsi="Arial" w:cs="Arial"/>
                <w:sz w:val="24"/>
                <w:szCs w:val="24"/>
              </w:rPr>
              <w:t>NHS Southampton CCG</w:t>
            </w:r>
          </w:p>
        </w:tc>
        <w:tc>
          <w:tcPr>
            <w:tcW w:w="2642" w:type="dxa"/>
            <w:tcBorders>
              <w:top w:val="single" w:sz="4" w:space="0" w:color="auto"/>
              <w:left w:val="single" w:sz="4" w:space="0" w:color="auto"/>
              <w:bottom w:val="single" w:sz="4" w:space="0" w:color="auto"/>
              <w:right w:val="single" w:sz="4" w:space="0" w:color="auto"/>
            </w:tcBorders>
            <w:hideMark/>
          </w:tcPr>
          <w:p w14:paraId="738B256E"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Sefton CCG</w:t>
            </w:r>
          </w:p>
        </w:tc>
      </w:tr>
      <w:tr w:rsidR="00B76108" w:rsidRPr="00DD3F78" w14:paraId="5ED3F7EC" w14:textId="77777777" w:rsidTr="008933AA">
        <w:tc>
          <w:tcPr>
            <w:tcW w:w="1838" w:type="dxa"/>
            <w:tcBorders>
              <w:top w:val="single" w:sz="4" w:space="0" w:color="auto"/>
              <w:left w:val="single" w:sz="4" w:space="0" w:color="auto"/>
              <w:bottom w:val="single" w:sz="4" w:space="0" w:color="auto"/>
              <w:right w:val="single" w:sz="4" w:space="0" w:color="auto"/>
            </w:tcBorders>
          </w:tcPr>
          <w:p w14:paraId="5FF67648"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D2485D2"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Norfolk</w:t>
            </w:r>
          </w:p>
        </w:tc>
        <w:tc>
          <w:tcPr>
            <w:tcW w:w="2126" w:type="dxa"/>
            <w:tcBorders>
              <w:top w:val="single" w:sz="4" w:space="0" w:color="auto"/>
              <w:left w:val="single" w:sz="4" w:space="0" w:color="auto"/>
              <w:bottom w:val="single" w:sz="4" w:space="0" w:color="auto"/>
              <w:right w:val="single" w:sz="4" w:space="0" w:color="auto"/>
            </w:tcBorders>
            <w:hideMark/>
          </w:tcPr>
          <w:p w14:paraId="4D2E7EB6" w14:textId="77777777" w:rsidR="00B76108" w:rsidRPr="00DD3F78" w:rsidRDefault="00B76108" w:rsidP="008933AA">
            <w:pPr>
              <w:rPr>
                <w:rFonts w:ascii="Arial" w:hAnsi="Arial" w:cs="Arial"/>
                <w:sz w:val="24"/>
                <w:szCs w:val="24"/>
              </w:rPr>
            </w:pPr>
            <w:r w:rsidRPr="00DD3F78">
              <w:rPr>
                <w:rFonts w:ascii="Arial" w:hAnsi="Arial" w:cs="Arial"/>
                <w:sz w:val="24"/>
                <w:szCs w:val="24"/>
              </w:rPr>
              <w:t>NHS Surrey Downs CCG</w:t>
            </w:r>
          </w:p>
        </w:tc>
        <w:tc>
          <w:tcPr>
            <w:tcW w:w="2642" w:type="dxa"/>
            <w:tcBorders>
              <w:top w:val="single" w:sz="4" w:space="0" w:color="auto"/>
              <w:left w:val="single" w:sz="4" w:space="0" w:color="auto"/>
              <w:bottom w:val="single" w:sz="4" w:space="0" w:color="auto"/>
              <w:right w:val="single" w:sz="4" w:space="0" w:color="auto"/>
            </w:tcBorders>
            <w:hideMark/>
          </w:tcPr>
          <w:p w14:paraId="0BBFF984"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Tees CCG</w:t>
            </w:r>
          </w:p>
        </w:tc>
      </w:tr>
      <w:tr w:rsidR="00B76108" w:rsidRPr="00DD3F78" w14:paraId="6CD8757B" w14:textId="77777777" w:rsidTr="008933AA">
        <w:tc>
          <w:tcPr>
            <w:tcW w:w="1838" w:type="dxa"/>
            <w:tcBorders>
              <w:top w:val="single" w:sz="4" w:space="0" w:color="auto"/>
              <w:left w:val="single" w:sz="4" w:space="0" w:color="auto"/>
              <w:bottom w:val="single" w:sz="4" w:space="0" w:color="auto"/>
              <w:right w:val="single" w:sz="4" w:space="0" w:color="auto"/>
            </w:tcBorders>
          </w:tcPr>
          <w:p w14:paraId="04DAF0B4"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E50E64E"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Warwickshire</w:t>
            </w:r>
          </w:p>
        </w:tc>
        <w:tc>
          <w:tcPr>
            <w:tcW w:w="2126" w:type="dxa"/>
            <w:tcBorders>
              <w:top w:val="single" w:sz="4" w:space="0" w:color="auto"/>
              <w:left w:val="single" w:sz="4" w:space="0" w:color="auto"/>
              <w:bottom w:val="single" w:sz="4" w:space="0" w:color="auto"/>
              <w:right w:val="single" w:sz="4" w:space="0" w:color="auto"/>
            </w:tcBorders>
            <w:hideMark/>
          </w:tcPr>
          <w:p w14:paraId="60A03206" w14:textId="77777777" w:rsidR="00B76108" w:rsidRPr="00DD3F78" w:rsidRDefault="00B76108" w:rsidP="008933AA">
            <w:pPr>
              <w:rPr>
                <w:rFonts w:ascii="Arial" w:hAnsi="Arial" w:cs="Arial"/>
                <w:sz w:val="24"/>
                <w:szCs w:val="24"/>
              </w:rPr>
            </w:pPr>
            <w:r w:rsidRPr="00DD3F78">
              <w:rPr>
                <w:rFonts w:ascii="Arial" w:hAnsi="Arial" w:cs="Arial"/>
                <w:sz w:val="24"/>
                <w:szCs w:val="24"/>
              </w:rPr>
              <w:t>NHS Surrey Heath CCG</w:t>
            </w:r>
          </w:p>
        </w:tc>
        <w:tc>
          <w:tcPr>
            <w:tcW w:w="2642" w:type="dxa"/>
            <w:tcBorders>
              <w:top w:val="single" w:sz="4" w:space="0" w:color="auto"/>
              <w:left w:val="single" w:sz="4" w:space="0" w:color="auto"/>
              <w:bottom w:val="single" w:sz="4" w:space="0" w:color="auto"/>
              <w:right w:val="single" w:sz="4" w:space="0" w:color="auto"/>
            </w:tcBorders>
            <w:hideMark/>
          </w:tcPr>
          <w:p w14:paraId="7CABFB66" w14:textId="77777777" w:rsidR="00B76108" w:rsidRPr="00DD3F78" w:rsidRDefault="00B76108" w:rsidP="008933AA">
            <w:pPr>
              <w:rPr>
                <w:rFonts w:ascii="Arial" w:hAnsi="Arial" w:cs="Arial"/>
                <w:sz w:val="24"/>
                <w:szCs w:val="24"/>
              </w:rPr>
            </w:pPr>
            <w:r w:rsidRPr="00DD3F78">
              <w:rPr>
                <w:rFonts w:ascii="Arial" w:hAnsi="Arial" w:cs="Arial"/>
                <w:sz w:val="24"/>
                <w:szCs w:val="24"/>
              </w:rPr>
              <w:t>NHS St Helens CCG</w:t>
            </w:r>
          </w:p>
        </w:tc>
      </w:tr>
      <w:tr w:rsidR="00B76108" w:rsidRPr="00DD3F78" w14:paraId="32B61583" w14:textId="77777777" w:rsidTr="008933AA">
        <w:tc>
          <w:tcPr>
            <w:tcW w:w="1838" w:type="dxa"/>
            <w:tcBorders>
              <w:top w:val="single" w:sz="4" w:space="0" w:color="auto"/>
              <w:left w:val="single" w:sz="4" w:space="0" w:color="auto"/>
              <w:bottom w:val="single" w:sz="4" w:space="0" w:color="auto"/>
              <w:right w:val="single" w:sz="4" w:space="0" w:color="auto"/>
            </w:tcBorders>
          </w:tcPr>
          <w:p w14:paraId="471FF295"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FAA248F"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West Lincolnshire</w:t>
            </w:r>
          </w:p>
        </w:tc>
        <w:tc>
          <w:tcPr>
            <w:tcW w:w="2126" w:type="dxa"/>
            <w:tcBorders>
              <w:top w:val="single" w:sz="4" w:space="0" w:color="auto"/>
              <w:left w:val="single" w:sz="4" w:space="0" w:color="auto"/>
              <w:bottom w:val="single" w:sz="4" w:space="0" w:color="auto"/>
              <w:right w:val="single" w:sz="4" w:space="0" w:color="auto"/>
            </w:tcBorders>
            <w:hideMark/>
          </w:tcPr>
          <w:p w14:paraId="2D49410A" w14:textId="77777777" w:rsidR="00B76108" w:rsidRPr="00DD3F78" w:rsidRDefault="00B76108" w:rsidP="008933AA">
            <w:pPr>
              <w:rPr>
                <w:rFonts w:ascii="Arial" w:hAnsi="Arial" w:cs="Arial"/>
                <w:sz w:val="24"/>
                <w:szCs w:val="24"/>
              </w:rPr>
            </w:pPr>
            <w:r w:rsidRPr="00DD3F78">
              <w:rPr>
                <w:rFonts w:ascii="Arial" w:hAnsi="Arial" w:cs="Arial"/>
                <w:sz w:val="24"/>
                <w:szCs w:val="24"/>
              </w:rPr>
              <w:t>NHS Swale CCG</w:t>
            </w:r>
          </w:p>
        </w:tc>
        <w:tc>
          <w:tcPr>
            <w:tcW w:w="2642" w:type="dxa"/>
            <w:tcBorders>
              <w:top w:val="single" w:sz="4" w:space="0" w:color="auto"/>
              <w:left w:val="single" w:sz="4" w:space="0" w:color="auto"/>
              <w:bottom w:val="single" w:sz="4" w:space="0" w:color="auto"/>
              <w:right w:val="single" w:sz="4" w:space="0" w:color="auto"/>
            </w:tcBorders>
            <w:hideMark/>
          </w:tcPr>
          <w:p w14:paraId="6E50F439" w14:textId="77777777" w:rsidR="00B76108" w:rsidRPr="00DD3F78" w:rsidRDefault="00B76108" w:rsidP="008933AA">
            <w:pPr>
              <w:rPr>
                <w:rFonts w:ascii="Arial" w:hAnsi="Arial" w:cs="Arial"/>
                <w:sz w:val="24"/>
                <w:szCs w:val="24"/>
              </w:rPr>
            </w:pPr>
            <w:r w:rsidRPr="00DD3F78">
              <w:rPr>
                <w:rFonts w:ascii="Arial" w:hAnsi="Arial" w:cs="Arial"/>
                <w:sz w:val="24"/>
                <w:szCs w:val="24"/>
              </w:rPr>
              <w:t>NHS Sunderland CCG</w:t>
            </w:r>
          </w:p>
        </w:tc>
      </w:tr>
      <w:tr w:rsidR="00B76108" w:rsidRPr="00DD3F78" w14:paraId="466BE56E" w14:textId="77777777" w:rsidTr="008933AA">
        <w:tc>
          <w:tcPr>
            <w:tcW w:w="1838" w:type="dxa"/>
            <w:tcBorders>
              <w:top w:val="single" w:sz="4" w:space="0" w:color="auto"/>
              <w:left w:val="single" w:sz="4" w:space="0" w:color="auto"/>
              <w:bottom w:val="single" w:sz="4" w:space="0" w:color="auto"/>
              <w:right w:val="single" w:sz="4" w:space="0" w:color="auto"/>
            </w:tcBorders>
          </w:tcPr>
          <w:p w14:paraId="0E63FE29"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D1A2DE2" w14:textId="77777777" w:rsidR="00B76108" w:rsidRPr="00DD3F78" w:rsidRDefault="00B76108" w:rsidP="008933AA">
            <w:pPr>
              <w:rPr>
                <w:rFonts w:ascii="Arial" w:hAnsi="Arial" w:cs="Arial"/>
                <w:sz w:val="24"/>
                <w:szCs w:val="24"/>
              </w:rPr>
            </w:pPr>
            <w:r w:rsidRPr="00DD3F78">
              <w:rPr>
                <w:rFonts w:ascii="Arial" w:hAnsi="Arial" w:cs="Arial"/>
                <w:sz w:val="24"/>
                <w:szCs w:val="24"/>
              </w:rPr>
              <w:t>NHS South Worcestershire</w:t>
            </w:r>
          </w:p>
        </w:tc>
        <w:tc>
          <w:tcPr>
            <w:tcW w:w="2126" w:type="dxa"/>
            <w:tcBorders>
              <w:top w:val="single" w:sz="4" w:space="0" w:color="auto"/>
              <w:left w:val="single" w:sz="4" w:space="0" w:color="auto"/>
              <w:bottom w:val="single" w:sz="4" w:space="0" w:color="auto"/>
              <w:right w:val="single" w:sz="4" w:space="0" w:color="auto"/>
            </w:tcBorders>
            <w:hideMark/>
          </w:tcPr>
          <w:p w14:paraId="605EF969" w14:textId="77777777" w:rsidR="00B76108" w:rsidRPr="00DD3F78" w:rsidRDefault="00B76108" w:rsidP="008933AA">
            <w:pPr>
              <w:rPr>
                <w:rFonts w:ascii="Arial" w:hAnsi="Arial" w:cs="Arial"/>
                <w:sz w:val="24"/>
                <w:szCs w:val="24"/>
              </w:rPr>
            </w:pPr>
            <w:r w:rsidRPr="00DD3F78">
              <w:rPr>
                <w:rFonts w:ascii="Arial" w:hAnsi="Arial" w:cs="Arial"/>
                <w:sz w:val="24"/>
                <w:szCs w:val="24"/>
              </w:rPr>
              <w:t>NHS Swindon CCG</w:t>
            </w:r>
          </w:p>
        </w:tc>
        <w:tc>
          <w:tcPr>
            <w:tcW w:w="2642" w:type="dxa"/>
            <w:tcBorders>
              <w:top w:val="single" w:sz="4" w:space="0" w:color="auto"/>
              <w:left w:val="single" w:sz="4" w:space="0" w:color="auto"/>
              <w:bottom w:val="single" w:sz="4" w:space="0" w:color="auto"/>
              <w:right w:val="single" w:sz="4" w:space="0" w:color="auto"/>
            </w:tcBorders>
            <w:hideMark/>
          </w:tcPr>
          <w:p w14:paraId="369327D5" w14:textId="77777777" w:rsidR="00B76108" w:rsidRPr="00DD3F78" w:rsidRDefault="00B76108" w:rsidP="008933AA">
            <w:pPr>
              <w:rPr>
                <w:rFonts w:ascii="Arial" w:hAnsi="Arial" w:cs="Arial"/>
                <w:sz w:val="24"/>
                <w:szCs w:val="24"/>
              </w:rPr>
            </w:pPr>
            <w:r w:rsidRPr="00DD3F78">
              <w:rPr>
                <w:rFonts w:ascii="Arial" w:hAnsi="Arial" w:cs="Arial"/>
                <w:sz w:val="24"/>
                <w:szCs w:val="24"/>
              </w:rPr>
              <w:t>NHS Trafford CCG</w:t>
            </w:r>
          </w:p>
        </w:tc>
      </w:tr>
      <w:tr w:rsidR="00B76108" w:rsidRPr="00DD3F78" w14:paraId="183CD653" w14:textId="77777777" w:rsidTr="008933AA">
        <w:tc>
          <w:tcPr>
            <w:tcW w:w="1838" w:type="dxa"/>
            <w:tcBorders>
              <w:top w:val="single" w:sz="4" w:space="0" w:color="auto"/>
              <w:left w:val="single" w:sz="4" w:space="0" w:color="auto"/>
              <w:bottom w:val="single" w:sz="4" w:space="0" w:color="auto"/>
              <w:right w:val="single" w:sz="4" w:space="0" w:color="auto"/>
            </w:tcBorders>
          </w:tcPr>
          <w:p w14:paraId="344D78A4"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B19F097" w14:textId="77777777" w:rsidR="00B76108" w:rsidRPr="00DD3F78" w:rsidRDefault="00B76108" w:rsidP="008933AA">
            <w:pPr>
              <w:rPr>
                <w:rFonts w:ascii="Arial" w:hAnsi="Arial" w:cs="Arial"/>
                <w:sz w:val="24"/>
                <w:szCs w:val="24"/>
              </w:rPr>
            </w:pPr>
            <w:r w:rsidRPr="00DD3F78">
              <w:rPr>
                <w:rFonts w:ascii="Arial" w:hAnsi="Arial" w:cs="Arial"/>
                <w:sz w:val="24"/>
                <w:szCs w:val="24"/>
              </w:rPr>
              <w:t>NHS Southend</w:t>
            </w:r>
          </w:p>
        </w:tc>
        <w:tc>
          <w:tcPr>
            <w:tcW w:w="2126" w:type="dxa"/>
            <w:tcBorders>
              <w:top w:val="single" w:sz="4" w:space="0" w:color="auto"/>
              <w:left w:val="single" w:sz="4" w:space="0" w:color="auto"/>
              <w:bottom w:val="single" w:sz="4" w:space="0" w:color="auto"/>
              <w:right w:val="single" w:sz="4" w:space="0" w:color="auto"/>
            </w:tcBorders>
            <w:hideMark/>
          </w:tcPr>
          <w:p w14:paraId="4D2F8F7F" w14:textId="77777777" w:rsidR="00B76108" w:rsidRPr="00DD3F78" w:rsidRDefault="00B76108" w:rsidP="008933AA">
            <w:pPr>
              <w:rPr>
                <w:rFonts w:ascii="Arial" w:hAnsi="Arial" w:cs="Arial"/>
                <w:sz w:val="24"/>
                <w:szCs w:val="24"/>
              </w:rPr>
            </w:pPr>
            <w:r w:rsidRPr="00DD3F78">
              <w:rPr>
                <w:rFonts w:ascii="Arial" w:hAnsi="Arial" w:cs="Arial"/>
                <w:sz w:val="24"/>
                <w:szCs w:val="24"/>
              </w:rPr>
              <w:t>NHS Thanet CCG</w:t>
            </w:r>
          </w:p>
        </w:tc>
        <w:tc>
          <w:tcPr>
            <w:tcW w:w="2642" w:type="dxa"/>
            <w:tcBorders>
              <w:top w:val="single" w:sz="4" w:space="0" w:color="auto"/>
              <w:left w:val="single" w:sz="4" w:space="0" w:color="auto"/>
              <w:bottom w:val="single" w:sz="4" w:space="0" w:color="auto"/>
              <w:right w:val="single" w:sz="4" w:space="0" w:color="auto"/>
            </w:tcBorders>
            <w:hideMark/>
          </w:tcPr>
          <w:p w14:paraId="34A0CF48" w14:textId="77777777" w:rsidR="00B76108" w:rsidRPr="00DD3F78" w:rsidRDefault="00B76108" w:rsidP="008933AA">
            <w:pPr>
              <w:rPr>
                <w:rFonts w:ascii="Arial" w:hAnsi="Arial" w:cs="Arial"/>
                <w:sz w:val="24"/>
                <w:szCs w:val="24"/>
              </w:rPr>
            </w:pPr>
            <w:r w:rsidRPr="00DD3F78">
              <w:rPr>
                <w:rFonts w:ascii="Arial" w:hAnsi="Arial" w:cs="Arial"/>
                <w:sz w:val="24"/>
                <w:szCs w:val="24"/>
              </w:rPr>
              <w:t>NHS Vale of York CCG</w:t>
            </w:r>
          </w:p>
        </w:tc>
      </w:tr>
      <w:tr w:rsidR="00B76108" w:rsidRPr="00DD3F78" w14:paraId="504BE8EC" w14:textId="77777777" w:rsidTr="008933AA">
        <w:tc>
          <w:tcPr>
            <w:tcW w:w="1838" w:type="dxa"/>
            <w:tcBorders>
              <w:top w:val="single" w:sz="4" w:space="0" w:color="auto"/>
              <w:left w:val="single" w:sz="4" w:space="0" w:color="auto"/>
              <w:bottom w:val="single" w:sz="4" w:space="0" w:color="auto"/>
              <w:right w:val="single" w:sz="4" w:space="0" w:color="auto"/>
            </w:tcBorders>
          </w:tcPr>
          <w:p w14:paraId="70F6E778"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B1AE513" w14:textId="77777777" w:rsidR="00B76108" w:rsidRPr="00DD3F78" w:rsidRDefault="00B76108" w:rsidP="008933AA">
            <w:pPr>
              <w:rPr>
                <w:rFonts w:ascii="Arial" w:hAnsi="Arial" w:cs="Arial"/>
                <w:sz w:val="24"/>
                <w:szCs w:val="24"/>
              </w:rPr>
            </w:pPr>
            <w:r w:rsidRPr="00DD3F78">
              <w:rPr>
                <w:rFonts w:ascii="Arial" w:hAnsi="Arial" w:cs="Arial"/>
                <w:sz w:val="24"/>
                <w:szCs w:val="24"/>
              </w:rPr>
              <w:t>NHS Southern Derbyshire CCG</w:t>
            </w:r>
          </w:p>
        </w:tc>
        <w:tc>
          <w:tcPr>
            <w:tcW w:w="2126" w:type="dxa"/>
            <w:tcBorders>
              <w:top w:val="single" w:sz="4" w:space="0" w:color="auto"/>
              <w:left w:val="single" w:sz="4" w:space="0" w:color="auto"/>
              <w:bottom w:val="single" w:sz="4" w:space="0" w:color="auto"/>
              <w:right w:val="single" w:sz="4" w:space="0" w:color="auto"/>
            </w:tcBorders>
            <w:hideMark/>
          </w:tcPr>
          <w:p w14:paraId="61D2D4C1" w14:textId="77777777" w:rsidR="00B76108" w:rsidRPr="00DD3F78" w:rsidRDefault="00B76108" w:rsidP="008933AA">
            <w:pPr>
              <w:rPr>
                <w:rFonts w:ascii="Arial" w:hAnsi="Arial" w:cs="Arial"/>
                <w:sz w:val="24"/>
                <w:szCs w:val="24"/>
              </w:rPr>
            </w:pPr>
            <w:r w:rsidRPr="00DD3F78">
              <w:rPr>
                <w:rFonts w:ascii="Arial" w:hAnsi="Arial" w:cs="Arial"/>
                <w:sz w:val="24"/>
                <w:szCs w:val="24"/>
              </w:rPr>
              <w:t>NHS West Hampshire CCG</w:t>
            </w:r>
          </w:p>
        </w:tc>
        <w:tc>
          <w:tcPr>
            <w:tcW w:w="2642" w:type="dxa"/>
            <w:tcBorders>
              <w:top w:val="single" w:sz="4" w:space="0" w:color="auto"/>
              <w:left w:val="single" w:sz="4" w:space="0" w:color="auto"/>
              <w:bottom w:val="single" w:sz="4" w:space="0" w:color="auto"/>
              <w:right w:val="single" w:sz="4" w:space="0" w:color="auto"/>
            </w:tcBorders>
            <w:hideMark/>
          </w:tcPr>
          <w:p w14:paraId="7038DB8F" w14:textId="77777777" w:rsidR="00B76108" w:rsidRPr="00DD3F78" w:rsidRDefault="00B76108" w:rsidP="008933AA">
            <w:pPr>
              <w:rPr>
                <w:rFonts w:ascii="Arial" w:hAnsi="Arial" w:cs="Arial"/>
                <w:sz w:val="24"/>
                <w:szCs w:val="24"/>
              </w:rPr>
            </w:pPr>
            <w:r w:rsidRPr="00DD3F78">
              <w:rPr>
                <w:rFonts w:ascii="Arial" w:hAnsi="Arial" w:cs="Arial"/>
                <w:sz w:val="24"/>
                <w:szCs w:val="24"/>
              </w:rPr>
              <w:t>NHS Wakefield CCG</w:t>
            </w:r>
          </w:p>
        </w:tc>
      </w:tr>
      <w:tr w:rsidR="00B76108" w:rsidRPr="00DD3F78" w14:paraId="23E63CBE" w14:textId="77777777" w:rsidTr="008933AA">
        <w:tc>
          <w:tcPr>
            <w:tcW w:w="1838" w:type="dxa"/>
            <w:tcBorders>
              <w:top w:val="single" w:sz="4" w:space="0" w:color="auto"/>
              <w:left w:val="single" w:sz="4" w:space="0" w:color="auto"/>
              <w:bottom w:val="single" w:sz="4" w:space="0" w:color="auto"/>
              <w:right w:val="single" w:sz="4" w:space="0" w:color="auto"/>
            </w:tcBorders>
          </w:tcPr>
          <w:p w14:paraId="0B3375D6"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03C4CE3" w14:textId="77777777" w:rsidR="00B76108" w:rsidRPr="00DD3F78" w:rsidRDefault="00B76108" w:rsidP="008933AA">
            <w:pPr>
              <w:rPr>
                <w:rFonts w:ascii="Arial" w:hAnsi="Arial" w:cs="Arial"/>
                <w:sz w:val="24"/>
                <w:szCs w:val="24"/>
              </w:rPr>
            </w:pPr>
            <w:r w:rsidRPr="00DD3F78">
              <w:rPr>
                <w:rFonts w:ascii="Arial" w:hAnsi="Arial" w:cs="Arial"/>
                <w:sz w:val="24"/>
                <w:szCs w:val="24"/>
              </w:rPr>
              <w:t>NHS Stafford and Surrounds</w:t>
            </w:r>
          </w:p>
        </w:tc>
        <w:tc>
          <w:tcPr>
            <w:tcW w:w="2126" w:type="dxa"/>
            <w:tcBorders>
              <w:top w:val="single" w:sz="4" w:space="0" w:color="auto"/>
              <w:left w:val="single" w:sz="4" w:space="0" w:color="auto"/>
              <w:bottom w:val="single" w:sz="4" w:space="0" w:color="auto"/>
              <w:right w:val="single" w:sz="4" w:space="0" w:color="auto"/>
            </w:tcBorders>
            <w:hideMark/>
          </w:tcPr>
          <w:p w14:paraId="345E7882" w14:textId="77777777" w:rsidR="00B76108" w:rsidRPr="00DD3F78" w:rsidRDefault="00B76108" w:rsidP="008933AA">
            <w:pPr>
              <w:rPr>
                <w:rFonts w:ascii="Arial" w:hAnsi="Arial" w:cs="Arial"/>
                <w:sz w:val="24"/>
                <w:szCs w:val="24"/>
              </w:rPr>
            </w:pPr>
            <w:r w:rsidRPr="00DD3F78">
              <w:rPr>
                <w:rFonts w:ascii="Arial" w:hAnsi="Arial" w:cs="Arial"/>
                <w:sz w:val="24"/>
                <w:szCs w:val="24"/>
              </w:rPr>
              <w:t>NHS West Kent CCG</w:t>
            </w:r>
          </w:p>
        </w:tc>
        <w:tc>
          <w:tcPr>
            <w:tcW w:w="2642" w:type="dxa"/>
            <w:tcBorders>
              <w:top w:val="single" w:sz="4" w:space="0" w:color="auto"/>
              <w:left w:val="single" w:sz="4" w:space="0" w:color="auto"/>
              <w:bottom w:val="single" w:sz="4" w:space="0" w:color="auto"/>
              <w:right w:val="single" w:sz="4" w:space="0" w:color="auto"/>
            </w:tcBorders>
            <w:hideMark/>
          </w:tcPr>
          <w:p w14:paraId="2741D71D" w14:textId="77777777" w:rsidR="00B76108" w:rsidRPr="00DD3F78" w:rsidRDefault="00B76108" w:rsidP="008933AA">
            <w:pPr>
              <w:rPr>
                <w:rFonts w:ascii="Arial" w:hAnsi="Arial" w:cs="Arial"/>
                <w:sz w:val="24"/>
                <w:szCs w:val="24"/>
              </w:rPr>
            </w:pPr>
            <w:r w:rsidRPr="00DD3F78">
              <w:rPr>
                <w:rFonts w:ascii="Arial" w:hAnsi="Arial" w:cs="Arial"/>
                <w:sz w:val="24"/>
                <w:szCs w:val="24"/>
              </w:rPr>
              <w:t>NHS Warrington CCG</w:t>
            </w:r>
          </w:p>
        </w:tc>
      </w:tr>
      <w:tr w:rsidR="00B76108" w:rsidRPr="00DD3F78" w14:paraId="68F611A6" w14:textId="77777777" w:rsidTr="008933AA">
        <w:tc>
          <w:tcPr>
            <w:tcW w:w="1838" w:type="dxa"/>
            <w:tcBorders>
              <w:top w:val="single" w:sz="4" w:space="0" w:color="auto"/>
              <w:left w:val="single" w:sz="4" w:space="0" w:color="auto"/>
              <w:bottom w:val="single" w:sz="4" w:space="0" w:color="auto"/>
              <w:right w:val="single" w:sz="4" w:space="0" w:color="auto"/>
            </w:tcBorders>
          </w:tcPr>
          <w:p w14:paraId="52B50A42"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6575987" w14:textId="77777777" w:rsidR="00B76108" w:rsidRPr="00DD3F78" w:rsidRDefault="00B76108" w:rsidP="008933AA">
            <w:pPr>
              <w:rPr>
                <w:rFonts w:ascii="Arial" w:hAnsi="Arial" w:cs="Arial"/>
                <w:sz w:val="24"/>
                <w:szCs w:val="24"/>
              </w:rPr>
            </w:pPr>
            <w:r w:rsidRPr="00DD3F78">
              <w:rPr>
                <w:rFonts w:ascii="Arial" w:hAnsi="Arial" w:cs="Arial"/>
                <w:sz w:val="24"/>
                <w:szCs w:val="24"/>
              </w:rPr>
              <w:t>NHS Stoke on Trent</w:t>
            </w:r>
          </w:p>
        </w:tc>
        <w:tc>
          <w:tcPr>
            <w:tcW w:w="2126" w:type="dxa"/>
            <w:tcBorders>
              <w:top w:val="single" w:sz="4" w:space="0" w:color="auto"/>
              <w:left w:val="single" w:sz="4" w:space="0" w:color="auto"/>
              <w:bottom w:val="single" w:sz="4" w:space="0" w:color="auto"/>
              <w:right w:val="single" w:sz="4" w:space="0" w:color="auto"/>
            </w:tcBorders>
            <w:hideMark/>
          </w:tcPr>
          <w:p w14:paraId="60123176" w14:textId="77777777" w:rsidR="00B76108" w:rsidRPr="00DD3F78" w:rsidRDefault="00B76108" w:rsidP="008933AA">
            <w:pPr>
              <w:rPr>
                <w:rFonts w:ascii="Arial" w:hAnsi="Arial" w:cs="Arial"/>
                <w:sz w:val="24"/>
                <w:szCs w:val="24"/>
              </w:rPr>
            </w:pPr>
            <w:r w:rsidRPr="00DD3F78">
              <w:rPr>
                <w:rFonts w:ascii="Arial" w:hAnsi="Arial" w:cs="Arial"/>
                <w:sz w:val="24"/>
                <w:szCs w:val="24"/>
              </w:rPr>
              <w:t>NHS Wiltshire CCG</w:t>
            </w:r>
          </w:p>
        </w:tc>
        <w:tc>
          <w:tcPr>
            <w:tcW w:w="2642" w:type="dxa"/>
            <w:tcBorders>
              <w:top w:val="single" w:sz="4" w:space="0" w:color="auto"/>
              <w:left w:val="single" w:sz="4" w:space="0" w:color="auto"/>
              <w:bottom w:val="single" w:sz="4" w:space="0" w:color="auto"/>
              <w:right w:val="single" w:sz="4" w:space="0" w:color="auto"/>
            </w:tcBorders>
            <w:hideMark/>
          </w:tcPr>
          <w:p w14:paraId="35005628" w14:textId="77777777" w:rsidR="00B76108" w:rsidRPr="00DD3F78" w:rsidRDefault="00B76108" w:rsidP="008933AA">
            <w:pPr>
              <w:rPr>
                <w:rFonts w:ascii="Arial" w:hAnsi="Arial" w:cs="Arial"/>
                <w:sz w:val="24"/>
                <w:szCs w:val="24"/>
              </w:rPr>
            </w:pPr>
            <w:r w:rsidRPr="00DD3F78">
              <w:rPr>
                <w:rFonts w:ascii="Arial" w:hAnsi="Arial" w:cs="Arial"/>
                <w:sz w:val="24"/>
                <w:szCs w:val="24"/>
              </w:rPr>
              <w:t>NHS West Cheshire CCG</w:t>
            </w:r>
          </w:p>
        </w:tc>
      </w:tr>
      <w:tr w:rsidR="00B76108" w:rsidRPr="00DD3F78" w14:paraId="4403F7D9" w14:textId="77777777" w:rsidTr="008933AA">
        <w:tc>
          <w:tcPr>
            <w:tcW w:w="1838" w:type="dxa"/>
            <w:tcBorders>
              <w:top w:val="single" w:sz="4" w:space="0" w:color="auto"/>
              <w:left w:val="single" w:sz="4" w:space="0" w:color="auto"/>
              <w:bottom w:val="single" w:sz="4" w:space="0" w:color="auto"/>
              <w:right w:val="single" w:sz="4" w:space="0" w:color="auto"/>
            </w:tcBorders>
          </w:tcPr>
          <w:p w14:paraId="430FF455"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61D315A" w14:textId="77777777" w:rsidR="00B76108" w:rsidRPr="00DD3F78" w:rsidRDefault="00B76108" w:rsidP="008933AA">
            <w:pPr>
              <w:rPr>
                <w:rFonts w:ascii="Arial" w:hAnsi="Arial" w:cs="Arial"/>
                <w:sz w:val="24"/>
                <w:szCs w:val="24"/>
              </w:rPr>
            </w:pPr>
            <w:r w:rsidRPr="00DD3F78">
              <w:rPr>
                <w:rFonts w:ascii="Arial" w:hAnsi="Arial" w:cs="Arial"/>
                <w:sz w:val="24"/>
                <w:szCs w:val="24"/>
              </w:rPr>
              <w:t>NHS Telford and Wrekin CCG</w:t>
            </w:r>
          </w:p>
        </w:tc>
        <w:tc>
          <w:tcPr>
            <w:tcW w:w="2126" w:type="dxa"/>
            <w:tcBorders>
              <w:top w:val="single" w:sz="4" w:space="0" w:color="auto"/>
              <w:left w:val="single" w:sz="4" w:space="0" w:color="auto"/>
              <w:bottom w:val="single" w:sz="4" w:space="0" w:color="auto"/>
              <w:right w:val="single" w:sz="4" w:space="0" w:color="auto"/>
            </w:tcBorders>
            <w:hideMark/>
          </w:tcPr>
          <w:p w14:paraId="38FB26AF" w14:textId="77777777" w:rsidR="00B76108" w:rsidRPr="00DD3F78" w:rsidRDefault="00B76108" w:rsidP="008933AA">
            <w:pPr>
              <w:rPr>
                <w:rFonts w:ascii="Arial" w:hAnsi="Arial" w:cs="Arial"/>
                <w:sz w:val="24"/>
                <w:szCs w:val="24"/>
              </w:rPr>
            </w:pPr>
            <w:r w:rsidRPr="00DD3F78">
              <w:rPr>
                <w:rFonts w:ascii="Arial" w:hAnsi="Arial" w:cs="Arial"/>
                <w:sz w:val="24"/>
                <w:szCs w:val="24"/>
              </w:rPr>
              <w:t>NHS Windsor, Ascot and Maidenhead CCG</w:t>
            </w:r>
          </w:p>
        </w:tc>
        <w:tc>
          <w:tcPr>
            <w:tcW w:w="2642" w:type="dxa"/>
            <w:tcBorders>
              <w:top w:val="single" w:sz="4" w:space="0" w:color="auto"/>
              <w:left w:val="single" w:sz="4" w:space="0" w:color="auto"/>
              <w:bottom w:val="single" w:sz="4" w:space="0" w:color="auto"/>
              <w:right w:val="single" w:sz="4" w:space="0" w:color="auto"/>
            </w:tcBorders>
            <w:hideMark/>
          </w:tcPr>
          <w:p w14:paraId="1607CB03" w14:textId="77777777" w:rsidR="00B76108" w:rsidRPr="00DD3F78" w:rsidRDefault="00B76108" w:rsidP="008933AA">
            <w:pPr>
              <w:rPr>
                <w:rFonts w:ascii="Arial" w:hAnsi="Arial" w:cs="Arial"/>
                <w:sz w:val="24"/>
                <w:szCs w:val="24"/>
              </w:rPr>
            </w:pPr>
            <w:r w:rsidRPr="00DD3F78">
              <w:rPr>
                <w:rFonts w:ascii="Arial" w:hAnsi="Arial" w:cs="Arial"/>
                <w:sz w:val="24"/>
                <w:szCs w:val="24"/>
              </w:rPr>
              <w:t>NHS Wigan Borough CCG</w:t>
            </w:r>
          </w:p>
        </w:tc>
      </w:tr>
      <w:tr w:rsidR="00B76108" w:rsidRPr="00DD3F78" w14:paraId="0C93BD6B" w14:textId="77777777" w:rsidTr="008933AA">
        <w:tc>
          <w:tcPr>
            <w:tcW w:w="1838" w:type="dxa"/>
            <w:tcBorders>
              <w:top w:val="single" w:sz="4" w:space="0" w:color="auto"/>
              <w:left w:val="single" w:sz="4" w:space="0" w:color="auto"/>
              <w:bottom w:val="single" w:sz="4" w:space="0" w:color="auto"/>
              <w:right w:val="single" w:sz="4" w:space="0" w:color="auto"/>
            </w:tcBorders>
          </w:tcPr>
          <w:p w14:paraId="67481DCA"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4ABC60B" w14:textId="77777777" w:rsidR="00B76108" w:rsidRPr="00DD3F78" w:rsidRDefault="00B76108" w:rsidP="008933AA">
            <w:pPr>
              <w:rPr>
                <w:rFonts w:ascii="Arial" w:hAnsi="Arial" w:cs="Arial"/>
                <w:sz w:val="24"/>
                <w:szCs w:val="24"/>
              </w:rPr>
            </w:pPr>
            <w:r w:rsidRPr="00DD3F78">
              <w:rPr>
                <w:rFonts w:ascii="Arial" w:hAnsi="Arial" w:cs="Arial"/>
                <w:sz w:val="24"/>
                <w:szCs w:val="24"/>
              </w:rPr>
              <w:t>NHS Thurrock</w:t>
            </w:r>
          </w:p>
        </w:tc>
        <w:tc>
          <w:tcPr>
            <w:tcW w:w="2126" w:type="dxa"/>
            <w:tcBorders>
              <w:top w:val="single" w:sz="4" w:space="0" w:color="auto"/>
              <w:left w:val="single" w:sz="4" w:space="0" w:color="auto"/>
              <w:bottom w:val="single" w:sz="4" w:space="0" w:color="auto"/>
              <w:right w:val="single" w:sz="4" w:space="0" w:color="auto"/>
            </w:tcBorders>
            <w:hideMark/>
          </w:tcPr>
          <w:p w14:paraId="5CD970E8" w14:textId="77777777" w:rsidR="00B76108" w:rsidRPr="00DD3F78" w:rsidRDefault="00B76108" w:rsidP="008933AA">
            <w:pPr>
              <w:rPr>
                <w:rFonts w:ascii="Arial" w:hAnsi="Arial" w:cs="Arial"/>
                <w:sz w:val="24"/>
                <w:szCs w:val="24"/>
              </w:rPr>
            </w:pPr>
            <w:r w:rsidRPr="00DD3F78">
              <w:rPr>
                <w:rFonts w:ascii="Arial" w:hAnsi="Arial" w:cs="Arial"/>
                <w:sz w:val="24"/>
                <w:szCs w:val="24"/>
              </w:rPr>
              <w:t>NHS Wokingham CCG</w:t>
            </w:r>
          </w:p>
        </w:tc>
        <w:tc>
          <w:tcPr>
            <w:tcW w:w="2642" w:type="dxa"/>
            <w:tcBorders>
              <w:top w:val="single" w:sz="4" w:space="0" w:color="auto"/>
              <w:left w:val="single" w:sz="4" w:space="0" w:color="auto"/>
              <w:bottom w:val="single" w:sz="4" w:space="0" w:color="auto"/>
              <w:right w:val="single" w:sz="4" w:space="0" w:color="auto"/>
            </w:tcBorders>
          </w:tcPr>
          <w:p w14:paraId="1CCD571D" w14:textId="77777777" w:rsidR="00B76108" w:rsidRPr="00DD3F78" w:rsidRDefault="00B76108" w:rsidP="008933AA">
            <w:pPr>
              <w:rPr>
                <w:rFonts w:ascii="Arial" w:hAnsi="Arial" w:cs="Arial"/>
                <w:sz w:val="24"/>
                <w:szCs w:val="24"/>
              </w:rPr>
            </w:pPr>
          </w:p>
        </w:tc>
      </w:tr>
      <w:tr w:rsidR="00B76108" w:rsidRPr="00DD3F78" w14:paraId="472DEBCF" w14:textId="77777777" w:rsidTr="008933AA">
        <w:tc>
          <w:tcPr>
            <w:tcW w:w="1838" w:type="dxa"/>
            <w:tcBorders>
              <w:top w:val="single" w:sz="4" w:space="0" w:color="auto"/>
              <w:left w:val="single" w:sz="4" w:space="0" w:color="auto"/>
              <w:bottom w:val="single" w:sz="4" w:space="0" w:color="auto"/>
              <w:right w:val="single" w:sz="4" w:space="0" w:color="auto"/>
            </w:tcBorders>
          </w:tcPr>
          <w:p w14:paraId="1AD66919"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E8A928A" w14:textId="77777777" w:rsidR="00B76108" w:rsidRPr="00DD3F78" w:rsidRDefault="00B76108" w:rsidP="008933AA">
            <w:pPr>
              <w:rPr>
                <w:rFonts w:ascii="Arial" w:hAnsi="Arial" w:cs="Arial"/>
                <w:sz w:val="24"/>
                <w:szCs w:val="24"/>
              </w:rPr>
            </w:pPr>
            <w:r w:rsidRPr="00DD3F78">
              <w:rPr>
                <w:rFonts w:ascii="Arial" w:hAnsi="Arial" w:cs="Arial"/>
                <w:sz w:val="24"/>
                <w:szCs w:val="24"/>
              </w:rPr>
              <w:t>NHS Walsall</w:t>
            </w:r>
          </w:p>
        </w:tc>
        <w:tc>
          <w:tcPr>
            <w:tcW w:w="2126" w:type="dxa"/>
            <w:tcBorders>
              <w:top w:val="single" w:sz="4" w:space="0" w:color="auto"/>
              <w:left w:val="single" w:sz="4" w:space="0" w:color="auto"/>
              <w:bottom w:val="single" w:sz="4" w:space="0" w:color="auto"/>
              <w:right w:val="single" w:sz="4" w:space="0" w:color="auto"/>
            </w:tcBorders>
          </w:tcPr>
          <w:p w14:paraId="1524834A" w14:textId="77777777" w:rsidR="00B76108" w:rsidRPr="00DD3F78" w:rsidRDefault="00B76108" w:rsidP="008933AA">
            <w:pPr>
              <w:rPr>
                <w:rFonts w:ascii="Arial" w:hAnsi="Arial" w:cs="Arial"/>
                <w:sz w:val="24"/>
                <w:szCs w:val="24"/>
              </w:rPr>
            </w:pPr>
          </w:p>
        </w:tc>
        <w:tc>
          <w:tcPr>
            <w:tcW w:w="2642" w:type="dxa"/>
            <w:tcBorders>
              <w:top w:val="single" w:sz="4" w:space="0" w:color="auto"/>
              <w:left w:val="single" w:sz="4" w:space="0" w:color="auto"/>
              <w:bottom w:val="single" w:sz="4" w:space="0" w:color="auto"/>
              <w:right w:val="single" w:sz="4" w:space="0" w:color="auto"/>
            </w:tcBorders>
          </w:tcPr>
          <w:p w14:paraId="34CD687A" w14:textId="77777777" w:rsidR="00B76108" w:rsidRPr="00DD3F78" w:rsidRDefault="00B76108" w:rsidP="008933AA">
            <w:pPr>
              <w:rPr>
                <w:rFonts w:ascii="Arial" w:hAnsi="Arial" w:cs="Arial"/>
                <w:sz w:val="24"/>
                <w:szCs w:val="24"/>
              </w:rPr>
            </w:pPr>
          </w:p>
        </w:tc>
      </w:tr>
      <w:tr w:rsidR="00B76108" w:rsidRPr="00DD3F78" w14:paraId="447B98E7" w14:textId="77777777" w:rsidTr="008933AA">
        <w:tc>
          <w:tcPr>
            <w:tcW w:w="1838" w:type="dxa"/>
            <w:tcBorders>
              <w:top w:val="single" w:sz="4" w:space="0" w:color="auto"/>
              <w:left w:val="single" w:sz="4" w:space="0" w:color="auto"/>
              <w:bottom w:val="single" w:sz="4" w:space="0" w:color="auto"/>
              <w:right w:val="single" w:sz="4" w:space="0" w:color="auto"/>
            </w:tcBorders>
          </w:tcPr>
          <w:p w14:paraId="47BC35B9"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A65C5AA" w14:textId="77777777" w:rsidR="00B76108" w:rsidRPr="00DD3F78" w:rsidRDefault="00B76108" w:rsidP="008933AA">
            <w:pPr>
              <w:rPr>
                <w:rFonts w:ascii="Arial" w:hAnsi="Arial" w:cs="Arial"/>
                <w:sz w:val="24"/>
                <w:szCs w:val="24"/>
              </w:rPr>
            </w:pPr>
            <w:r w:rsidRPr="00DD3F78">
              <w:rPr>
                <w:rFonts w:ascii="Arial" w:hAnsi="Arial" w:cs="Arial"/>
                <w:sz w:val="24"/>
                <w:szCs w:val="24"/>
              </w:rPr>
              <w:t>NHS Warwickshire North</w:t>
            </w:r>
          </w:p>
        </w:tc>
        <w:tc>
          <w:tcPr>
            <w:tcW w:w="2126" w:type="dxa"/>
            <w:tcBorders>
              <w:top w:val="single" w:sz="4" w:space="0" w:color="auto"/>
              <w:left w:val="single" w:sz="4" w:space="0" w:color="auto"/>
              <w:bottom w:val="single" w:sz="4" w:space="0" w:color="auto"/>
              <w:right w:val="single" w:sz="4" w:space="0" w:color="auto"/>
            </w:tcBorders>
          </w:tcPr>
          <w:p w14:paraId="4D5CBADC" w14:textId="77777777" w:rsidR="00B76108" w:rsidRPr="00DD3F78" w:rsidRDefault="00B76108" w:rsidP="008933AA">
            <w:pPr>
              <w:rPr>
                <w:rFonts w:ascii="Arial" w:hAnsi="Arial" w:cs="Arial"/>
                <w:sz w:val="24"/>
                <w:szCs w:val="24"/>
              </w:rPr>
            </w:pPr>
          </w:p>
        </w:tc>
        <w:tc>
          <w:tcPr>
            <w:tcW w:w="2642" w:type="dxa"/>
            <w:tcBorders>
              <w:top w:val="single" w:sz="4" w:space="0" w:color="auto"/>
              <w:left w:val="single" w:sz="4" w:space="0" w:color="auto"/>
              <w:bottom w:val="single" w:sz="4" w:space="0" w:color="auto"/>
              <w:right w:val="single" w:sz="4" w:space="0" w:color="auto"/>
            </w:tcBorders>
          </w:tcPr>
          <w:p w14:paraId="79797B49" w14:textId="77777777" w:rsidR="00B76108" w:rsidRPr="00DD3F78" w:rsidRDefault="00B76108" w:rsidP="008933AA">
            <w:pPr>
              <w:rPr>
                <w:rFonts w:ascii="Arial" w:hAnsi="Arial" w:cs="Arial"/>
                <w:sz w:val="24"/>
                <w:szCs w:val="24"/>
              </w:rPr>
            </w:pPr>
          </w:p>
        </w:tc>
      </w:tr>
      <w:tr w:rsidR="00B76108" w:rsidRPr="00DD3F78" w14:paraId="5981C6A8" w14:textId="77777777" w:rsidTr="008933AA">
        <w:tc>
          <w:tcPr>
            <w:tcW w:w="1838" w:type="dxa"/>
            <w:tcBorders>
              <w:top w:val="single" w:sz="4" w:space="0" w:color="auto"/>
              <w:left w:val="single" w:sz="4" w:space="0" w:color="auto"/>
              <w:bottom w:val="single" w:sz="4" w:space="0" w:color="auto"/>
              <w:right w:val="single" w:sz="4" w:space="0" w:color="auto"/>
            </w:tcBorders>
          </w:tcPr>
          <w:p w14:paraId="54A5B9A6"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4CFE613" w14:textId="77777777" w:rsidR="00B76108" w:rsidRPr="00DD3F78" w:rsidRDefault="00B76108" w:rsidP="008933AA">
            <w:pPr>
              <w:rPr>
                <w:rFonts w:ascii="Arial" w:hAnsi="Arial" w:cs="Arial"/>
                <w:sz w:val="24"/>
                <w:szCs w:val="24"/>
              </w:rPr>
            </w:pPr>
            <w:r w:rsidRPr="00DD3F78">
              <w:rPr>
                <w:rFonts w:ascii="Arial" w:hAnsi="Arial" w:cs="Arial"/>
                <w:sz w:val="24"/>
                <w:szCs w:val="24"/>
              </w:rPr>
              <w:t>NHS West Essex</w:t>
            </w:r>
          </w:p>
        </w:tc>
        <w:tc>
          <w:tcPr>
            <w:tcW w:w="2126" w:type="dxa"/>
            <w:tcBorders>
              <w:top w:val="single" w:sz="4" w:space="0" w:color="auto"/>
              <w:left w:val="single" w:sz="4" w:space="0" w:color="auto"/>
              <w:bottom w:val="single" w:sz="4" w:space="0" w:color="auto"/>
              <w:right w:val="single" w:sz="4" w:space="0" w:color="auto"/>
            </w:tcBorders>
          </w:tcPr>
          <w:p w14:paraId="66BA5FC2" w14:textId="77777777" w:rsidR="00B76108" w:rsidRPr="00DD3F78" w:rsidRDefault="00B76108" w:rsidP="008933AA">
            <w:pPr>
              <w:rPr>
                <w:rFonts w:ascii="Arial" w:hAnsi="Arial" w:cs="Arial"/>
                <w:sz w:val="24"/>
                <w:szCs w:val="24"/>
              </w:rPr>
            </w:pPr>
          </w:p>
        </w:tc>
        <w:tc>
          <w:tcPr>
            <w:tcW w:w="2642" w:type="dxa"/>
            <w:tcBorders>
              <w:top w:val="single" w:sz="4" w:space="0" w:color="auto"/>
              <w:left w:val="single" w:sz="4" w:space="0" w:color="auto"/>
              <w:bottom w:val="single" w:sz="4" w:space="0" w:color="auto"/>
              <w:right w:val="single" w:sz="4" w:space="0" w:color="auto"/>
            </w:tcBorders>
          </w:tcPr>
          <w:p w14:paraId="16F8953B" w14:textId="77777777" w:rsidR="00B76108" w:rsidRPr="00DD3F78" w:rsidRDefault="00B76108" w:rsidP="008933AA">
            <w:pPr>
              <w:rPr>
                <w:rFonts w:ascii="Arial" w:hAnsi="Arial" w:cs="Arial"/>
                <w:sz w:val="24"/>
                <w:szCs w:val="24"/>
              </w:rPr>
            </w:pPr>
          </w:p>
        </w:tc>
      </w:tr>
      <w:tr w:rsidR="00B76108" w:rsidRPr="00DD3F78" w14:paraId="6CA3652E" w14:textId="77777777" w:rsidTr="008933AA">
        <w:tc>
          <w:tcPr>
            <w:tcW w:w="1838" w:type="dxa"/>
            <w:tcBorders>
              <w:top w:val="single" w:sz="4" w:space="0" w:color="auto"/>
              <w:left w:val="single" w:sz="4" w:space="0" w:color="auto"/>
              <w:bottom w:val="single" w:sz="4" w:space="0" w:color="auto"/>
              <w:right w:val="single" w:sz="4" w:space="0" w:color="auto"/>
            </w:tcBorders>
          </w:tcPr>
          <w:p w14:paraId="62AF0D25"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09836C8" w14:textId="77777777" w:rsidR="00B76108" w:rsidRPr="00DD3F78" w:rsidRDefault="00B76108" w:rsidP="008933AA">
            <w:pPr>
              <w:rPr>
                <w:rFonts w:ascii="Arial" w:hAnsi="Arial" w:cs="Arial"/>
                <w:sz w:val="24"/>
                <w:szCs w:val="24"/>
              </w:rPr>
            </w:pPr>
            <w:r w:rsidRPr="00DD3F78">
              <w:rPr>
                <w:rFonts w:ascii="Arial" w:hAnsi="Arial" w:cs="Arial"/>
                <w:sz w:val="24"/>
                <w:szCs w:val="24"/>
              </w:rPr>
              <w:t>NHS West Leicestershire</w:t>
            </w:r>
          </w:p>
        </w:tc>
        <w:tc>
          <w:tcPr>
            <w:tcW w:w="2126" w:type="dxa"/>
            <w:tcBorders>
              <w:top w:val="single" w:sz="4" w:space="0" w:color="auto"/>
              <w:left w:val="single" w:sz="4" w:space="0" w:color="auto"/>
              <w:bottom w:val="single" w:sz="4" w:space="0" w:color="auto"/>
              <w:right w:val="single" w:sz="4" w:space="0" w:color="auto"/>
            </w:tcBorders>
          </w:tcPr>
          <w:p w14:paraId="1A7A778B" w14:textId="77777777" w:rsidR="00B76108" w:rsidRPr="00DD3F78" w:rsidRDefault="00B76108" w:rsidP="008933AA">
            <w:pPr>
              <w:rPr>
                <w:rFonts w:ascii="Arial" w:hAnsi="Arial" w:cs="Arial"/>
                <w:sz w:val="24"/>
                <w:szCs w:val="24"/>
              </w:rPr>
            </w:pPr>
          </w:p>
        </w:tc>
        <w:tc>
          <w:tcPr>
            <w:tcW w:w="2642" w:type="dxa"/>
            <w:tcBorders>
              <w:top w:val="single" w:sz="4" w:space="0" w:color="auto"/>
              <w:left w:val="single" w:sz="4" w:space="0" w:color="auto"/>
              <w:bottom w:val="single" w:sz="4" w:space="0" w:color="auto"/>
              <w:right w:val="single" w:sz="4" w:space="0" w:color="auto"/>
            </w:tcBorders>
          </w:tcPr>
          <w:p w14:paraId="6748BDBA" w14:textId="77777777" w:rsidR="00B76108" w:rsidRPr="00DD3F78" w:rsidRDefault="00B76108" w:rsidP="008933AA">
            <w:pPr>
              <w:rPr>
                <w:rFonts w:ascii="Arial" w:hAnsi="Arial" w:cs="Arial"/>
                <w:sz w:val="24"/>
                <w:szCs w:val="24"/>
              </w:rPr>
            </w:pPr>
          </w:p>
        </w:tc>
      </w:tr>
      <w:tr w:rsidR="00B76108" w:rsidRPr="00DD3F78" w14:paraId="735527F3" w14:textId="77777777" w:rsidTr="008933AA">
        <w:tc>
          <w:tcPr>
            <w:tcW w:w="1838" w:type="dxa"/>
            <w:tcBorders>
              <w:top w:val="single" w:sz="4" w:space="0" w:color="auto"/>
              <w:left w:val="single" w:sz="4" w:space="0" w:color="auto"/>
              <w:bottom w:val="single" w:sz="4" w:space="0" w:color="auto"/>
              <w:right w:val="single" w:sz="4" w:space="0" w:color="auto"/>
            </w:tcBorders>
          </w:tcPr>
          <w:p w14:paraId="536D8308"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B48A459" w14:textId="77777777" w:rsidR="00B76108" w:rsidRPr="00DD3F78" w:rsidRDefault="00B76108" w:rsidP="008933AA">
            <w:pPr>
              <w:rPr>
                <w:rFonts w:ascii="Arial" w:hAnsi="Arial" w:cs="Arial"/>
                <w:sz w:val="24"/>
                <w:szCs w:val="24"/>
              </w:rPr>
            </w:pPr>
            <w:r w:rsidRPr="00DD3F78">
              <w:rPr>
                <w:rFonts w:ascii="Arial" w:hAnsi="Arial" w:cs="Arial"/>
                <w:sz w:val="24"/>
                <w:szCs w:val="24"/>
              </w:rPr>
              <w:t>NHS West Norfolk</w:t>
            </w:r>
          </w:p>
        </w:tc>
        <w:tc>
          <w:tcPr>
            <w:tcW w:w="2126" w:type="dxa"/>
            <w:tcBorders>
              <w:top w:val="single" w:sz="4" w:space="0" w:color="auto"/>
              <w:left w:val="single" w:sz="4" w:space="0" w:color="auto"/>
              <w:bottom w:val="single" w:sz="4" w:space="0" w:color="auto"/>
              <w:right w:val="single" w:sz="4" w:space="0" w:color="auto"/>
            </w:tcBorders>
          </w:tcPr>
          <w:p w14:paraId="1CD5A707" w14:textId="77777777" w:rsidR="00B76108" w:rsidRPr="00DD3F78" w:rsidRDefault="00B76108" w:rsidP="008933AA">
            <w:pPr>
              <w:rPr>
                <w:rFonts w:ascii="Arial" w:hAnsi="Arial" w:cs="Arial"/>
                <w:sz w:val="24"/>
                <w:szCs w:val="24"/>
              </w:rPr>
            </w:pPr>
          </w:p>
        </w:tc>
        <w:tc>
          <w:tcPr>
            <w:tcW w:w="2642" w:type="dxa"/>
            <w:tcBorders>
              <w:top w:val="single" w:sz="4" w:space="0" w:color="auto"/>
              <w:left w:val="single" w:sz="4" w:space="0" w:color="auto"/>
              <w:bottom w:val="single" w:sz="4" w:space="0" w:color="auto"/>
              <w:right w:val="single" w:sz="4" w:space="0" w:color="auto"/>
            </w:tcBorders>
          </w:tcPr>
          <w:p w14:paraId="4B756FF7" w14:textId="77777777" w:rsidR="00B76108" w:rsidRPr="00DD3F78" w:rsidRDefault="00B76108" w:rsidP="008933AA">
            <w:pPr>
              <w:rPr>
                <w:rFonts w:ascii="Arial" w:hAnsi="Arial" w:cs="Arial"/>
                <w:sz w:val="24"/>
                <w:szCs w:val="24"/>
              </w:rPr>
            </w:pPr>
          </w:p>
        </w:tc>
      </w:tr>
      <w:tr w:rsidR="00B76108" w:rsidRPr="00DD3F78" w14:paraId="457D6621" w14:textId="77777777" w:rsidTr="008933AA">
        <w:tc>
          <w:tcPr>
            <w:tcW w:w="1838" w:type="dxa"/>
            <w:tcBorders>
              <w:top w:val="single" w:sz="4" w:space="0" w:color="auto"/>
              <w:left w:val="single" w:sz="4" w:space="0" w:color="auto"/>
              <w:bottom w:val="single" w:sz="4" w:space="0" w:color="auto"/>
              <w:right w:val="single" w:sz="4" w:space="0" w:color="auto"/>
            </w:tcBorders>
          </w:tcPr>
          <w:p w14:paraId="24EA9196"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5DFE828" w14:textId="77777777" w:rsidR="00B76108" w:rsidRPr="00DD3F78" w:rsidRDefault="00B76108" w:rsidP="008933AA">
            <w:pPr>
              <w:rPr>
                <w:rFonts w:ascii="Arial" w:hAnsi="Arial" w:cs="Arial"/>
                <w:sz w:val="24"/>
                <w:szCs w:val="24"/>
              </w:rPr>
            </w:pPr>
            <w:r w:rsidRPr="00DD3F78">
              <w:rPr>
                <w:rFonts w:ascii="Arial" w:hAnsi="Arial" w:cs="Arial"/>
                <w:sz w:val="24"/>
                <w:szCs w:val="24"/>
              </w:rPr>
              <w:t>NHS West Suffolk</w:t>
            </w:r>
          </w:p>
        </w:tc>
        <w:tc>
          <w:tcPr>
            <w:tcW w:w="2126" w:type="dxa"/>
            <w:tcBorders>
              <w:top w:val="single" w:sz="4" w:space="0" w:color="auto"/>
              <w:left w:val="single" w:sz="4" w:space="0" w:color="auto"/>
              <w:bottom w:val="single" w:sz="4" w:space="0" w:color="auto"/>
              <w:right w:val="single" w:sz="4" w:space="0" w:color="auto"/>
            </w:tcBorders>
          </w:tcPr>
          <w:p w14:paraId="09DA1702" w14:textId="77777777" w:rsidR="00B76108" w:rsidRPr="00DD3F78" w:rsidRDefault="00B76108" w:rsidP="008933AA">
            <w:pPr>
              <w:rPr>
                <w:rFonts w:ascii="Arial" w:hAnsi="Arial" w:cs="Arial"/>
                <w:sz w:val="24"/>
                <w:szCs w:val="24"/>
              </w:rPr>
            </w:pPr>
          </w:p>
        </w:tc>
        <w:tc>
          <w:tcPr>
            <w:tcW w:w="2642" w:type="dxa"/>
            <w:tcBorders>
              <w:top w:val="single" w:sz="4" w:space="0" w:color="auto"/>
              <w:left w:val="single" w:sz="4" w:space="0" w:color="auto"/>
              <w:bottom w:val="single" w:sz="4" w:space="0" w:color="auto"/>
              <w:right w:val="single" w:sz="4" w:space="0" w:color="auto"/>
            </w:tcBorders>
          </w:tcPr>
          <w:p w14:paraId="0EB15E5A" w14:textId="77777777" w:rsidR="00B76108" w:rsidRPr="00DD3F78" w:rsidRDefault="00B76108" w:rsidP="008933AA">
            <w:pPr>
              <w:rPr>
                <w:rFonts w:ascii="Arial" w:hAnsi="Arial" w:cs="Arial"/>
                <w:sz w:val="24"/>
                <w:szCs w:val="24"/>
              </w:rPr>
            </w:pPr>
          </w:p>
        </w:tc>
      </w:tr>
      <w:tr w:rsidR="00B76108" w:rsidRPr="00DD3F78" w14:paraId="15378ABF" w14:textId="77777777" w:rsidTr="008933AA">
        <w:tc>
          <w:tcPr>
            <w:tcW w:w="1838" w:type="dxa"/>
            <w:tcBorders>
              <w:top w:val="single" w:sz="4" w:space="0" w:color="auto"/>
              <w:left w:val="single" w:sz="4" w:space="0" w:color="auto"/>
              <w:bottom w:val="single" w:sz="4" w:space="0" w:color="auto"/>
              <w:right w:val="single" w:sz="4" w:space="0" w:color="auto"/>
            </w:tcBorders>
          </w:tcPr>
          <w:p w14:paraId="76C3EC1B" w14:textId="77777777" w:rsidR="00B76108" w:rsidRPr="00DD3F78" w:rsidRDefault="00B76108" w:rsidP="008933AA">
            <w:pPr>
              <w:rPr>
                <w:rFonts w:ascii="Arial" w:hAnsi="Arial" w:cs="Arial"/>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545CC22" w14:textId="77777777" w:rsidR="00B76108" w:rsidRPr="00DD3F78" w:rsidRDefault="00B76108" w:rsidP="008933AA">
            <w:pPr>
              <w:rPr>
                <w:rFonts w:ascii="Arial" w:hAnsi="Arial" w:cs="Arial"/>
                <w:sz w:val="24"/>
                <w:szCs w:val="24"/>
              </w:rPr>
            </w:pPr>
            <w:r w:rsidRPr="00DD3F78">
              <w:rPr>
                <w:rFonts w:ascii="Arial" w:hAnsi="Arial" w:cs="Arial"/>
                <w:sz w:val="24"/>
                <w:szCs w:val="24"/>
              </w:rPr>
              <w:t>NHS Wolverhampton</w:t>
            </w:r>
          </w:p>
        </w:tc>
        <w:tc>
          <w:tcPr>
            <w:tcW w:w="2126" w:type="dxa"/>
            <w:tcBorders>
              <w:top w:val="single" w:sz="4" w:space="0" w:color="auto"/>
              <w:left w:val="single" w:sz="4" w:space="0" w:color="auto"/>
              <w:bottom w:val="single" w:sz="4" w:space="0" w:color="auto"/>
              <w:right w:val="single" w:sz="4" w:space="0" w:color="auto"/>
            </w:tcBorders>
          </w:tcPr>
          <w:p w14:paraId="71B505CC" w14:textId="77777777" w:rsidR="00B76108" w:rsidRPr="00DD3F78" w:rsidRDefault="00B76108" w:rsidP="008933AA">
            <w:pPr>
              <w:rPr>
                <w:rFonts w:ascii="Arial" w:hAnsi="Arial" w:cs="Arial"/>
                <w:sz w:val="24"/>
                <w:szCs w:val="24"/>
              </w:rPr>
            </w:pPr>
          </w:p>
        </w:tc>
        <w:tc>
          <w:tcPr>
            <w:tcW w:w="2642" w:type="dxa"/>
            <w:tcBorders>
              <w:top w:val="single" w:sz="4" w:space="0" w:color="auto"/>
              <w:left w:val="single" w:sz="4" w:space="0" w:color="auto"/>
              <w:bottom w:val="single" w:sz="4" w:space="0" w:color="auto"/>
              <w:right w:val="single" w:sz="4" w:space="0" w:color="auto"/>
            </w:tcBorders>
          </w:tcPr>
          <w:p w14:paraId="48AC4DF5" w14:textId="77777777" w:rsidR="00B76108" w:rsidRPr="00DD3F78" w:rsidRDefault="00B76108" w:rsidP="008933AA">
            <w:pPr>
              <w:rPr>
                <w:rFonts w:ascii="Arial" w:hAnsi="Arial" w:cs="Arial"/>
                <w:sz w:val="24"/>
                <w:szCs w:val="24"/>
              </w:rPr>
            </w:pPr>
          </w:p>
        </w:tc>
      </w:tr>
    </w:tbl>
    <w:p w14:paraId="0ED27398" w14:textId="77777777" w:rsidR="00AD52F5" w:rsidRPr="00DD3F78" w:rsidRDefault="00AD52F5" w:rsidP="00AD52F5">
      <w:pPr>
        <w:suppressAutoHyphens/>
        <w:spacing w:before="120"/>
        <w:rPr>
          <w:rFonts w:ascii="Arial" w:hAnsi="Arial" w:cs="Arial"/>
          <w:b/>
          <w:bCs/>
          <w:sz w:val="24"/>
          <w:szCs w:val="24"/>
        </w:rPr>
      </w:pPr>
    </w:p>
    <w:p w14:paraId="3AA93628" w14:textId="77777777" w:rsidR="00AD52F5" w:rsidRPr="00DD3F78" w:rsidRDefault="00AD52F5" w:rsidP="00AD52F5">
      <w:pPr>
        <w:suppressAutoHyphens/>
        <w:spacing w:before="120"/>
        <w:rPr>
          <w:rFonts w:ascii="Arial" w:hAnsi="Arial" w:cs="Arial"/>
          <w:b/>
          <w:bCs/>
          <w:sz w:val="24"/>
          <w:szCs w:val="24"/>
        </w:rPr>
      </w:pPr>
    </w:p>
    <w:p w14:paraId="088F6F41" w14:textId="77777777" w:rsidR="00E13D29" w:rsidRPr="00DD3F78" w:rsidRDefault="00E13D29" w:rsidP="00AD52F5">
      <w:pPr>
        <w:tabs>
          <w:tab w:val="center" w:pos="6979"/>
        </w:tabs>
        <w:rPr>
          <w:rFonts w:ascii="Arial" w:hAnsi="Arial" w:cs="Arial"/>
          <w:sz w:val="24"/>
          <w:szCs w:val="24"/>
        </w:rPr>
        <w:sectPr w:rsidR="00E13D29" w:rsidRPr="00DD3F78" w:rsidSect="006D51E8">
          <w:headerReference w:type="default" r:id="rId13"/>
          <w:footerReference w:type="default" r:id="rId14"/>
          <w:pgSz w:w="11906" w:h="16838"/>
          <w:pgMar w:top="1440" w:right="1440" w:bottom="1440" w:left="1440" w:header="708" w:footer="708" w:gutter="0"/>
          <w:cols w:space="708"/>
          <w:docGrid w:linePitch="360"/>
        </w:sectPr>
      </w:pPr>
    </w:p>
    <w:p w14:paraId="01ABD879" w14:textId="77777777" w:rsidR="00AD52F5" w:rsidRPr="00DD3F78" w:rsidRDefault="00AD52F5" w:rsidP="00AD52F5">
      <w:pPr>
        <w:keepNext/>
        <w:keepLines/>
        <w:spacing w:before="240" w:after="0"/>
        <w:outlineLvl w:val="0"/>
        <w:rPr>
          <w:rFonts w:ascii="Arial" w:eastAsiaTheme="majorEastAsia" w:hAnsi="Arial" w:cs="Arial"/>
          <w:color w:val="1F4E79" w:themeColor="accent1" w:themeShade="80"/>
          <w:sz w:val="24"/>
          <w:szCs w:val="24"/>
        </w:rPr>
      </w:pPr>
      <w:bookmarkStart w:id="58" w:name="_Toc23319857"/>
      <w:r w:rsidRPr="00DD3F78">
        <w:rPr>
          <w:rFonts w:ascii="Arial" w:eastAsiaTheme="majorEastAsia" w:hAnsi="Arial" w:cs="Arial"/>
          <w:color w:val="1F4E79" w:themeColor="accent1" w:themeShade="80"/>
          <w:sz w:val="24"/>
          <w:szCs w:val="24"/>
        </w:rPr>
        <w:lastRenderedPageBreak/>
        <w:t>Appendix 2: Link to Mayor’s Strategy</w:t>
      </w:r>
      <w:bookmarkEnd w:id="58"/>
    </w:p>
    <w:p w14:paraId="389C54DA" w14:textId="77777777" w:rsidR="00AD52F5" w:rsidRPr="00DD3F78" w:rsidRDefault="00AD52F5" w:rsidP="00AD52F5">
      <w:pPr>
        <w:rPr>
          <w:rFonts w:ascii="Arial" w:eastAsia="Times New Roman" w:hAnsi="Arial" w:cs="Arial"/>
          <w:color w:val="353D42"/>
          <w:sz w:val="24"/>
          <w:szCs w:val="24"/>
          <w:lang w:eastAsia="en-GB"/>
        </w:rPr>
      </w:pPr>
    </w:p>
    <w:tbl>
      <w:tblPr>
        <w:tblW w:w="14885" w:type="dxa"/>
        <w:tblInd w:w="-431" w:type="dxa"/>
        <w:tblLook w:val="04A0" w:firstRow="1" w:lastRow="0" w:firstColumn="1" w:lastColumn="0" w:noHBand="0" w:noVBand="1"/>
      </w:tblPr>
      <w:tblGrid>
        <w:gridCol w:w="1737"/>
        <w:gridCol w:w="3479"/>
        <w:gridCol w:w="7401"/>
        <w:gridCol w:w="2268"/>
      </w:tblGrid>
      <w:tr w:rsidR="00AD52F5" w:rsidRPr="00DD3F78" w14:paraId="536F36C1" w14:textId="77777777" w:rsidTr="00E13D29">
        <w:trPr>
          <w:trHeight w:val="432"/>
        </w:trPr>
        <w:tc>
          <w:tcPr>
            <w:tcW w:w="1483" w:type="dxa"/>
            <w:tcBorders>
              <w:top w:val="single" w:sz="4" w:space="0" w:color="auto"/>
              <w:left w:val="single" w:sz="4" w:space="0" w:color="auto"/>
              <w:bottom w:val="nil"/>
              <w:right w:val="single" w:sz="4" w:space="0" w:color="auto"/>
            </w:tcBorders>
            <w:shd w:val="clear" w:color="auto" w:fill="auto"/>
            <w:noWrap/>
            <w:vAlign w:val="center"/>
            <w:hideMark/>
          </w:tcPr>
          <w:p w14:paraId="60700032" w14:textId="77777777" w:rsidR="00AD52F5" w:rsidRPr="00DD3F78" w:rsidRDefault="00AD52F5" w:rsidP="00AD52F5">
            <w:pPr>
              <w:spacing w:after="0" w:line="240" w:lineRule="auto"/>
              <w:jc w:val="center"/>
              <w:rPr>
                <w:rFonts w:ascii="Arial" w:eastAsia="Times New Roman" w:hAnsi="Arial" w:cs="Arial"/>
                <w:b/>
                <w:bCs/>
                <w:color w:val="000000"/>
                <w:sz w:val="24"/>
                <w:szCs w:val="24"/>
                <w:lang w:eastAsia="en-GB"/>
              </w:rPr>
            </w:pPr>
            <w:r w:rsidRPr="00DD3F78">
              <w:rPr>
                <w:rFonts w:ascii="Arial" w:eastAsia="Times New Roman" w:hAnsi="Arial" w:cs="Arial"/>
                <w:b/>
                <w:bCs/>
                <w:color w:val="000000"/>
                <w:sz w:val="24"/>
                <w:szCs w:val="24"/>
                <w:lang w:eastAsia="en-GB"/>
              </w:rPr>
              <w:t xml:space="preserve">5 Key Areas </w:t>
            </w:r>
          </w:p>
        </w:tc>
        <w:tc>
          <w:tcPr>
            <w:tcW w:w="3479" w:type="dxa"/>
            <w:tcBorders>
              <w:top w:val="single" w:sz="4" w:space="0" w:color="auto"/>
              <w:left w:val="nil"/>
              <w:bottom w:val="nil"/>
              <w:right w:val="single" w:sz="4" w:space="0" w:color="auto"/>
            </w:tcBorders>
            <w:shd w:val="clear" w:color="auto" w:fill="auto"/>
            <w:noWrap/>
            <w:vAlign w:val="center"/>
            <w:hideMark/>
          </w:tcPr>
          <w:p w14:paraId="43C45634" w14:textId="77777777" w:rsidR="00AD52F5" w:rsidRPr="00DD3F78" w:rsidRDefault="00AD52F5" w:rsidP="00AD52F5">
            <w:pPr>
              <w:spacing w:after="0" w:line="240" w:lineRule="auto"/>
              <w:jc w:val="center"/>
              <w:rPr>
                <w:rFonts w:ascii="Arial" w:eastAsia="Times New Roman" w:hAnsi="Arial" w:cs="Arial"/>
                <w:b/>
                <w:bCs/>
                <w:color w:val="000000"/>
                <w:sz w:val="24"/>
                <w:szCs w:val="24"/>
                <w:lang w:eastAsia="en-GB"/>
              </w:rPr>
            </w:pPr>
            <w:r w:rsidRPr="00DD3F78">
              <w:rPr>
                <w:rFonts w:ascii="Arial" w:eastAsia="Times New Roman" w:hAnsi="Arial" w:cs="Arial"/>
                <w:b/>
                <w:bCs/>
                <w:color w:val="000000"/>
                <w:sz w:val="24"/>
                <w:szCs w:val="24"/>
                <w:lang w:eastAsia="en-GB"/>
              </w:rPr>
              <w:t xml:space="preserve">Objectives set out in the Mayor’s report </w:t>
            </w:r>
          </w:p>
        </w:tc>
        <w:tc>
          <w:tcPr>
            <w:tcW w:w="7655" w:type="dxa"/>
            <w:tcBorders>
              <w:top w:val="single" w:sz="4" w:space="0" w:color="auto"/>
              <w:left w:val="nil"/>
              <w:bottom w:val="single" w:sz="8" w:space="0" w:color="auto"/>
              <w:right w:val="single" w:sz="4" w:space="0" w:color="auto"/>
            </w:tcBorders>
            <w:vAlign w:val="center"/>
          </w:tcPr>
          <w:p w14:paraId="5E2BF323" w14:textId="77777777" w:rsidR="00AD52F5" w:rsidRPr="00DD3F78" w:rsidRDefault="00AD52F5" w:rsidP="00AD52F5">
            <w:pPr>
              <w:spacing w:after="0" w:line="240" w:lineRule="auto"/>
              <w:jc w:val="center"/>
              <w:rPr>
                <w:rFonts w:ascii="Arial" w:eastAsia="Times New Roman" w:hAnsi="Arial" w:cs="Arial"/>
                <w:b/>
                <w:bCs/>
                <w:color w:val="000000"/>
                <w:sz w:val="24"/>
                <w:szCs w:val="24"/>
                <w:lang w:eastAsia="en-GB"/>
              </w:rPr>
            </w:pPr>
            <w:r w:rsidRPr="00DD3F78">
              <w:rPr>
                <w:rFonts w:ascii="Arial" w:eastAsia="Times New Roman" w:hAnsi="Arial" w:cs="Arial"/>
                <w:b/>
                <w:bCs/>
                <w:color w:val="000000"/>
                <w:sz w:val="24"/>
                <w:szCs w:val="24"/>
                <w:lang w:eastAsia="en-GB"/>
              </w:rPr>
              <w:t>Recommendations from the Mayor’s report</w:t>
            </w:r>
          </w:p>
        </w:tc>
        <w:tc>
          <w:tcPr>
            <w:tcW w:w="2268" w:type="dxa"/>
            <w:tcBorders>
              <w:top w:val="single" w:sz="4" w:space="0" w:color="auto"/>
              <w:left w:val="single" w:sz="4" w:space="0" w:color="auto"/>
              <w:bottom w:val="nil"/>
              <w:right w:val="single" w:sz="4" w:space="0" w:color="auto"/>
            </w:tcBorders>
            <w:shd w:val="clear" w:color="auto" w:fill="auto"/>
            <w:noWrap/>
            <w:vAlign w:val="center"/>
            <w:hideMark/>
          </w:tcPr>
          <w:p w14:paraId="571B7548" w14:textId="77777777" w:rsidR="00AD52F5" w:rsidRPr="00DD3F78" w:rsidRDefault="00AD52F5" w:rsidP="00AD52F5">
            <w:pPr>
              <w:spacing w:after="0" w:line="240" w:lineRule="auto"/>
              <w:jc w:val="center"/>
              <w:rPr>
                <w:rFonts w:ascii="Arial" w:eastAsia="Times New Roman" w:hAnsi="Arial" w:cs="Arial"/>
                <w:b/>
                <w:bCs/>
                <w:color w:val="000000"/>
                <w:sz w:val="24"/>
                <w:szCs w:val="24"/>
                <w:lang w:eastAsia="en-GB"/>
              </w:rPr>
            </w:pPr>
            <w:r w:rsidRPr="00DD3F78">
              <w:rPr>
                <w:rFonts w:ascii="Arial" w:eastAsia="Times New Roman" w:hAnsi="Arial" w:cs="Arial"/>
                <w:b/>
                <w:bCs/>
                <w:color w:val="000000"/>
                <w:sz w:val="24"/>
                <w:szCs w:val="24"/>
                <w:lang w:eastAsia="en-GB"/>
              </w:rPr>
              <w:t xml:space="preserve">In Scope for IIA? </w:t>
            </w:r>
          </w:p>
        </w:tc>
      </w:tr>
      <w:tr w:rsidR="00AD52F5" w:rsidRPr="00DD3F78" w14:paraId="0FC33245" w14:textId="77777777" w:rsidTr="00E13D29">
        <w:trPr>
          <w:trHeight w:val="996"/>
        </w:trPr>
        <w:tc>
          <w:tcPr>
            <w:tcW w:w="14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C945DA8" w14:textId="77777777" w:rsidR="00AD52F5" w:rsidRPr="00DD3F78" w:rsidRDefault="00AD52F5" w:rsidP="00AD52F5">
            <w:pPr>
              <w:spacing w:after="0" w:line="240" w:lineRule="auto"/>
              <w:jc w:val="center"/>
              <w:rPr>
                <w:rFonts w:ascii="Arial" w:eastAsia="Times New Roman" w:hAnsi="Arial" w:cs="Arial"/>
                <w:b/>
                <w:bCs/>
                <w:color w:val="353D42"/>
                <w:sz w:val="24"/>
                <w:szCs w:val="24"/>
                <w:lang w:eastAsia="en-GB"/>
              </w:rPr>
            </w:pPr>
            <w:r w:rsidRPr="00DD3F78">
              <w:rPr>
                <w:rFonts w:ascii="Arial" w:eastAsia="Times New Roman" w:hAnsi="Arial" w:cs="Arial"/>
                <w:b/>
                <w:bCs/>
                <w:color w:val="353D42"/>
                <w:sz w:val="24"/>
                <w:szCs w:val="24"/>
                <w:lang w:eastAsia="en-GB"/>
              </w:rPr>
              <w:t xml:space="preserve">Healthy Children </w:t>
            </w:r>
          </w:p>
        </w:tc>
        <w:tc>
          <w:tcPr>
            <w:tcW w:w="3479" w:type="dxa"/>
            <w:tcBorders>
              <w:top w:val="single" w:sz="8" w:space="0" w:color="auto"/>
              <w:left w:val="nil"/>
              <w:bottom w:val="single" w:sz="4" w:space="0" w:color="auto"/>
              <w:right w:val="single" w:sz="4" w:space="0" w:color="auto"/>
            </w:tcBorders>
            <w:shd w:val="clear" w:color="auto" w:fill="auto"/>
            <w:hideMark/>
          </w:tcPr>
          <w:p w14:paraId="12D9E42E" w14:textId="77777777" w:rsidR="00AD52F5" w:rsidRPr="00DD3F78" w:rsidRDefault="00AD52F5" w:rsidP="00E13D29">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This strategy sets out four objectives to help achieve the Mayor’s aim, that every London child has a healthy start in life:</w:t>
            </w:r>
          </w:p>
          <w:p w14:paraId="4C136CC9" w14:textId="77777777" w:rsidR="00AD52F5" w:rsidRPr="00DD3F78" w:rsidRDefault="00AD52F5" w:rsidP="00570CD5">
            <w:pPr>
              <w:numPr>
                <w:ilvl w:val="0"/>
                <w:numId w:val="23"/>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Parents and carers are supported to give all London’s children the best possible start in life</w:t>
            </w:r>
            <w:r w:rsidR="00DE5BD7">
              <w:rPr>
                <w:rFonts w:ascii="Arial" w:eastAsia="Times New Roman" w:hAnsi="Arial" w:cs="Arial"/>
                <w:color w:val="000000"/>
                <w:sz w:val="24"/>
                <w:szCs w:val="24"/>
                <w:lang w:eastAsia="en-GB"/>
              </w:rPr>
              <w:t>.</w:t>
            </w:r>
          </w:p>
          <w:p w14:paraId="20413E14" w14:textId="77777777" w:rsidR="00AD52F5" w:rsidRPr="00DD3F78" w:rsidRDefault="00AD52F5" w:rsidP="00570CD5">
            <w:pPr>
              <w:numPr>
                <w:ilvl w:val="0"/>
                <w:numId w:val="23"/>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Early years settings and schools nurture the health and wellbeing of children and families, with  programmes reaching the most vulnerable</w:t>
            </w:r>
            <w:r w:rsidR="00DE5BD7">
              <w:rPr>
                <w:rFonts w:ascii="Arial" w:eastAsia="Times New Roman" w:hAnsi="Arial" w:cs="Arial"/>
                <w:color w:val="000000"/>
                <w:sz w:val="24"/>
                <w:szCs w:val="24"/>
                <w:lang w:eastAsia="en-GB"/>
              </w:rPr>
              <w:t>.</w:t>
            </w:r>
          </w:p>
          <w:p w14:paraId="01F73DB1" w14:textId="77777777" w:rsidR="00AD52F5" w:rsidRPr="00DD3F78" w:rsidRDefault="00AD52F5" w:rsidP="00570CD5">
            <w:pPr>
              <w:numPr>
                <w:ilvl w:val="0"/>
                <w:numId w:val="23"/>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Action is taken to help children achieve and maintain a healthy  weight, with focused support for  those communities with high rates  of child obesity</w:t>
            </w:r>
            <w:r w:rsidR="00DE5BD7">
              <w:rPr>
                <w:rFonts w:ascii="Arial" w:eastAsia="Times New Roman" w:hAnsi="Arial" w:cs="Arial"/>
                <w:color w:val="000000"/>
                <w:sz w:val="24"/>
                <w:szCs w:val="24"/>
                <w:lang w:eastAsia="en-GB"/>
              </w:rPr>
              <w:t>.</w:t>
            </w:r>
          </w:p>
          <w:p w14:paraId="05065A2A" w14:textId="77777777" w:rsidR="00AD52F5" w:rsidRPr="00DD3F78" w:rsidRDefault="00AD52F5" w:rsidP="00570CD5">
            <w:pPr>
              <w:numPr>
                <w:ilvl w:val="0"/>
                <w:numId w:val="23"/>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All of London’s children and young people have </w:t>
            </w:r>
            <w:r w:rsidRPr="00DD3F78">
              <w:rPr>
                <w:rFonts w:ascii="Arial" w:eastAsia="Times New Roman" w:hAnsi="Arial" w:cs="Arial"/>
                <w:color w:val="000000"/>
                <w:sz w:val="24"/>
                <w:szCs w:val="24"/>
                <w:lang w:eastAsia="en-GB"/>
              </w:rPr>
              <w:lastRenderedPageBreak/>
              <w:t xml:space="preserve">the support they </w:t>
            </w:r>
            <w:r w:rsidR="00DE5BD7" w:rsidRPr="00DD3F78">
              <w:rPr>
                <w:rFonts w:ascii="Arial" w:eastAsia="Times New Roman" w:hAnsi="Arial" w:cs="Arial"/>
                <w:color w:val="000000"/>
                <w:sz w:val="24"/>
                <w:szCs w:val="24"/>
                <w:lang w:eastAsia="en-GB"/>
              </w:rPr>
              <w:t>need to</w:t>
            </w:r>
            <w:r w:rsidRPr="00DD3F78">
              <w:rPr>
                <w:rFonts w:ascii="Arial" w:eastAsia="Times New Roman" w:hAnsi="Arial" w:cs="Arial"/>
                <w:color w:val="000000"/>
                <w:sz w:val="24"/>
                <w:szCs w:val="24"/>
                <w:lang w:eastAsia="en-GB"/>
              </w:rPr>
              <w:t xml:space="preserve"> grow into healthy, resilient adults</w:t>
            </w:r>
            <w:r w:rsidR="00DE5BD7">
              <w:rPr>
                <w:rFonts w:ascii="Arial" w:eastAsia="Times New Roman" w:hAnsi="Arial" w:cs="Arial"/>
                <w:color w:val="000000"/>
                <w:sz w:val="24"/>
                <w:szCs w:val="24"/>
                <w:lang w:eastAsia="en-GB"/>
              </w:rPr>
              <w:t>.</w:t>
            </w:r>
          </w:p>
        </w:tc>
        <w:tc>
          <w:tcPr>
            <w:tcW w:w="7655" w:type="dxa"/>
            <w:tcBorders>
              <w:top w:val="single" w:sz="8" w:space="0" w:color="auto"/>
              <w:left w:val="nil"/>
              <w:bottom w:val="single" w:sz="4" w:space="0" w:color="auto"/>
              <w:right w:val="single" w:sz="4" w:space="0" w:color="auto"/>
            </w:tcBorders>
            <w:vAlign w:val="center"/>
          </w:tcPr>
          <w:p w14:paraId="5FBDACD7"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lastRenderedPageBreak/>
              <w:t>The Mayor’s strategy lists Priorities to be led by external partners:</w:t>
            </w:r>
          </w:p>
          <w:p w14:paraId="0A9C8BB1" w14:textId="77777777" w:rsidR="00AD52F5" w:rsidRPr="00DD3F78" w:rsidRDefault="00AD52F5" w:rsidP="00570CD5">
            <w:pPr>
              <w:numPr>
                <w:ilvl w:val="0"/>
                <w:numId w:val="24"/>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Government should back the London Child Obesity Taskforce by taking bold action to protect children from marketing of high fat and high sugar foods and developing a route map to progress action on reformulation of food to reduce fat, sugar and salt context, and portion size</w:t>
            </w:r>
            <w:r w:rsidR="00DE5BD7">
              <w:rPr>
                <w:rFonts w:ascii="Arial" w:eastAsia="Times New Roman" w:hAnsi="Arial" w:cs="Arial"/>
                <w:color w:val="000000"/>
                <w:sz w:val="24"/>
                <w:szCs w:val="24"/>
                <w:lang w:eastAsia="en-GB"/>
              </w:rPr>
              <w:t>.</w:t>
            </w:r>
          </w:p>
          <w:p w14:paraId="32A7B674" w14:textId="77777777" w:rsidR="00AD52F5" w:rsidRPr="00DD3F78" w:rsidRDefault="00AD52F5" w:rsidP="00570CD5">
            <w:pPr>
              <w:numPr>
                <w:ilvl w:val="0"/>
                <w:numId w:val="24"/>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Government should act to address the insufficient and inequitable levels of funding for child mental and emotional health in schools. Further, government should accelerate the proposed improvements42 to school-based mental and emotional health provision so London children’s needs are met as soon as possible, rather than a phased roll out up to 2025</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670F5FF9" w14:textId="77777777" w:rsidR="00AD52F5" w:rsidRPr="00DD3F78" w:rsidRDefault="00AD52F5" w:rsidP="00570CD5">
            <w:pPr>
              <w:numPr>
                <w:ilvl w:val="0"/>
                <w:numId w:val="24"/>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The NHS and local authorities should ensure there is fair access to child and adolescent mental health services across the capital, working with schools, youth services and youth offending teams</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53E1B982" w14:textId="77777777" w:rsidR="00AD52F5" w:rsidRPr="00DD3F78" w:rsidRDefault="00AD52F5" w:rsidP="00570CD5">
            <w:pPr>
              <w:numPr>
                <w:ilvl w:val="0"/>
                <w:numId w:val="24"/>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Employers should </w:t>
            </w:r>
            <w:r w:rsidR="00DE5BD7" w:rsidRPr="00DD3F78">
              <w:rPr>
                <w:rFonts w:ascii="Arial" w:eastAsia="Times New Roman" w:hAnsi="Arial" w:cs="Arial"/>
                <w:color w:val="000000"/>
                <w:sz w:val="24"/>
                <w:szCs w:val="24"/>
                <w:lang w:eastAsia="en-GB"/>
              </w:rPr>
              <w:t>routinely provide</w:t>
            </w:r>
            <w:r w:rsidRPr="00DD3F78">
              <w:rPr>
                <w:rFonts w:ascii="Arial" w:eastAsia="Times New Roman" w:hAnsi="Arial" w:cs="Arial"/>
                <w:color w:val="000000"/>
                <w:sz w:val="24"/>
                <w:szCs w:val="24"/>
                <w:lang w:eastAsia="en-GB"/>
              </w:rPr>
              <w:t xml:space="preserve"> flexible and family-friendly working, using the standards set out in the London Healthy Workplace Charter and the forthcoming Good Work Standard</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15969934" w14:textId="77777777" w:rsidR="00AD52F5" w:rsidRPr="00DD3F78" w:rsidRDefault="00AD52F5" w:rsidP="00570CD5">
            <w:pPr>
              <w:numPr>
                <w:ilvl w:val="0"/>
                <w:numId w:val="24"/>
              </w:numPr>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The NHS and local </w:t>
            </w:r>
            <w:r w:rsidR="00DE5BD7" w:rsidRPr="00DD3F78">
              <w:rPr>
                <w:rFonts w:ascii="Arial" w:eastAsia="Times New Roman" w:hAnsi="Arial" w:cs="Arial"/>
                <w:color w:val="000000"/>
                <w:sz w:val="24"/>
                <w:szCs w:val="24"/>
                <w:lang w:eastAsia="en-GB"/>
              </w:rPr>
              <w:t>authorities should</w:t>
            </w:r>
            <w:r w:rsidRPr="00DD3F78">
              <w:rPr>
                <w:rFonts w:ascii="Arial" w:eastAsia="Times New Roman" w:hAnsi="Arial" w:cs="Arial"/>
                <w:color w:val="000000"/>
                <w:sz w:val="24"/>
                <w:szCs w:val="24"/>
                <w:lang w:eastAsia="en-GB"/>
              </w:rPr>
              <w:t xml:space="preserve"> work together to </w:t>
            </w:r>
            <w:r w:rsidR="00DE5BD7" w:rsidRPr="00DD3F78">
              <w:rPr>
                <w:rFonts w:ascii="Arial" w:eastAsia="Times New Roman" w:hAnsi="Arial" w:cs="Arial"/>
                <w:color w:val="000000"/>
                <w:sz w:val="24"/>
                <w:szCs w:val="24"/>
                <w:lang w:eastAsia="en-GB"/>
              </w:rPr>
              <w:t>improve links</w:t>
            </w:r>
            <w:r w:rsidRPr="00DD3F78">
              <w:rPr>
                <w:rFonts w:ascii="Arial" w:eastAsia="Times New Roman" w:hAnsi="Arial" w:cs="Arial"/>
                <w:color w:val="000000"/>
                <w:sz w:val="24"/>
                <w:szCs w:val="24"/>
                <w:lang w:eastAsia="en-GB"/>
              </w:rPr>
              <w:t xml:space="preserve"> between midwifery, health visiting and children’s services to support vulnerable parents and opportunities for positive </w:t>
            </w:r>
            <w:r w:rsidR="00DE5BD7" w:rsidRPr="00DD3F78">
              <w:rPr>
                <w:rFonts w:ascii="Arial" w:eastAsia="Times New Roman" w:hAnsi="Arial" w:cs="Arial"/>
                <w:color w:val="000000"/>
                <w:sz w:val="24"/>
                <w:szCs w:val="24"/>
                <w:lang w:eastAsia="en-GB"/>
              </w:rPr>
              <w:t>parenting in</w:t>
            </w:r>
            <w:r w:rsidRPr="00DD3F78">
              <w:rPr>
                <w:rFonts w:ascii="Arial" w:eastAsia="Times New Roman" w:hAnsi="Arial" w:cs="Arial"/>
                <w:color w:val="000000"/>
                <w:sz w:val="24"/>
                <w:szCs w:val="24"/>
                <w:lang w:eastAsia="en-GB"/>
              </w:rPr>
              <w:t xml:space="preserve"> the early years</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4D8025B9" w14:textId="77777777" w:rsidR="00AD52F5" w:rsidRPr="00DD3F78" w:rsidRDefault="00AD52F5" w:rsidP="00570CD5">
            <w:pPr>
              <w:numPr>
                <w:ilvl w:val="0"/>
                <w:numId w:val="24"/>
              </w:numPr>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The NHS and local authorities should improve postnatal and perinatal mental health care services, and support for breast </w:t>
            </w:r>
            <w:r w:rsidRPr="00DD3F78">
              <w:rPr>
                <w:rFonts w:ascii="Arial" w:eastAsia="Times New Roman" w:hAnsi="Arial" w:cs="Arial"/>
                <w:color w:val="000000"/>
                <w:sz w:val="24"/>
                <w:szCs w:val="24"/>
                <w:lang w:eastAsia="en-GB"/>
              </w:rPr>
              <w:lastRenderedPageBreak/>
              <w:t>feeding and smoking cessation, all of which can have a significant impact on the life chances and wellbeing of mothers, babies and families</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48340F23" w14:textId="77777777" w:rsidR="00AD52F5" w:rsidRPr="00DD3F78" w:rsidRDefault="00AD52F5" w:rsidP="00570CD5">
            <w:pPr>
              <w:numPr>
                <w:ilvl w:val="0"/>
                <w:numId w:val="24"/>
              </w:numPr>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The NHS should ensure that GPs and health and care professionals are aware of ‘social prescribing’ (see Healthy Communities) pathways to support, including through relevant Mayoral and borough initiatives relating to early years</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10357EE5" w14:textId="77777777" w:rsidR="00AD52F5" w:rsidRPr="00DD3F78" w:rsidRDefault="00AD52F5" w:rsidP="00570CD5">
            <w:pPr>
              <w:numPr>
                <w:ilvl w:val="0"/>
                <w:numId w:val="24"/>
              </w:numPr>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Partners should come to together to address inequalities in child oral health in London, building on proposals for the development of a programme for  0-4 year olds focused on promoting the importance of registering children with dentists and regular visits</w:t>
            </w:r>
            <w:r w:rsidR="00DE5BD7">
              <w:rPr>
                <w:rFonts w:ascii="Arial" w:eastAsia="Times New Roman" w:hAnsi="Arial" w:cs="Arial"/>
                <w:color w:val="000000"/>
                <w:sz w:val="24"/>
                <w:szCs w:val="24"/>
                <w:lang w:eastAsia="en-GB"/>
              </w:rPr>
              <w:t>.</w:t>
            </w:r>
          </w:p>
        </w:tc>
        <w:tc>
          <w:tcPr>
            <w:tcW w:w="2268" w:type="dxa"/>
            <w:tcBorders>
              <w:top w:val="single" w:sz="8" w:space="0" w:color="auto"/>
              <w:left w:val="single" w:sz="4" w:space="0" w:color="auto"/>
              <w:bottom w:val="single" w:sz="4" w:space="0" w:color="auto"/>
              <w:right w:val="single" w:sz="4" w:space="0" w:color="auto"/>
            </w:tcBorders>
            <w:shd w:val="clear" w:color="000000" w:fill="E2EFDA"/>
            <w:hideMark/>
          </w:tcPr>
          <w:p w14:paraId="6F51CE1C"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lastRenderedPageBreak/>
              <w:t xml:space="preserve">The IIA will analyse the impact of </w:t>
            </w:r>
            <w:r w:rsidR="006A2BA9">
              <w:rPr>
                <w:rFonts w:ascii="Arial" w:eastAsia="Times New Roman" w:hAnsi="Arial" w:cs="Arial"/>
                <w:color w:val="000000"/>
                <w:sz w:val="24"/>
                <w:szCs w:val="24"/>
                <w:lang w:eastAsia="en-GB"/>
              </w:rPr>
              <w:t>proposed relocation</w:t>
            </w:r>
            <w:r w:rsidRPr="00DD3F78">
              <w:rPr>
                <w:rFonts w:ascii="Arial" w:eastAsia="Times New Roman" w:hAnsi="Arial" w:cs="Arial"/>
                <w:color w:val="000000"/>
                <w:sz w:val="24"/>
                <w:szCs w:val="24"/>
                <w:lang w:eastAsia="en-GB"/>
              </w:rPr>
              <w:t xml:space="preserve"> on accommodated and looked after children and paid &amp; unpaid carers. </w:t>
            </w:r>
          </w:p>
          <w:p w14:paraId="305D0DD8"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Nothing else is in scope for the IIA. </w:t>
            </w:r>
          </w:p>
          <w:p w14:paraId="7CE8F31A"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However, the service redesign and HR-OD team for the </w:t>
            </w:r>
            <w:r w:rsidR="0089082E">
              <w:rPr>
                <w:rFonts w:ascii="Arial" w:hAnsi="Arial" w:cs="Arial"/>
                <w:sz w:val="24"/>
                <w:szCs w:val="24"/>
              </w:rPr>
              <w:t xml:space="preserve">proposed </w:t>
            </w:r>
            <w:r w:rsidR="0089082E" w:rsidRPr="00C261AB">
              <w:rPr>
                <w:rFonts w:ascii="Arial" w:hAnsi="Arial" w:cs="Arial"/>
                <w:sz w:val="24"/>
                <w:szCs w:val="24"/>
              </w:rPr>
              <w:t xml:space="preserve">new </w:t>
            </w:r>
            <w:r w:rsidR="0089082E">
              <w:rPr>
                <w:rFonts w:ascii="Arial" w:hAnsi="Arial" w:cs="Arial"/>
                <w:sz w:val="24"/>
                <w:szCs w:val="24"/>
              </w:rPr>
              <w:t>centre</w:t>
            </w:r>
            <w:r w:rsidRPr="00DD3F78">
              <w:rPr>
                <w:rFonts w:ascii="Arial" w:eastAsia="Times New Roman" w:hAnsi="Arial" w:cs="Arial"/>
                <w:color w:val="000000"/>
                <w:sz w:val="24"/>
                <w:szCs w:val="24"/>
                <w:lang w:eastAsia="en-GB"/>
              </w:rPr>
              <w:t xml:space="preserve"> can look at ways through which the priorities under this section can be addressed </w:t>
            </w:r>
          </w:p>
        </w:tc>
      </w:tr>
      <w:tr w:rsidR="00AD52F5" w:rsidRPr="00DD3F78" w14:paraId="6C9349DB" w14:textId="77777777" w:rsidTr="00E13D29">
        <w:trPr>
          <w:trHeight w:val="1032"/>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C446D" w14:textId="77777777" w:rsidR="00AD52F5" w:rsidRPr="00DD3F78" w:rsidRDefault="00AD52F5" w:rsidP="00AD52F5">
            <w:pPr>
              <w:spacing w:after="0" w:line="240" w:lineRule="auto"/>
              <w:jc w:val="center"/>
              <w:rPr>
                <w:rFonts w:ascii="Arial" w:eastAsia="Times New Roman" w:hAnsi="Arial" w:cs="Arial"/>
                <w:b/>
                <w:bCs/>
                <w:color w:val="000000"/>
                <w:sz w:val="24"/>
                <w:szCs w:val="24"/>
                <w:lang w:eastAsia="en-GB"/>
              </w:rPr>
            </w:pPr>
            <w:r w:rsidRPr="00DD3F78">
              <w:rPr>
                <w:rFonts w:ascii="Arial" w:eastAsia="Times New Roman" w:hAnsi="Arial" w:cs="Arial"/>
                <w:b/>
                <w:bCs/>
                <w:color w:val="000000"/>
                <w:sz w:val="24"/>
                <w:szCs w:val="24"/>
                <w:lang w:eastAsia="en-GB"/>
              </w:rPr>
              <w:lastRenderedPageBreak/>
              <w:t>Healthy Minds</w:t>
            </w:r>
          </w:p>
        </w:tc>
        <w:tc>
          <w:tcPr>
            <w:tcW w:w="3479" w:type="dxa"/>
            <w:tcBorders>
              <w:top w:val="single" w:sz="4" w:space="0" w:color="auto"/>
              <w:left w:val="nil"/>
              <w:bottom w:val="single" w:sz="4" w:space="0" w:color="auto"/>
              <w:right w:val="single" w:sz="4" w:space="0" w:color="auto"/>
            </w:tcBorders>
            <w:shd w:val="clear" w:color="auto" w:fill="auto"/>
            <w:hideMark/>
          </w:tcPr>
          <w:p w14:paraId="2A89EEC1"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This strategy sets out five objectives to achieve the Mayor’s aim that all Londoners share in a city with the best mental health in the world</w:t>
            </w:r>
          </w:p>
          <w:p w14:paraId="08991DD6" w14:textId="77777777" w:rsidR="00AD52F5" w:rsidRPr="00DD3F78" w:rsidRDefault="00AD52F5" w:rsidP="00570CD5">
            <w:pPr>
              <w:numPr>
                <w:ilvl w:val="0"/>
                <w:numId w:val="25"/>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Mental health becomes everybody’s business. Londoners act to maintain their mental wellbeing, and support their families, communities and colleagues to do the same</w:t>
            </w:r>
            <w:r w:rsidR="00DE5BD7">
              <w:rPr>
                <w:rFonts w:ascii="Arial" w:eastAsia="Times New Roman" w:hAnsi="Arial" w:cs="Arial"/>
                <w:color w:val="000000"/>
                <w:sz w:val="24"/>
                <w:szCs w:val="24"/>
                <w:lang w:eastAsia="en-GB"/>
              </w:rPr>
              <w:t>.</w:t>
            </w:r>
          </w:p>
          <w:p w14:paraId="751A454C" w14:textId="77777777" w:rsidR="00AD52F5" w:rsidRPr="00DD3F78" w:rsidRDefault="00AD52F5" w:rsidP="00570CD5">
            <w:pPr>
              <w:numPr>
                <w:ilvl w:val="0"/>
                <w:numId w:val="25"/>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Londoners’ mental health and physical health are equally valued and supported</w:t>
            </w:r>
            <w:r w:rsidR="00DE5BD7">
              <w:rPr>
                <w:rFonts w:ascii="Arial" w:eastAsia="Times New Roman" w:hAnsi="Arial" w:cs="Arial"/>
                <w:color w:val="000000"/>
                <w:sz w:val="24"/>
                <w:szCs w:val="24"/>
                <w:lang w:eastAsia="en-GB"/>
              </w:rPr>
              <w:t>.</w:t>
            </w:r>
          </w:p>
          <w:p w14:paraId="0BE17B69" w14:textId="77777777" w:rsidR="00AD52F5" w:rsidRPr="00DD3F78" w:rsidRDefault="00AD52F5" w:rsidP="00570CD5">
            <w:pPr>
              <w:numPr>
                <w:ilvl w:val="0"/>
                <w:numId w:val="25"/>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No Londoners experience </w:t>
            </w:r>
            <w:r w:rsidRPr="00DD3F78">
              <w:rPr>
                <w:rFonts w:ascii="Arial" w:eastAsia="Times New Roman" w:hAnsi="Arial" w:cs="Arial"/>
                <w:color w:val="000000"/>
                <w:sz w:val="24"/>
                <w:szCs w:val="24"/>
                <w:lang w:eastAsia="en-GB"/>
              </w:rPr>
              <w:lastRenderedPageBreak/>
              <w:t>stigma linked to mental ill health, with awareness and understanding of mental health increasing city-wide</w:t>
            </w:r>
            <w:r w:rsidR="00DE5BD7">
              <w:rPr>
                <w:rFonts w:ascii="Arial" w:eastAsia="Times New Roman" w:hAnsi="Arial" w:cs="Arial"/>
                <w:color w:val="000000"/>
                <w:sz w:val="24"/>
                <w:szCs w:val="24"/>
                <w:lang w:eastAsia="en-GB"/>
              </w:rPr>
              <w:t>.</w:t>
            </w:r>
          </w:p>
          <w:p w14:paraId="644815ED" w14:textId="77777777" w:rsidR="00AD52F5" w:rsidRPr="00DD3F78" w:rsidRDefault="00AD52F5" w:rsidP="00570CD5">
            <w:pPr>
              <w:numPr>
                <w:ilvl w:val="0"/>
                <w:numId w:val="25"/>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London’s workplaces support good mental health</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3C7E1A70" w14:textId="77777777" w:rsidR="00AD52F5" w:rsidRPr="00DD3F78" w:rsidRDefault="00AD52F5" w:rsidP="00570CD5">
            <w:pPr>
              <w:numPr>
                <w:ilvl w:val="0"/>
                <w:numId w:val="25"/>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Action is taken across London to prevent suicide, and all Londoners know where to get help when they need it</w:t>
            </w:r>
            <w:r w:rsidR="00DE5BD7">
              <w:rPr>
                <w:rFonts w:ascii="Arial" w:eastAsia="Times New Roman" w:hAnsi="Arial" w:cs="Arial"/>
                <w:color w:val="000000"/>
                <w:sz w:val="24"/>
                <w:szCs w:val="24"/>
                <w:lang w:eastAsia="en-GB"/>
              </w:rPr>
              <w:t>.</w:t>
            </w:r>
          </w:p>
        </w:tc>
        <w:tc>
          <w:tcPr>
            <w:tcW w:w="7655" w:type="dxa"/>
            <w:tcBorders>
              <w:top w:val="single" w:sz="4" w:space="0" w:color="auto"/>
              <w:left w:val="nil"/>
              <w:bottom w:val="single" w:sz="4" w:space="0" w:color="auto"/>
              <w:right w:val="single" w:sz="4" w:space="0" w:color="auto"/>
            </w:tcBorders>
          </w:tcPr>
          <w:p w14:paraId="4CC8FF65"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lastRenderedPageBreak/>
              <w:t>What the Mayor will do to  support change</w:t>
            </w:r>
          </w:p>
          <w:p w14:paraId="55FAB52F" w14:textId="77777777" w:rsidR="00AD52F5" w:rsidRPr="00DD3F78" w:rsidRDefault="00AD52F5" w:rsidP="00570CD5">
            <w:pPr>
              <w:numPr>
                <w:ilvl w:val="0"/>
                <w:numId w:val="26"/>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Use the London Health Board to champion mental health, including through challenging the NHS to achieve parity between physical and mental health care</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0E05B0B5" w14:textId="77777777" w:rsidR="00AD52F5" w:rsidRPr="00DD3F78" w:rsidRDefault="00AD52F5" w:rsidP="00570CD5">
            <w:pPr>
              <w:numPr>
                <w:ilvl w:val="0"/>
                <w:numId w:val="26"/>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Use Thrive LDN to address stigma and discrimination associated with poor mental health through a number of projects and programmes</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0B58C10F" w14:textId="77777777" w:rsidR="00AD52F5" w:rsidRPr="00DD3F78" w:rsidRDefault="00AD52F5" w:rsidP="00570CD5">
            <w:pPr>
              <w:numPr>
                <w:ilvl w:val="0"/>
                <w:numId w:val="26"/>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Support people with mental health problems to return to and remain in work by creating healthier workplaces (i.e. through the London Healthy Workplace Charter and the forthcoming Good Work Standard) and through his support for the devolution of the work and health programme</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66F323DB" w14:textId="77777777" w:rsidR="00AD52F5" w:rsidRPr="00DD3F78" w:rsidRDefault="00AD52F5" w:rsidP="00570CD5">
            <w:pPr>
              <w:numPr>
                <w:ilvl w:val="0"/>
                <w:numId w:val="26"/>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Work with the NHS, local authorities and London’s police forces to ensure that Londoners have access to urgent treatment and care when required, including implementation of the section 136 pathway into a health based place of safety</w:t>
            </w:r>
            <w:r w:rsidR="00DE5BD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18B3665F" w14:textId="77777777" w:rsidR="00AD52F5" w:rsidRPr="00DD3F78" w:rsidRDefault="00AD52F5" w:rsidP="00570CD5">
            <w:pPr>
              <w:numPr>
                <w:ilvl w:val="0"/>
                <w:numId w:val="26"/>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Work with boroughs to support the localisation of Thrive LDN – with the aim of rolling it out in every London borough, delivering </w:t>
            </w:r>
            <w:r w:rsidRPr="00DD3F78">
              <w:rPr>
                <w:rFonts w:ascii="Arial" w:eastAsia="Times New Roman" w:hAnsi="Arial" w:cs="Arial"/>
                <w:color w:val="000000"/>
                <w:sz w:val="24"/>
                <w:szCs w:val="24"/>
                <w:lang w:eastAsia="en-GB"/>
              </w:rPr>
              <w:lastRenderedPageBreak/>
              <w:t>benefits like mental health first aid training in the workplace and suicide prevention</w:t>
            </w:r>
            <w:r w:rsidR="00DE5BD7">
              <w:rPr>
                <w:rFonts w:ascii="Arial" w:eastAsia="Times New Roman" w:hAnsi="Arial" w:cs="Arial"/>
                <w:color w:val="000000"/>
                <w:sz w:val="24"/>
                <w:szCs w:val="24"/>
                <w:lang w:eastAsia="en-GB"/>
              </w:rPr>
              <w:t>.</w:t>
            </w:r>
          </w:p>
          <w:p w14:paraId="356B0DE0" w14:textId="77777777" w:rsidR="00AD52F5" w:rsidRPr="00DD3F78" w:rsidRDefault="00AD52F5" w:rsidP="00AD52F5">
            <w:pPr>
              <w:spacing w:after="0" w:line="240" w:lineRule="auto"/>
              <w:rPr>
                <w:rFonts w:ascii="Arial" w:eastAsia="Times New Roman" w:hAnsi="Arial" w:cs="Arial"/>
                <w:color w:val="000000"/>
                <w:sz w:val="24"/>
                <w:szCs w:val="24"/>
                <w:lang w:eastAsia="en-GB"/>
              </w:rPr>
            </w:pPr>
          </w:p>
          <w:p w14:paraId="6700092A"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Priorities to be led by external partners </w:t>
            </w:r>
          </w:p>
          <w:p w14:paraId="076C7258" w14:textId="77777777" w:rsidR="00AD52F5" w:rsidRPr="00DD3F78" w:rsidRDefault="00AD52F5" w:rsidP="00570CD5">
            <w:pPr>
              <w:numPr>
                <w:ilvl w:val="0"/>
                <w:numId w:val="27"/>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The NHS and local authorities to  roll-out their innovative new digital mental health and wellbeing service, Good Thinking – aiming to prevent common mental health problems </w:t>
            </w:r>
          </w:p>
          <w:p w14:paraId="666B4487" w14:textId="77777777" w:rsidR="00AD52F5" w:rsidRPr="00DD3F78" w:rsidRDefault="00AD52F5" w:rsidP="00570CD5">
            <w:pPr>
              <w:numPr>
                <w:ilvl w:val="0"/>
                <w:numId w:val="27"/>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The NHS should deliver improvements in access to evidence based services for first episode of psychosis and for psychological therapies (including through digital solutions), particularly services for young people </w:t>
            </w:r>
          </w:p>
          <w:p w14:paraId="3C30CF7A" w14:textId="77777777" w:rsidR="00AD1D64" w:rsidRPr="00F83BF5" w:rsidRDefault="00AD52F5" w:rsidP="00AD52F5">
            <w:pPr>
              <w:numPr>
                <w:ilvl w:val="0"/>
                <w:numId w:val="27"/>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The NHS should work to increase screening uptake, early detection and access to evidence based physical care assessments and interventions for people with severe mental illness, to address physical ill health and premature mortality</w:t>
            </w:r>
          </w:p>
          <w:p w14:paraId="37944C65" w14:textId="77777777" w:rsidR="00F83BF5" w:rsidRPr="00DD3F78" w:rsidRDefault="00F83BF5" w:rsidP="00AD52F5">
            <w:pPr>
              <w:spacing w:after="0" w:line="240" w:lineRule="auto"/>
              <w:rPr>
                <w:rFonts w:ascii="Arial" w:eastAsia="Times New Roman" w:hAnsi="Arial" w:cs="Arial"/>
                <w:color w:val="000000"/>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000000" w:fill="E2EFDA"/>
            <w:hideMark/>
          </w:tcPr>
          <w:p w14:paraId="4F4386B2" w14:textId="77777777" w:rsidR="00AD52F5" w:rsidRPr="00DD3F78" w:rsidRDefault="00AD52F5" w:rsidP="00713F67">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lastRenderedPageBreak/>
              <w:t xml:space="preserve">The IIA will look at impact of </w:t>
            </w:r>
            <w:r w:rsidR="00713F67">
              <w:rPr>
                <w:rFonts w:ascii="Arial" w:eastAsia="Times New Roman" w:hAnsi="Arial" w:cs="Arial"/>
                <w:color w:val="000000"/>
                <w:sz w:val="24"/>
                <w:szCs w:val="24"/>
                <w:lang w:eastAsia="en-GB"/>
              </w:rPr>
              <w:t>proposed relocation</w:t>
            </w:r>
            <w:r w:rsidRPr="00DD3F78">
              <w:rPr>
                <w:rFonts w:ascii="Arial" w:eastAsia="Times New Roman" w:hAnsi="Arial" w:cs="Arial"/>
                <w:color w:val="000000"/>
                <w:sz w:val="24"/>
                <w:szCs w:val="24"/>
                <w:lang w:eastAsia="en-GB"/>
              </w:rPr>
              <w:t xml:space="preserve"> for those with enduring mental health problems, however, workplace objectives, reducing stigma and encouraging people across the city to work together to reduce suicide is not in scope of IIA but may be covered in other work streams </w:t>
            </w:r>
          </w:p>
        </w:tc>
      </w:tr>
      <w:tr w:rsidR="00AD52F5" w:rsidRPr="00DD3F78" w14:paraId="51DC5E4F" w14:textId="77777777" w:rsidTr="00E13D29">
        <w:trPr>
          <w:trHeight w:val="822"/>
        </w:trPr>
        <w:tc>
          <w:tcPr>
            <w:tcW w:w="1483"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698545AD" w14:textId="77777777" w:rsidR="00AD52F5" w:rsidRPr="00DD3F78" w:rsidRDefault="00AD52F5" w:rsidP="00AD52F5">
            <w:pPr>
              <w:spacing w:after="0" w:line="240" w:lineRule="auto"/>
              <w:jc w:val="center"/>
              <w:rPr>
                <w:rFonts w:ascii="Arial" w:eastAsia="Times New Roman" w:hAnsi="Arial" w:cs="Arial"/>
                <w:b/>
                <w:bCs/>
                <w:color w:val="000000"/>
                <w:sz w:val="24"/>
                <w:szCs w:val="24"/>
                <w:lang w:eastAsia="en-GB"/>
              </w:rPr>
            </w:pPr>
            <w:r w:rsidRPr="00DD3F78">
              <w:rPr>
                <w:rFonts w:ascii="Arial" w:eastAsia="Times New Roman" w:hAnsi="Arial" w:cs="Arial"/>
                <w:b/>
                <w:bCs/>
                <w:color w:val="000000"/>
                <w:sz w:val="24"/>
                <w:szCs w:val="24"/>
                <w:lang w:eastAsia="en-GB"/>
              </w:rPr>
              <w:lastRenderedPageBreak/>
              <w:t>Healthy Places</w:t>
            </w:r>
          </w:p>
        </w:tc>
        <w:tc>
          <w:tcPr>
            <w:tcW w:w="3479" w:type="dxa"/>
            <w:tcBorders>
              <w:top w:val="single" w:sz="4" w:space="0" w:color="auto"/>
              <w:left w:val="nil"/>
              <w:bottom w:val="single" w:sz="4" w:space="0" w:color="auto"/>
              <w:right w:val="single" w:sz="4" w:space="0" w:color="auto"/>
            </w:tcBorders>
            <w:shd w:val="clear" w:color="auto" w:fill="auto"/>
            <w:hideMark/>
          </w:tcPr>
          <w:p w14:paraId="38CEE613" w14:textId="77777777" w:rsidR="00AD52F5" w:rsidRPr="00DD3F78" w:rsidRDefault="00AD52F5" w:rsidP="00570CD5">
            <w:pPr>
              <w:numPr>
                <w:ilvl w:val="0"/>
                <w:numId w:val="28"/>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London’s air quality improves, and fewer Londoners are exposed to harmful pollution – especially in  priority areas like school</w:t>
            </w:r>
            <w:r w:rsidR="00DE5BD7">
              <w:rPr>
                <w:rFonts w:ascii="Arial" w:eastAsia="Times New Roman" w:hAnsi="Arial" w:cs="Arial"/>
                <w:color w:val="000000"/>
                <w:sz w:val="24"/>
                <w:szCs w:val="24"/>
                <w:lang w:eastAsia="en-GB"/>
              </w:rPr>
              <w:t>.</w:t>
            </w:r>
          </w:p>
          <w:p w14:paraId="745D33C7" w14:textId="77777777" w:rsidR="00AD52F5" w:rsidRPr="00DD3F78" w:rsidRDefault="00AD52F5" w:rsidP="00570CD5">
            <w:pPr>
              <w:numPr>
                <w:ilvl w:val="0"/>
                <w:numId w:val="28"/>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The planning system is used to create healthier neighbourhoods, and the Healthy Streets Approach is adopted</w:t>
            </w:r>
            <w:r w:rsidR="00261CC7">
              <w:rPr>
                <w:rFonts w:ascii="Arial" w:eastAsia="Times New Roman" w:hAnsi="Arial" w:cs="Arial"/>
                <w:color w:val="000000"/>
                <w:sz w:val="24"/>
                <w:szCs w:val="24"/>
                <w:lang w:eastAsia="en-GB"/>
              </w:rPr>
              <w:t>.</w:t>
            </w:r>
          </w:p>
        </w:tc>
        <w:tc>
          <w:tcPr>
            <w:tcW w:w="7655" w:type="dxa"/>
            <w:vMerge w:val="restart"/>
            <w:tcBorders>
              <w:top w:val="single" w:sz="4" w:space="0" w:color="auto"/>
              <w:left w:val="nil"/>
              <w:right w:val="single" w:sz="4" w:space="0" w:color="auto"/>
            </w:tcBorders>
          </w:tcPr>
          <w:p w14:paraId="36984112"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Priorities to be led by external partners</w:t>
            </w:r>
          </w:p>
          <w:p w14:paraId="0A05190C" w14:textId="77777777" w:rsidR="00AD52F5" w:rsidRPr="00DD3F78" w:rsidRDefault="00AD52F5" w:rsidP="00570CD5">
            <w:pPr>
              <w:numPr>
                <w:ilvl w:val="0"/>
                <w:numId w:val="29"/>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The government should make more funding available to invest in affordable housing for Londoners</w:t>
            </w:r>
            <w:r w:rsidR="00261CC7">
              <w:rPr>
                <w:rFonts w:ascii="Arial" w:eastAsia="Times New Roman" w:hAnsi="Arial" w:cs="Arial"/>
                <w:color w:val="000000"/>
                <w:sz w:val="24"/>
                <w:szCs w:val="24"/>
                <w:lang w:eastAsia="en-GB"/>
              </w:rPr>
              <w:t>.</w:t>
            </w:r>
          </w:p>
          <w:p w14:paraId="009E9C1B" w14:textId="77777777" w:rsidR="00AD52F5" w:rsidRPr="00DD3F78" w:rsidRDefault="00AD52F5" w:rsidP="00570CD5">
            <w:pPr>
              <w:numPr>
                <w:ilvl w:val="0"/>
                <w:numId w:val="29"/>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The NHS, local authorities, planning authorities, businesses and land owners should do everything possible to reduce toxic emissions from buildings, estates and vehicle fleets  in London</w:t>
            </w:r>
            <w:r w:rsidR="00261CC7">
              <w:rPr>
                <w:rFonts w:ascii="Arial" w:eastAsia="Times New Roman" w:hAnsi="Arial" w:cs="Arial"/>
                <w:color w:val="000000"/>
                <w:sz w:val="24"/>
                <w:szCs w:val="24"/>
                <w:lang w:eastAsia="en-GB"/>
              </w:rPr>
              <w:t>.</w:t>
            </w:r>
          </w:p>
          <w:p w14:paraId="5FD77ADE" w14:textId="77777777" w:rsidR="00AD52F5" w:rsidRPr="00DD3F78" w:rsidRDefault="00AD52F5" w:rsidP="00570CD5">
            <w:pPr>
              <w:numPr>
                <w:ilvl w:val="0"/>
                <w:numId w:val="29"/>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Employers across London should improve workforce health, for example through the adoption of the London Healthy Workplace Charter and the forthcoming Good Work Standard, and pay the London Living Wage for staff. They should focus in particular on those who are at higher risk of poor health outcomes, for example in lower paid roles. This should include the NHS, who should ensure all hospitals provide healthy settings for staff, as well as for patients and carers, such as the food environment, </w:t>
            </w:r>
            <w:r w:rsidRPr="00DD3F78">
              <w:rPr>
                <w:rFonts w:ascii="Arial" w:eastAsia="Times New Roman" w:hAnsi="Arial" w:cs="Arial"/>
                <w:color w:val="000000"/>
                <w:sz w:val="24"/>
                <w:szCs w:val="24"/>
                <w:lang w:eastAsia="en-GB"/>
              </w:rPr>
              <w:lastRenderedPageBreak/>
              <w:t>air quality, and smoking on estates</w:t>
            </w:r>
            <w:r w:rsidR="00261CC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6891864A" w14:textId="77777777" w:rsidR="00AD52F5" w:rsidRPr="00DD3F78" w:rsidRDefault="00AD52F5" w:rsidP="00570CD5">
            <w:pPr>
              <w:numPr>
                <w:ilvl w:val="0"/>
                <w:numId w:val="29"/>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Further, the NHS should work to enhance the role that their larger settings play as ‘anchor institutions’ in localities – addressing health inequalities in the place beyond the setting itself, by supporting healthy local environments and economic growth, e.g. by supporting local populations in training and jobs</w:t>
            </w:r>
            <w:r w:rsidR="00261CC7">
              <w:rPr>
                <w:rFonts w:ascii="Arial" w:eastAsia="Times New Roman" w:hAnsi="Arial" w:cs="Arial"/>
                <w:color w:val="000000"/>
                <w:sz w:val="24"/>
                <w:szCs w:val="24"/>
                <w:lang w:eastAsia="en-GB"/>
              </w:rPr>
              <w:t>.</w:t>
            </w:r>
          </w:p>
          <w:p w14:paraId="31D9C2EA" w14:textId="77777777" w:rsidR="00AD52F5" w:rsidRPr="00DD3F78" w:rsidRDefault="00AD52F5" w:rsidP="00570CD5">
            <w:pPr>
              <w:numPr>
                <w:ilvl w:val="0"/>
                <w:numId w:val="29"/>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Government should revisit the evidence on free school meals and consider whether there is scope to extend the reach of the policy, as part of a strategy to tackle child obesity and child poverty. </w:t>
            </w:r>
          </w:p>
          <w:p w14:paraId="7450C6D5" w14:textId="5B298882" w:rsidR="00E13D29" w:rsidRPr="003F1C52" w:rsidRDefault="00AD52F5" w:rsidP="00E13D29">
            <w:pPr>
              <w:numPr>
                <w:ilvl w:val="0"/>
                <w:numId w:val="29"/>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The Mayor calls for an end to vulnerable people being discharged to the street and sleeping rough following a hospital inpatient stay</w:t>
            </w:r>
            <w:r w:rsidR="00261CC7">
              <w:rPr>
                <w:rFonts w:ascii="Arial" w:eastAsia="Times New Roman" w:hAnsi="Arial" w:cs="Arial"/>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E8C50D"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lastRenderedPageBreak/>
              <w:t xml:space="preserve">Not in scope </w:t>
            </w:r>
          </w:p>
        </w:tc>
      </w:tr>
      <w:tr w:rsidR="00AD52F5" w:rsidRPr="00DD3F78" w14:paraId="76F2F061" w14:textId="77777777" w:rsidTr="00E13D29">
        <w:trPr>
          <w:trHeight w:val="864"/>
        </w:trPr>
        <w:tc>
          <w:tcPr>
            <w:tcW w:w="1483" w:type="dxa"/>
            <w:vMerge/>
            <w:tcBorders>
              <w:top w:val="nil"/>
              <w:left w:val="single" w:sz="8" w:space="0" w:color="auto"/>
              <w:bottom w:val="single" w:sz="8" w:space="0" w:color="000000"/>
              <w:right w:val="single" w:sz="4" w:space="0" w:color="auto"/>
            </w:tcBorders>
            <w:vAlign w:val="center"/>
            <w:hideMark/>
          </w:tcPr>
          <w:p w14:paraId="0E1AEDB2" w14:textId="77777777" w:rsidR="00AD52F5" w:rsidRPr="00DD3F78" w:rsidRDefault="00AD52F5" w:rsidP="00AD52F5">
            <w:pPr>
              <w:spacing w:after="0" w:line="240" w:lineRule="auto"/>
              <w:rPr>
                <w:rFonts w:ascii="Arial" w:eastAsia="Times New Roman" w:hAnsi="Arial" w:cs="Arial"/>
                <w:b/>
                <w:bCs/>
                <w:color w:val="000000"/>
                <w:sz w:val="24"/>
                <w:szCs w:val="24"/>
                <w:lang w:eastAsia="en-GB"/>
              </w:rPr>
            </w:pPr>
          </w:p>
        </w:tc>
        <w:tc>
          <w:tcPr>
            <w:tcW w:w="3479" w:type="dxa"/>
            <w:tcBorders>
              <w:top w:val="nil"/>
              <w:left w:val="nil"/>
              <w:bottom w:val="single" w:sz="4" w:space="0" w:color="auto"/>
              <w:right w:val="single" w:sz="4" w:space="0" w:color="auto"/>
            </w:tcBorders>
            <w:shd w:val="clear" w:color="auto" w:fill="auto"/>
          </w:tcPr>
          <w:p w14:paraId="3A1D75D8" w14:textId="77777777" w:rsidR="00AD52F5" w:rsidRPr="00DD3F78" w:rsidRDefault="00AD52F5" w:rsidP="00570CD5">
            <w:pPr>
              <w:numPr>
                <w:ilvl w:val="0"/>
                <w:numId w:val="28"/>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London is a greener city where all Londoners have access to good quality green and other public </w:t>
            </w:r>
            <w:r w:rsidRPr="00DD3F78">
              <w:rPr>
                <w:rFonts w:ascii="Arial" w:eastAsia="Times New Roman" w:hAnsi="Arial" w:cs="Arial"/>
                <w:color w:val="000000"/>
                <w:sz w:val="24"/>
                <w:szCs w:val="24"/>
                <w:lang w:eastAsia="en-GB"/>
              </w:rPr>
              <w:lastRenderedPageBreak/>
              <w:t>spaces</w:t>
            </w:r>
            <w:r w:rsidR="00DE5BD7">
              <w:rPr>
                <w:rFonts w:ascii="Arial" w:eastAsia="Times New Roman" w:hAnsi="Arial" w:cs="Arial"/>
                <w:color w:val="000000"/>
                <w:sz w:val="24"/>
                <w:szCs w:val="24"/>
                <w:lang w:eastAsia="en-GB"/>
              </w:rPr>
              <w:t>.</w:t>
            </w:r>
          </w:p>
        </w:tc>
        <w:tc>
          <w:tcPr>
            <w:tcW w:w="7655" w:type="dxa"/>
            <w:vMerge/>
            <w:tcBorders>
              <w:left w:val="nil"/>
              <w:right w:val="single" w:sz="4" w:space="0" w:color="auto"/>
            </w:tcBorders>
            <w:vAlign w:val="center"/>
          </w:tcPr>
          <w:p w14:paraId="173EB171" w14:textId="77777777" w:rsidR="00AD52F5" w:rsidRPr="00DD3F78" w:rsidRDefault="00AD52F5" w:rsidP="00AD52F5">
            <w:pPr>
              <w:spacing w:after="0" w:line="240" w:lineRule="auto"/>
              <w:rPr>
                <w:rFonts w:ascii="Arial" w:eastAsia="Times New Roman" w:hAnsi="Arial" w:cs="Arial"/>
                <w:color w:val="000000"/>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2A0AF3"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Not in scope </w:t>
            </w:r>
          </w:p>
        </w:tc>
      </w:tr>
      <w:tr w:rsidR="00AD52F5" w:rsidRPr="00DD3F78" w14:paraId="25A3252A" w14:textId="77777777" w:rsidTr="00E13D29">
        <w:trPr>
          <w:trHeight w:val="429"/>
        </w:trPr>
        <w:tc>
          <w:tcPr>
            <w:tcW w:w="1483" w:type="dxa"/>
            <w:vMerge/>
            <w:tcBorders>
              <w:top w:val="nil"/>
              <w:left w:val="single" w:sz="8" w:space="0" w:color="auto"/>
              <w:bottom w:val="single" w:sz="8" w:space="0" w:color="000000"/>
              <w:right w:val="single" w:sz="4" w:space="0" w:color="auto"/>
            </w:tcBorders>
            <w:vAlign w:val="center"/>
            <w:hideMark/>
          </w:tcPr>
          <w:p w14:paraId="60FCACDA" w14:textId="77777777" w:rsidR="00AD52F5" w:rsidRPr="00DD3F78" w:rsidRDefault="00AD52F5" w:rsidP="00AD52F5">
            <w:pPr>
              <w:spacing w:after="0" w:line="240" w:lineRule="auto"/>
              <w:rPr>
                <w:rFonts w:ascii="Arial" w:eastAsia="Times New Roman" w:hAnsi="Arial" w:cs="Arial"/>
                <w:b/>
                <w:bCs/>
                <w:color w:val="000000"/>
                <w:sz w:val="24"/>
                <w:szCs w:val="24"/>
                <w:lang w:eastAsia="en-GB"/>
              </w:rPr>
            </w:pPr>
          </w:p>
        </w:tc>
        <w:tc>
          <w:tcPr>
            <w:tcW w:w="3479" w:type="dxa"/>
            <w:tcBorders>
              <w:top w:val="nil"/>
              <w:left w:val="nil"/>
              <w:bottom w:val="single" w:sz="4" w:space="0" w:color="auto"/>
              <w:right w:val="single" w:sz="4" w:space="0" w:color="auto"/>
            </w:tcBorders>
            <w:shd w:val="clear" w:color="auto" w:fill="auto"/>
            <w:hideMark/>
          </w:tcPr>
          <w:p w14:paraId="58800B86" w14:textId="77777777" w:rsidR="00AD52F5" w:rsidRPr="00DD3F78" w:rsidRDefault="00AD52F5" w:rsidP="00570CD5">
            <w:pPr>
              <w:numPr>
                <w:ilvl w:val="0"/>
                <w:numId w:val="28"/>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The impact of poverty and income inequality on health is reduced</w:t>
            </w:r>
            <w:r w:rsidR="00261CC7">
              <w:rPr>
                <w:rFonts w:ascii="Arial" w:eastAsia="Times New Roman" w:hAnsi="Arial" w:cs="Arial"/>
                <w:color w:val="000000"/>
                <w:sz w:val="24"/>
                <w:szCs w:val="24"/>
                <w:lang w:eastAsia="en-GB"/>
              </w:rPr>
              <w:t>.</w:t>
            </w:r>
          </w:p>
        </w:tc>
        <w:tc>
          <w:tcPr>
            <w:tcW w:w="7655" w:type="dxa"/>
            <w:vMerge/>
            <w:tcBorders>
              <w:left w:val="nil"/>
              <w:right w:val="single" w:sz="4" w:space="0" w:color="auto"/>
            </w:tcBorders>
            <w:vAlign w:val="center"/>
          </w:tcPr>
          <w:p w14:paraId="4346F5D6" w14:textId="77777777" w:rsidR="00AD52F5" w:rsidRPr="00DD3F78" w:rsidRDefault="00AD52F5" w:rsidP="00AD52F5">
            <w:pPr>
              <w:spacing w:after="0" w:line="240" w:lineRule="auto"/>
              <w:rPr>
                <w:rFonts w:ascii="Arial" w:eastAsia="Times New Roman" w:hAnsi="Arial" w:cs="Arial"/>
                <w:color w:val="000000"/>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451EAA3"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Yes, through analysis of the impact for those living in deprivation</w:t>
            </w:r>
            <w:r w:rsidR="00261CC7">
              <w:rPr>
                <w:rFonts w:ascii="Arial" w:eastAsia="Times New Roman" w:hAnsi="Arial" w:cs="Arial"/>
                <w:color w:val="000000"/>
                <w:sz w:val="24"/>
                <w:szCs w:val="24"/>
                <w:lang w:eastAsia="en-GB"/>
              </w:rPr>
              <w:t>.</w:t>
            </w:r>
          </w:p>
        </w:tc>
      </w:tr>
      <w:tr w:rsidR="00AD52F5" w:rsidRPr="00DD3F78" w14:paraId="39E68290" w14:textId="77777777" w:rsidTr="00E13D29">
        <w:trPr>
          <w:trHeight w:val="1440"/>
        </w:trPr>
        <w:tc>
          <w:tcPr>
            <w:tcW w:w="1483" w:type="dxa"/>
            <w:vMerge/>
            <w:tcBorders>
              <w:top w:val="nil"/>
              <w:left w:val="single" w:sz="8" w:space="0" w:color="auto"/>
              <w:bottom w:val="single" w:sz="8" w:space="0" w:color="000000"/>
              <w:right w:val="single" w:sz="4" w:space="0" w:color="auto"/>
            </w:tcBorders>
            <w:vAlign w:val="center"/>
            <w:hideMark/>
          </w:tcPr>
          <w:p w14:paraId="7ED58DB4" w14:textId="77777777" w:rsidR="00AD52F5" w:rsidRPr="00DD3F78" w:rsidRDefault="00AD52F5" w:rsidP="00AD52F5">
            <w:pPr>
              <w:spacing w:after="0" w:line="240" w:lineRule="auto"/>
              <w:rPr>
                <w:rFonts w:ascii="Arial" w:eastAsia="Times New Roman" w:hAnsi="Arial" w:cs="Arial"/>
                <w:b/>
                <w:bCs/>
                <w:color w:val="000000"/>
                <w:sz w:val="24"/>
                <w:szCs w:val="24"/>
                <w:lang w:eastAsia="en-GB"/>
              </w:rPr>
            </w:pPr>
          </w:p>
        </w:tc>
        <w:tc>
          <w:tcPr>
            <w:tcW w:w="3479" w:type="dxa"/>
            <w:tcBorders>
              <w:top w:val="nil"/>
              <w:left w:val="nil"/>
              <w:bottom w:val="single" w:sz="4" w:space="0" w:color="auto"/>
              <w:right w:val="single" w:sz="4" w:space="0" w:color="auto"/>
            </w:tcBorders>
            <w:shd w:val="clear" w:color="auto" w:fill="auto"/>
            <w:hideMark/>
          </w:tcPr>
          <w:p w14:paraId="61AA1D3D" w14:textId="77777777" w:rsidR="00AD52F5" w:rsidRPr="00DD3F78" w:rsidRDefault="00AD52F5" w:rsidP="00570CD5">
            <w:pPr>
              <w:numPr>
                <w:ilvl w:val="0"/>
                <w:numId w:val="28"/>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More working Londoners have  health-promoting, well paid and  secure jobs</w:t>
            </w:r>
            <w:r w:rsidR="00261CC7">
              <w:rPr>
                <w:rFonts w:ascii="Arial" w:eastAsia="Times New Roman" w:hAnsi="Arial" w:cs="Arial"/>
                <w:color w:val="000000"/>
                <w:sz w:val="24"/>
                <w:szCs w:val="24"/>
                <w:lang w:eastAsia="en-GB"/>
              </w:rPr>
              <w:t>.</w:t>
            </w:r>
          </w:p>
        </w:tc>
        <w:tc>
          <w:tcPr>
            <w:tcW w:w="7655" w:type="dxa"/>
            <w:vMerge/>
            <w:tcBorders>
              <w:left w:val="nil"/>
              <w:right w:val="single" w:sz="4" w:space="0" w:color="auto"/>
            </w:tcBorders>
            <w:vAlign w:val="center"/>
          </w:tcPr>
          <w:p w14:paraId="563087E6" w14:textId="77777777" w:rsidR="00AD52F5" w:rsidRPr="00DD3F78" w:rsidRDefault="00AD52F5" w:rsidP="00AD52F5">
            <w:pPr>
              <w:spacing w:after="0" w:line="240" w:lineRule="auto"/>
              <w:rPr>
                <w:rFonts w:ascii="Arial" w:eastAsia="Times New Roman" w:hAnsi="Arial" w:cs="Arial"/>
                <w:color w:val="000000"/>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DA5B1F"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Not in scope </w:t>
            </w:r>
          </w:p>
        </w:tc>
      </w:tr>
      <w:tr w:rsidR="00AD52F5" w:rsidRPr="00DD3F78" w14:paraId="6A505B8E" w14:textId="77777777" w:rsidTr="00E13D29">
        <w:trPr>
          <w:trHeight w:val="864"/>
        </w:trPr>
        <w:tc>
          <w:tcPr>
            <w:tcW w:w="1483" w:type="dxa"/>
            <w:vMerge/>
            <w:tcBorders>
              <w:top w:val="nil"/>
              <w:left w:val="single" w:sz="8" w:space="0" w:color="auto"/>
              <w:bottom w:val="single" w:sz="8" w:space="0" w:color="000000"/>
              <w:right w:val="single" w:sz="4" w:space="0" w:color="auto"/>
            </w:tcBorders>
            <w:vAlign w:val="center"/>
            <w:hideMark/>
          </w:tcPr>
          <w:p w14:paraId="5B2BA108" w14:textId="77777777" w:rsidR="00AD52F5" w:rsidRPr="00DD3F78" w:rsidRDefault="00AD52F5" w:rsidP="00AD52F5">
            <w:pPr>
              <w:spacing w:after="0" w:line="240" w:lineRule="auto"/>
              <w:rPr>
                <w:rFonts w:ascii="Arial" w:eastAsia="Times New Roman" w:hAnsi="Arial" w:cs="Arial"/>
                <w:b/>
                <w:bCs/>
                <w:color w:val="000000"/>
                <w:sz w:val="24"/>
                <w:szCs w:val="24"/>
                <w:lang w:eastAsia="en-GB"/>
              </w:rPr>
            </w:pPr>
          </w:p>
        </w:tc>
        <w:tc>
          <w:tcPr>
            <w:tcW w:w="3479" w:type="dxa"/>
            <w:tcBorders>
              <w:top w:val="nil"/>
              <w:left w:val="nil"/>
              <w:bottom w:val="single" w:sz="4" w:space="0" w:color="auto"/>
              <w:right w:val="single" w:sz="4" w:space="0" w:color="auto"/>
            </w:tcBorders>
            <w:shd w:val="clear" w:color="auto" w:fill="auto"/>
            <w:hideMark/>
          </w:tcPr>
          <w:p w14:paraId="33CD9E20" w14:textId="77777777" w:rsidR="00AD52F5" w:rsidRPr="00DD3F78" w:rsidRDefault="00AD52F5" w:rsidP="00570CD5">
            <w:pPr>
              <w:numPr>
                <w:ilvl w:val="0"/>
                <w:numId w:val="28"/>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Housing availability, quality and affordability improves</w:t>
            </w:r>
            <w:r w:rsidR="00261CC7">
              <w:rPr>
                <w:rFonts w:ascii="Arial" w:eastAsia="Times New Roman" w:hAnsi="Arial" w:cs="Arial"/>
                <w:color w:val="000000"/>
                <w:sz w:val="24"/>
                <w:szCs w:val="24"/>
                <w:lang w:eastAsia="en-GB"/>
              </w:rPr>
              <w:t>.</w:t>
            </w:r>
          </w:p>
        </w:tc>
        <w:tc>
          <w:tcPr>
            <w:tcW w:w="7655" w:type="dxa"/>
            <w:vMerge/>
            <w:tcBorders>
              <w:left w:val="nil"/>
              <w:right w:val="single" w:sz="4" w:space="0" w:color="auto"/>
            </w:tcBorders>
            <w:vAlign w:val="center"/>
          </w:tcPr>
          <w:p w14:paraId="723812E1" w14:textId="77777777" w:rsidR="00AD52F5" w:rsidRPr="00DD3F78" w:rsidRDefault="00AD52F5" w:rsidP="00AD52F5">
            <w:pPr>
              <w:spacing w:after="0" w:line="240" w:lineRule="auto"/>
              <w:rPr>
                <w:rFonts w:ascii="Arial" w:eastAsia="Times New Roman" w:hAnsi="Arial" w:cs="Arial"/>
                <w:color w:val="000000"/>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393919"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Not in scope</w:t>
            </w:r>
          </w:p>
        </w:tc>
      </w:tr>
      <w:tr w:rsidR="00AD52F5" w:rsidRPr="00DD3F78" w14:paraId="24A9D0D5" w14:textId="77777777" w:rsidTr="00E13D29">
        <w:trPr>
          <w:trHeight w:val="372"/>
        </w:trPr>
        <w:tc>
          <w:tcPr>
            <w:tcW w:w="1483" w:type="dxa"/>
            <w:vMerge/>
            <w:tcBorders>
              <w:top w:val="nil"/>
              <w:left w:val="single" w:sz="8" w:space="0" w:color="auto"/>
              <w:bottom w:val="single" w:sz="4" w:space="0" w:color="auto"/>
              <w:right w:val="single" w:sz="4" w:space="0" w:color="auto"/>
            </w:tcBorders>
            <w:vAlign w:val="center"/>
            <w:hideMark/>
          </w:tcPr>
          <w:p w14:paraId="27D550F2" w14:textId="77777777" w:rsidR="00AD52F5" w:rsidRPr="00DD3F78" w:rsidRDefault="00AD52F5" w:rsidP="00AD52F5">
            <w:pPr>
              <w:spacing w:after="0" w:line="240" w:lineRule="auto"/>
              <w:rPr>
                <w:rFonts w:ascii="Arial" w:eastAsia="Times New Roman" w:hAnsi="Arial" w:cs="Arial"/>
                <w:b/>
                <w:bCs/>
                <w:color w:val="000000"/>
                <w:sz w:val="24"/>
                <w:szCs w:val="24"/>
                <w:lang w:eastAsia="en-GB"/>
              </w:rPr>
            </w:pPr>
          </w:p>
        </w:tc>
        <w:tc>
          <w:tcPr>
            <w:tcW w:w="3479" w:type="dxa"/>
            <w:tcBorders>
              <w:top w:val="nil"/>
              <w:left w:val="nil"/>
              <w:bottom w:val="single" w:sz="4" w:space="0" w:color="auto"/>
              <w:right w:val="single" w:sz="4" w:space="0" w:color="auto"/>
            </w:tcBorders>
            <w:shd w:val="clear" w:color="auto" w:fill="auto"/>
            <w:hideMark/>
          </w:tcPr>
          <w:p w14:paraId="3D8F1F24" w14:textId="77777777" w:rsidR="00AD52F5" w:rsidRPr="00DD3F78" w:rsidRDefault="00AD52F5" w:rsidP="00570CD5">
            <w:pPr>
              <w:numPr>
                <w:ilvl w:val="0"/>
                <w:numId w:val="28"/>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Homelessness and rough sleeping in London are addressed</w:t>
            </w:r>
            <w:r w:rsidR="00261CC7">
              <w:rPr>
                <w:rFonts w:ascii="Arial" w:eastAsia="Times New Roman" w:hAnsi="Arial" w:cs="Arial"/>
                <w:color w:val="000000"/>
                <w:sz w:val="24"/>
                <w:szCs w:val="24"/>
                <w:lang w:eastAsia="en-GB"/>
              </w:rPr>
              <w:t>.</w:t>
            </w:r>
          </w:p>
        </w:tc>
        <w:tc>
          <w:tcPr>
            <w:tcW w:w="7655" w:type="dxa"/>
            <w:vMerge/>
            <w:tcBorders>
              <w:left w:val="nil"/>
              <w:bottom w:val="single" w:sz="4" w:space="0" w:color="auto"/>
              <w:right w:val="single" w:sz="4" w:space="0" w:color="auto"/>
            </w:tcBorders>
            <w:vAlign w:val="center"/>
          </w:tcPr>
          <w:p w14:paraId="36AA9001" w14:textId="77777777" w:rsidR="00AD52F5" w:rsidRPr="00DD3F78" w:rsidRDefault="00AD52F5" w:rsidP="00AD52F5">
            <w:pPr>
              <w:spacing w:after="0" w:line="240" w:lineRule="auto"/>
              <w:rPr>
                <w:rFonts w:ascii="Arial" w:eastAsia="Times New Roman" w:hAnsi="Arial" w:cs="Arial"/>
                <w:color w:val="000000"/>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8634DBB"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Yes, through analysis of the impact for homeless people and those who experience homelessness/ temporary accommodation</w:t>
            </w:r>
            <w:r w:rsidR="00261CC7">
              <w:rPr>
                <w:rFonts w:ascii="Arial" w:eastAsia="Times New Roman" w:hAnsi="Arial" w:cs="Arial"/>
                <w:color w:val="000000"/>
                <w:sz w:val="24"/>
                <w:szCs w:val="24"/>
                <w:lang w:eastAsia="en-GB"/>
              </w:rPr>
              <w:t>.</w:t>
            </w:r>
          </w:p>
        </w:tc>
      </w:tr>
      <w:tr w:rsidR="00AD52F5" w:rsidRPr="00DD3F78" w14:paraId="797CFA29" w14:textId="77777777" w:rsidTr="00E13D29">
        <w:trPr>
          <w:trHeight w:val="1529"/>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D4350" w14:textId="77777777" w:rsidR="00AD52F5" w:rsidRPr="00DD3F78" w:rsidRDefault="00AD52F5" w:rsidP="00AD52F5">
            <w:pPr>
              <w:spacing w:after="0" w:line="240" w:lineRule="auto"/>
              <w:jc w:val="center"/>
              <w:rPr>
                <w:rFonts w:ascii="Arial" w:eastAsia="Times New Roman" w:hAnsi="Arial" w:cs="Arial"/>
                <w:b/>
                <w:bCs/>
                <w:color w:val="000000"/>
                <w:sz w:val="24"/>
                <w:szCs w:val="24"/>
                <w:lang w:eastAsia="en-GB"/>
              </w:rPr>
            </w:pPr>
            <w:r w:rsidRPr="00DD3F78">
              <w:rPr>
                <w:rFonts w:ascii="Arial" w:eastAsia="Times New Roman" w:hAnsi="Arial" w:cs="Arial"/>
                <w:b/>
                <w:bCs/>
                <w:color w:val="000000"/>
                <w:sz w:val="24"/>
                <w:szCs w:val="24"/>
                <w:lang w:eastAsia="en-GB"/>
              </w:rPr>
              <w:t>Healthy Communities</w:t>
            </w:r>
          </w:p>
        </w:tc>
        <w:tc>
          <w:tcPr>
            <w:tcW w:w="3479" w:type="dxa"/>
            <w:tcBorders>
              <w:top w:val="single" w:sz="4" w:space="0" w:color="auto"/>
              <w:left w:val="nil"/>
              <w:bottom w:val="single" w:sz="4" w:space="0" w:color="auto"/>
              <w:right w:val="single" w:sz="4" w:space="0" w:color="auto"/>
            </w:tcBorders>
            <w:shd w:val="clear" w:color="auto" w:fill="auto"/>
            <w:hideMark/>
          </w:tcPr>
          <w:p w14:paraId="74CC15EC"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This strategy sets out five objectives to help achieve the Mayor’s aim  that all London’s diverse communities are healthy and thriving:</w:t>
            </w:r>
          </w:p>
          <w:p w14:paraId="5471F1F9" w14:textId="77777777" w:rsidR="00AD52F5" w:rsidRPr="00DD3F78" w:rsidRDefault="00AD52F5" w:rsidP="00570CD5">
            <w:pPr>
              <w:numPr>
                <w:ilvl w:val="0"/>
                <w:numId w:val="30"/>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lastRenderedPageBreak/>
              <w:t xml:space="preserve">There are more opportunities </w:t>
            </w:r>
            <w:r w:rsidR="00261CC7" w:rsidRPr="00DD3F78">
              <w:rPr>
                <w:rFonts w:ascii="Arial" w:eastAsia="Times New Roman" w:hAnsi="Arial" w:cs="Arial"/>
                <w:color w:val="000000"/>
                <w:sz w:val="24"/>
                <w:szCs w:val="24"/>
                <w:lang w:eastAsia="en-GB"/>
              </w:rPr>
              <w:t>for all</w:t>
            </w:r>
            <w:r w:rsidRPr="00DD3F78">
              <w:rPr>
                <w:rFonts w:ascii="Arial" w:eastAsia="Times New Roman" w:hAnsi="Arial" w:cs="Arial"/>
                <w:color w:val="000000"/>
                <w:sz w:val="24"/>
                <w:szCs w:val="24"/>
                <w:lang w:eastAsia="en-GB"/>
              </w:rPr>
              <w:t xml:space="preserve"> Londoners to take part in community life</w:t>
            </w:r>
            <w:r w:rsidR="00261CC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325CC562" w14:textId="77777777" w:rsidR="00AD52F5" w:rsidRPr="00DD3F78" w:rsidRDefault="00AD52F5" w:rsidP="00570CD5">
            <w:pPr>
              <w:numPr>
                <w:ilvl w:val="0"/>
                <w:numId w:val="30"/>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Londoners are empowered to improve their own and their communities’ health and wellbeing</w:t>
            </w:r>
            <w:r w:rsidR="00261CC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2C0D17F8" w14:textId="77777777" w:rsidR="00AD52F5" w:rsidRPr="00DD3F78" w:rsidRDefault="00AD52F5" w:rsidP="00570CD5">
            <w:pPr>
              <w:numPr>
                <w:ilvl w:val="0"/>
                <w:numId w:val="30"/>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Social prescribing becomes </w:t>
            </w:r>
            <w:r w:rsidR="00261CC7" w:rsidRPr="00DD3F78">
              <w:rPr>
                <w:rFonts w:ascii="Arial" w:eastAsia="Times New Roman" w:hAnsi="Arial" w:cs="Arial"/>
                <w:color w:val="000000"/>
                <w:sz w:val="24"/>
                <w:szCs w:val="24"/>
                <w:lang w:eastAsia="en-GB"/>
              </w:rPr>
              <w:t>a routine</w:t>
            </w:r>
            <w:r w:rsidRPr="00DD3F78">
              <w:rPr>
                <w:rFonts w:ascii="Arial" w:eastAsia="Times New Roman" w:hAnsi="Arial" w:cs="Arial"/>
                <w:color w:val="000000"/>
                <w:sz w:val="24"/>
                <w:szCs w:val="24"/>
                <w:lang w:eastAsia="en-GB"/>
              </w:rPr>
              <w:t xml:space="preserve"> part of community support across London</w:t>
            </w:r>
            <w:r w:rsidR="00261CC7">
              <w:rPr>
                <w:rFonts w:ascii="Arial" w:eastAsia="Times New Roman" w:hAnsi="Arial" w:cs="Arial"/>
                <w:color w:val="000000"/>
                <w:sz w:val="24"/>
                <w:szCs w:val="24"/>
                <w:lang w:eastAsia="en-GB"/>
              </w:rPr>
              <w:t>.</w:t>
            </w:r>
          </w:p>
          <w:p w14:paraId="0D5D56FE" w14:textId="77777777" w:rsidR="00AD52F5" w:rsidRPr="00DD3F78" w:rsidRDefault="00AD52F5" w:rsidP="00570CD5">
            <w:pPr>
              <w:numPr>
                <w:ilvl w:val="0"/>
                <w:numId w:val="30"/>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People and communities are supported to tackle HIV, TB and other infectious diseases and address the stigma around them</w:t>
            </w:r>
            <w:r w:rsidR="00261CC7">
              <w:rPr>
                <w:rFonts w:ascii="Arial" w:eastAsia="Times New Roman" w:hAnsi="Arial" w:cs="Arial"/>
                <w:color w:val="000000"/>
                <w:sz w:val="24"/>
                <w:szCs w:val="24"/>
                <w:lang w:eastAsia="en-GB"/>
              </w:rPr>
              <w:t>.</w:t>
            </w:r>
          </w:p>
          <w:p w14:paraId="50DF1634" w14:textId="77777777" w:rsidR="00AD52F5" w:rsidRPr="00DD3F78" w:rsidRDefault="00AD52F5" w:rsidP="00570CD5">
            <w:pPr>
              <w:numPr>
                <w:ilvl w:val="0"/>
                <w:numId w:val="30"/>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London’s communities feel safe, and are united against all forms of hatred</w:t>
            </w:r>
            <w:r w:rsidR="00261CC7">
              <w:rPr>
                <w:rFonts w:ascii="Arial" w:eastAsia="Times New Roman" w:hAnsi="Arial" w:cs="Arial"/>
                <w:color w:val="000000"/>
                <w:sz w:val="24"/>
                <w:szCs w:val="24"/>
                <w:lang w:eastAsia="en-GB"/>
              </w:rPr>
              <w:t>.</w:t>
            </w:r>
          </w:p>
        </w:tc>
        <w:tc>
          <w:tcPr>
            <w:tcW w:w="7655" w:type="dxa"/>
            <w:tcBorders>
              <w:top w:val="single" w:sz="4" w:space="0" w:color="auto"/>
              <w:left w:val="nil"/>
              <w:bottom w:val="single" w:sz="4" w:space="0" w:color="auto"/>
              <w:right w:val="single" w:sz="4" w:space="0" w:color="auto"/>
            </w:tcBorders>
          </w:tcPr>
          <w:p w14:paraId="1963B11E"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lastRenderedPageBreak/>
              <w:t>Priorities to be led by external partners</w:t>
            </w:r>
          </w:p>
          <w:p w14:paraId="208E98C7" w14:textId="77777777" w:rsidR="00AD52F5" w:rsidRPr="00DD3F78" w:rsidRDefault="00AD52F5" w:rsidP="00570CD5">
            <w:pPr>
              <w:numPr>
                <w:ilvl w:val="0"/>
                <w:numId w:val="31"/>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Government should address the discriminatory impacts of the hostile environment, including inappropriate use of NHS data sharing with the Home Office and NHS overseas visitor charges regulations</w:t>
            </w:r>
            <w:r w:rsidR="00261CC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1987CBB5" w14:textId="77777777" w:rsidR="00AD52F5" w:rsidRPr="00DD3F78" w:rsidRDefault="00AD52F5" w:rsidP="00570CD5">
            <w:pPr>
              <w:numPr>
                <w:ilvl w:val="0"/>
                <w:numId w:val="31"/>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lastRenderedPageBreak/>
              <w:t>Explore how more local facilities, like leisure centres, libraries and schools could be used as shared resources with the community, in order to support community groups to address community health and wellbeing</w:t>
            </w:r>
            <w:r w:rsidR="00261CC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099EA830" w14:textId="77777777" w:rsidR="00AD52F5" w:rsidRPr="00DD3F78" w:rsidRDefault="00AD52F5" w:rsidP="00570CD5">
            <w:pPr>
              <w:numPr>
                <w:ilvl w:val="0"/>
                <w:numId w:val="31"/>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The NHS should explore how to engage with communities and citizens more effectively, involving them directly in decisions about the future of health and care services and involving patients and </w:t>
            </w:r>
            <w:r w:rsidR="00261CC7" w:rsidRPr="00DD3F78">
              <w:rPr>
                <w:rFonts w:ascii="Arial" w:eastAsia="Times New Roman" w:hAnsi="Arial" w:cs="Arial"/>
                <w:color w:val="000000"/>
                <w:sz w:val="24"/>
                <w:szCs w:val="24"/>
                <w:lang w:eastAsia="en-GB"/>
              </w:rPr>
              <w:t>the public</w:t>
            </w:r>
            <w:r w:rsidRPr="00DD3F78">
              <w:rPr>
                <w:rFonts w:ascii="Arial" w:eastAsia="Times New Roman" w:hAnsi="Arial" w:cs="Arial"/>
                <w:color w:val="000000"/>
                <w:sz w:val="24"/>
                <w:szCs w:val="24"/>
                <w:lang w:eastAsia="en-GB"/>
              </w:rPr>
              <w:t xml:space="preserve"> in commissioning processes and decisions</w:t>
            </w:r>
            <w:r w:rsidR="00261CC7">
              <w:rPr>
                <w:rFonts w:ascii="Arial" w:eastAsia="Times New Roman" w:hAnsi="Arial" w:cs="Arial"/>
                <w:color w:val="000000"/>
                <w:sz w:val="24"/>
                <w:szCs w:val="24"/>
                <w:lang w:eastAsia="en-GB"/>
              </w:rPr>
              <w:t>.</w:t>
            </w:r>
          </w:p>
          <w:p w14:paraId="26A6ED37" w14:textId="77777777" w:rsidR="00AD52F5" w:rsidRPr="00DD3F78" w:rsidRDefault="00AD52F5" w:rsidP="00570CD5">
            <w:pPr>
              <w:numPr>
                <w:ilvl w:val="0"/>
                <w:numId w:val="31"/>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Partners, through the London TB Control Board, should work to ensure that progress in TB control is maintained, including action on arrangements for hospital discharge and accommodation for those with no recourse to public funds, on treatment and on screening for latent TB infection</w:t>
            </w:r>
            <w:r w:rsidR="00261CC7">
              <w:rPr>
                <w:rFonts w:ascii="Arial" w:eastAsia="Times New Roman" w:hAnsi="Arial" w:cs="Arial"/>
                <w:color w:val="000000"/>
                <w:sz w:val="24"/>
                <w:szCs w:val="24"/>
                <w:lang w:eastAsia="en-GB"/>
              </w:rPr>
              <w:t>.</w:t>
            </w:r>
          </w:p>
        </w:tc>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E71E29" w14:textId="77777777" w:rsidR="00AD52F5" w:rsidRPr="00DD3F78" w:rsidRDefault="00AD52F5"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lastRenderedPageBreak/>
              <w:t xml:space="preserve">Not in scope </w:t>
            </w:r>
          </w:p>
        </w:tc>
      </w:tr>
      <w:tr w:rsidR="00AD1D64" w:rsidRPr="00DD3F78" w14:paraId="5E970762" w14:textId="77777777" w:rsidTr="008933AA">
        <w:trPr>
          <w:trHeight w:val="1806"/>
        </w:trPr>
        <w:tc>
          <w:tcPr>
            <w:tcW w:w="1483" w:type="dxa"/>
            <w:vMerge w:val="restart"/>
            <w:tcBorders>
              <w:top w:val="single" w:sz="4" w:space="0" w:color="auto"/>
              <w:left w:val="single" w:sz="8" w:space="0" w:color="auto"/>
              <w:right w:val="single" w:sz="4" w:space="0" w:color="auto"/>
            </w:tcBorders>
            <w:shd w:val="clear" w:color="auto" w:fill="auto"/>
            <w:noWrap/>
            <w:vAlign w:val="center"/>
            <w:hideMark/>
          </w:tcPr>
          <w:p w14:paraId="4A95ED0E" w14:textId="77777777" w:rsidR="00AD1D64" w:rsidRPr="00DD3F78" w:rsidRDefault="00AD1D64" w:rsidP="00AD52F5">
            <w:pPr>
              <w:spacing w:after="0" w:line="240" w:lineRule="auto"/>
              <w:jc w:val="center"/>
              <w:rPr>
                <w:rFonts w:ascii="Arial" w:eastAsia="Times New Roman" w:hAnsi="Arial" w:cs="Arial"/>
                <w:b/>
                <w:bCs/>
                <w:color w:val="000000"/>
                <w:sz w:val="24"/>
                <w:szCs w:val="24"/>
                <w:lang w:eastAsia="en-GB"/>
              </w:rPr>
            </w:pPr>
            <w:r w:rsidRPr="00DD3F78">
              <w:rPr>
                <w:rFonts w:ascii="Arial" w:eastAsia="Times New Roman" w:hAnsi="Arial" w:cs="Arial"/>
                <w:b/>
                <w:bCs/>
                <w:color w:val="000000"/>
                <w:sz w:val="24"/>
                <w:szCs w:val="24"/>
                <w:lang w:eastAsia="en-GB"/>
              </w:rPr>
              <w:lastRenderedPageBreak/>
              <w:t>Healthy Living</w:t>
            </w:r>
          </w:p>
        </w:tc>
        <w:tc>
          <w:tcPr>
            <w:tcW w:w="3479" w:type="dxa"/>
            <w:tcBorders>
              <w:top w:val="single" w:sz="4" w:space="0" w:color="auto"/>
              <w:left w:val="nil"/>
              <w:bottom w:val="single" w:sz="4" w:space="0" w:color="auto"/>
              <w:right w:val="single" w:sz="4" w:space="0" w:color="auto"/>
            </w:tcBorders>
            <w:shd w:val="clear" w:color="auto" w:fill="auto"/>
            <w:hideMark/>
          </w:tcPr>
          <w:p w14:paraId="74B41D28" w14:textId="77777777" w:rsidR="00AD1D64" w:rsidRPr="00DD3F78" w:rsidRDefault="00AD1D64"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1. All Londoners achieve at least the minimum level of daily activity needed to maintain good health</w:t>
            </w:r>
            <w:r w:rsidR="00261CC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3CCF7706" w14:textId="77777777" w:rsidR="00AD1D64" w:rsidRPr="00DD3F78" w:rsidRDefault="00AD1D64"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2. All Londoners have access </w:t>
            </w:r>
            <w:r w:rsidR="00261CC7" w:rsidRPr="00DD3F78">
              <w:rPr>
                <w:rFonts w:ascii="Arial" w:eastAsia="Times New Roman" w:hAnsi="Arial" w:cs="Arial"/>
                <w:color w:val="000000"/>
                <w:sz w:val="24"/>
                <w:szCs w:val="24"/>
                <w:lang w:eastAsia="en-GB"/>
              </w:rPr>
              <w:t>to healthy</w:t>
            </w:r>
            <w:r w:rsidRPr="00DD3F78">
              <w:rPr>
                <w:rFonts w:ascii="Arial" w:eastAsia="Times New Roman" w:hAnsi="Arial" w:cs="Arial"/>
                <w:color w:val="000000"/>
                <w:sz w:val="24"/>
                <w:szCs w:val="24"/>
                <w:lang w:eastAsia="en-GB"/>
              </w:rPr>
              <w:t xml:space="preserve"> food</w:t>
            </w:r>
            <w:r w:rsidR="00261CC7">
              <w:rPr>
                <w:rFonts w:ascii="Arial" w:eastAsia="Times New Roman" w:hAnsi="Arial" w:cs="Arial"/>
                <w:color w:val="000000"/>
                <w:sz w:val="24"/>
                <w:szCs w:val="24"/>
                <w:lang w:eastAsia="en-GB"/>
              </w:rPr>
              <w:t>.</w:t>
            </w:r>
          </w:p>
        </w:tc>
        <w:tc>
          <w:tcPr>
            <w:tcW w:w="7655" w:type="dxa"/>
            <w:tcBorders>
              <w:top w:val="single" w:sz="4" w:space="0" w:color="auto"/>
              <w:left w:val="nil"/>
              <w:right w:val="single" w:sz="4" w:space="0" w:color="auto"/>
            </w:tcBorders>
          </w:tcPr>
          <w:p w14:paraId="7E1605CE" w14:textId="77777777" w:rsidR="00AD1D64" w:rsidRPr="00DD3F78" w:rsidRDefault="00AD1D64"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Priorities to be led by external partners</w:t>
            </w:r>
          </w:p>
          <w:p w14:paraId="2DE9ADDE" w14:textId="77777777" w:rsidR="00AD1D64" w:rsidRPr="00DD3F78" w:rsidRDefault="00AD1D64" w:rsidP="00570CD5">
            <w:pPr>
              <w:numPr>
                <w:ilvl w:val="0"/>
                <w:numId w:val="32"/>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Local authorities and businesses should consider adopting the Public Health England guidance on catering standards for employers</w:t>
            </w:r>
            <w:r w:rsidR="00261CC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78BFE534" w14:textId="77777777" w:rsidR="00AD1D64" w:rsidRPr="00DD3F78" w:rsidRDefault="00AD1D64" w:rsidP="00570CD5">
            <w:pPr>
              <w:numPr>
                <w:ilvl w:val="0"/>
                <w:numId w:val="32"/>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The NHS should ensure that health and social care staff access MECC training, and build on London’s MECC framework and tools to support healthy living</w:t>
            </w:r>
            <w:r w:rsidR="00261CC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p w14:paraId="74C8E7A2" w14:textId="77777777" w:rsidR="00AD1D64" w:rsidRPr="00DD3F78" w:rsidRDefault="00AD1D64" w:rsidP="00570CD5">
            <w:pPr>
              <w:numPr>
                <w:ilvl w:val="0"/>
                <w:numId w:val="32"/>
              </w:numPr>
              <w:spacing w:after="0" w:line="240" w:lineRule="auto"/>
              <w:contextualSpacing/>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The NHS should embed MECC approaches in its work, to improve staff health and wellbeing </w:t>
            </w:r>
          </w:p>
        </w:tc>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6B39D8" w14:textId="77777777" w:rsidR="00AD1D64" w:rsidRPr="00DD3F78" w:rsidRDefault="00AD1D64"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Not in scope </w:t>
            </w:r>
          </w:p>
        </w:tc>
      </w:tr>
      <w:tr w:rsidR="00AD1D64" w:rsidRPr="00DD3F78" w14:paraId="075C1721" w14:textId="77777777" w:rsidTr="008933AA">
        <w:trPr>
          <w:trHeight w:val="876"/>
        </w:trPr>
        <w:tc>
          <w:tcPr>
            <w:tcW w:w="1483" w:type="dxa"/>
            <w:vMerge/>
            <w:tcBorders>
              <w:left w:val="single" w:sz="8" w:space="0" w:color="auto"/>
              <w:bottom w:val="single" w:sz="8" w:space="0" w:color="000000"/>
              <w:right w:val="single" w:sz="4" w:space="0" w:color="auto"/>
            </w:tcBorders>
            <w:vAlign w:val="center"/>
            <w:hideMark/>
          </w:tcPr>
          <w:p w14:paraId="6303145D" w14:textId="77777777" w:rsidR="00AD1D64" w:rsidRPr="00DD3F78" w:rsidRDefault="00AD1D64" w:rsidP="00AD52F5">
            <w:pPr>
              <w:spacing w:after="0" w:line="240" w:lineRule="auto"/>
              <w:rPr>
                <w:rFonts w:ascii="Arial" w:eastAsia="Times New Roman" w:hAnsi="Arial" w:cs="Arial"/>
                <w:b/>
                <w:bCs/>
                <w:color w:val="000000"/>
                <w:sz w:val="24"/>
                <w:szCs w:val="24"/>
                <w:lang w:eastAsia="en-GB"/>
              </w:rPr>
            </w:pPr>
          </w:p>
        </w:tc>
        <w:tc>
          <w:tcPr>
            <w:tcW w:w="3479" w:type="dxa"/>
            <w:tcBorders>
              <w:top w:val="nil"/>
              <w:left w:val="nil"/>
              <w:bottom w:val="single" w:sz="8" w:space="0" w:color="auto"/>
              <w:right w:val="single" w:sz="4" w:space="0" w:color="auto"/>
            </w:tcBorders>
            <w:shd w:val="clear" w:color="auto" w:fill="auto"/>
            <w:hideMark/>
          </w:tcPr>
          <w:p w14:paraId="083124DB" w14:textId="77777777" w:rsidR="00AD1D64" w:rsidRPr="00DD3F78" w:rsidRDefault="00AD1D64" w:rsidP="00AD52F5">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3. Steps are taken to reduce the use of, or harms caused by tobacco, illicit drugs, alcohol and gambling.</w:t>
            </w:r>
          </w:p>
          <w:p w14:paraId="605F9CB4" w14:textId="77777777" w:rsidR="00AD1D64" w:rsidRPr="00DD3F78" w:rsidRDefault="00AD1D64" w:rsidP="00AD1D64">
            <w:pPr>
              <w:rPr>
                <w:rFonts w:ascii="Arial" w:eastAsia="Times New Roman" w:hAnsi="Arial" w:cs="Arial"/>
                <w:sz w:val="24"/>
                <w:szCs w:val="24"/>
                <w:lang w:eastAsia="en-GB"/>
              </w:rPr>
            </w:pPr>
          </w:p>
          <w:p w14:paraId="4F0B999B" w14:textId="77777777" w:rsidR="00AD1D64" w:rsidRPr="00DD3F78" w:rsidRDefault="00AD1D64" w:rsidP="00AD1D64">
            <w:pPr>
              <w:rPr>
                <w:rFonts w:ascii="Arial" w:eastAsia="Times New Roman" w:hAnsi="Arial" w:cs="Arial"/>
                <w:sz w:val="24"/>
                <w:szCs w:val="24"/>
                <w:lang w:eastAsia="en-GB"/>
              </w:rPr>
            </w:pPr>
          </w:p>
        </w:tc>
        <w:tc>
          <w:tcPr>
            <w:tcW w:w="7655" w:type="dxa"/>
            <w:tcBorders>
              <w:left w:val="nil"/>
              <w:bottom w:val="single" w:sz="4" w:space="0" w:color="auto"/>
              <w:right w:val="single" w:sz="4" w:space="0" w:color="auto"/>
            </w:tcBorders>
            <w:vAlign w:val="center"/>
          </w:tcPr>
          <w:p w14:paraId="0B109E96" w14:textId="77777777" w:rsidR="00AD1D64" w:rsidRPr="00DD3F78" w:rsidRDefault="00AD1D64" w:rsidP="00570CD5">
            <w:pPr>
              <w:pStyle w:val="ListParagraph"/>
              <w:numPr>
                <w:ilvl w:val="0"/>
                <w:numId w:val="38"/>
              </w:num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Local authorities, NHS, and the voluntary and community sectors, should share learning and good practice on how to address alcohol and drug related harm for our most vulnerable citizens, and monitor  and raise the profile of gambling related harm</w:t>
            </w:r>
            <w:r w:rsidR="00261CC7">
              <w:rPr>
                <w:rFonts w:ascii="Arial" w:eastAsia="Times New Roman" w:hAnsi="Arial" w:cs="Arial"/>
                <w:color w:val="000000"/>
                <w:sz w:val="24"/>
                <w:szCs w:val="24"/>
                <w:lang w:eastAsia="en-GB"/>
              </w:rPr>
              <w:t>.</w:t>
            </w:r>
          </w:p>
        </w:tc>
        <w:tc>
          <w:tcPr>
            <w:tcW w:w="2268" w:type="dxa"/>
            <w:tcBorders>
              <w:top w:val="nil"/>
              <w:left w:val="single" w:sz="4" w:space="0" w:color="auto"/>
              <w:bottom w:val="single" w:sz="8" w:space="0" w:color="auto"/>
              <w:right w:val="single" w:sz="4" w:space="0" w:color="auto"/>
            </w:tcBorders>
            <w:shd w:val="clear" w:color="000000" w:fill="E2EFDA"/>
            <w:vAlign w:val="center"/>
            <w:hideMark/>
          </w:tcPr>
          <w:p w14:paraId="17A09AB7" w14:textId="77777777" w:rsidR="00AD1D64" w:rsidRPr="00DD3F78" w:rsidRDefault="00AD1D64" w:rsidP="00713F67">
            <w:pPr>
              <w:spacing w:after="0" w:line="240" w:lineRule="auto"/>
              <w:rPr>
                <w:rFonts w:ascii="Arial" w:eastAsia="Times New Roman" w:hAnsi="Arial" w:cs="Arial"/>
                <w:color w:val="000000"/>
                <w:sz w:val="24"/>
                <w:szCs w:val="24"/>
                <w:lang w:eastAsia="en-GB"/>
              </w:rPr>
            </w:pPr>
            <w:r w:rsidRPr="00DD3F78">
              <w:rPr>
                <w:rFonts w:ascii="Arial" w:eastAsia="Times New Roman" w:hAnsi="Arial" w:cs="Arial"/>
                <w:color w:val="000000"/>
                <w:sz w:val="24"/>
                <w:szCs w:val="24"/>
                <w:lang w:eastAsia="en-GB"/>
              </w:rPr>
              <w:t xml:space="preserve">The impact of the </w:t>
            </w:r>
            <w:r w:rsidR="00713F67">
              <w:rPr>
                <w:rFonts w:ascii="Arial" w:eastAsia="Times New Roman" w:hAnsi="Arial" w:cs="Arial"/>
                <w:color w:val="000000"/>
                <w:sz w:val="24"/>
                <w:szCs w:val="24"/>
                <w:lang w:eastAsia="en-GB"/>
              </w:rPr>
              <w:t>proposed relocation</w:t>
            </w:r>
            <w:r w:rsidRPr="00DD3F78">
              <w:rPr>
                <w:rFonts w:ascii="Arial" w:eastAsia="Times New Roman" w:hAnsi="Arial" w:cs="Arial"/>
                <w:color w:val="000000"/>
                <w:sz w:val="24"/>
                <w:szCs w:val="24"/>
                <w:lang w:eastAsia="en-GB"/>
              </w:rPr>
              <w:t xml:space="preserve"> on population with substance misuse and smoking will be included in the report, however, the impact gambling is out of scope</w:t>
            </w:r>
            <w:r w:rsidR="00261CC7">
              <w:rPr>
                <w:rFonts w:ascii="Arial" w:eastAsia="Times New Roman" w:hAnsi="Arial" w:cs="Arial"/>
                <w:color w:val="000000"/>
                <w:sz w:val="24"/>
                <w:szCs w:val="24"/>
                <w:lang w:eastAsia="en-GB"/>
              </w:rPr>
              <w:t>.</w:t>
            </w:r>
            <w:r w:rsidRPr="00DD3F78">
              <w:rPr>
                <w:rFonts w:ascii="Arial" w:eastAsia="Times New Roman" w:hAnsi="Arial" w:cs="Arial"/>
                <w:color w:val="000000"/>
                <w:sz w:val="24"/>
                <w:szCs w:val="24"/>
                <w:lang w:eastAsia="en-GB"/>
              </w:rPr>
              <w:t xml:space="preserve"> </w:t>
            </w:r>
          </w:p>
        </w:tc>
      </w:tr>
    </w:tbl>
    <w:p w14:paraId="72F00CC0" w14:textId="77777777" w:rsidR="00AD1D64" w:rsidRPr="00DD3F78" w:rsidRDefault="00AD1D64" w:rsidP="00E13D29">
      <w:pPr>
        <w:tabs>
          <w:tab w:val="left" w:pos="1420"/>
        </w:tabs>
        <w:rPr>
          <w:rFonts w:ascii="Arial" w:hAnsi="Arial" w:cs="Arial"/>
          <w:sz w:val="24"/>
          <w:szCs w:val="24"/>
        </w:rPr>
        <w:sectPr w:rsidR="00AD1D64" w:rsidRPr="00DD3F78" w:rsidSect="00E13D29">
          <w:pgSz w:w="16838" w:h="11906" w:orient="landscape"/>
          <w:pgMar w:top="1440" w:right="1440" w:bottom="1440" w:left="1440" w:header="709" w:footer="709" w:gutter="0"/>
          <w:cols w:space="708"/>
          <w:docGrid w:linePitch="360"/>
        </w:sectPr>
      </w:pPr>
    </w:p>
    <w:p w14:paraId="7E2611B0" w14:textId="77777777" w:rsidR="00AD52F5" w:rsidRPr="00DD3F78" w:rsidRDefault="00AD52F5" w:rsidP="00D91EF6">
      <w:pPr>
        <w:tabs>
          <w:tab w:val="left" w:pos="1420"/>
        </w:tabs>
        <w:rPr>
          <w:rFonts w:ascii="Arial" w:hAnsi="Arial" w:cs="Arial"/>
          <w:sz w:val="24"/>
          <w:szCs w:val="24"/>
        </w:rPr>
      </w:pPr>
    </w:p>
    <w:sectPr w:rsidR="00AD52F5" w:rsidRPr="00DD3F78" w:rsidSect="00AD1D6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D8F28" w14:textId="77777777" w:rsidR="00B37B36" w:rsidRDefault="00B37B36" w:rsidP="00A86C27">
      <w:pPr>
        <w:spacing w:after="0" w:line="240" w:lineRule="auto"/>
      </w:pPr>
      <w:r>
        <w:separator/>
      </w:r>
    </w:p>
  </w:endnote>
  <w:endnote w:type="continuationSeparator" w:id="0">
    <w:p w14:paraId="6F4F18E0" w14:textId="77777777" w:rsidR="00B37B36" w:rsidRDefault="00B37B36" w:rsidP="00A86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805024"/>
      <w:docPartObj>
        <w:docPartGallery w:val="Page Numbers (Bottom of Page)"/>
        <w:docPartUnique/>
      </w:docPartObj>
    </w:sdtPr>
    <w:sdtEndPr>
      <w:rPr>
        <w:noProof/>
      </w:rPr>
    </w:sdtEndPr>
    <w:sdtContent>
      <w:p w14:paraId="6582560F" w14:textId="77777777" w:rsidR="00B57FA5" w:rsidRDefault="00B57FA5">
        <w:pPr>
          <w:pStyle w:val="Footer"/>
          <w:jc w:val="right"/>
        </w:pPr>
        <w:r>
          <w:fldChar w:fldCharType="begin"/>
        </w:r>
        <w:r>
          <w:instrText xml:space="preserve"> PAGE   \* MERGEFORMAT </w:instrText>
        </w:r>
        <w:r>
          <w:fldChar w:fldCharType="separate"/>
        </w:r>
        <w:r w:rsidR="003F1C52">
          <w:rPr>
            <w:noProof/>
          </w:rPr>
          <w:t>2</w:t>
        </w:r>
        <w:r>
          <w:rPr>
            <w:noProof/>
          </w:rPr>
          <w:fldChar w:fldCharType="end"/>
        </w:r>
      </w:p>
    </w:sdtContent>
  </w:sdt>
  <w:p w14:paraId="542C64B3" w14:textId="77777777" w:rsidR="00B57FA5" w:rsidRPr="00C36F63" w:rsidRDefault="00B57FA5" w:rsidP="00C36F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871BF" w14:textId="77777777" w:rsidR="00B37B36" w:rsidRDefault="00B37B36" w:rsidP="00A86C27">
      <w:pPr>
        <w:spacing w:after="0" w:line="240" w:lineRule="auto"/>
      </w:pPr>
      <w:r>
        <w:separator/>
      </w:r>
    </w:p>
  </w:footnote>
  <w:footnote w:type="continuationSeparator" w:id="0">
    <w:p w14:paraId="7DD6EB32" w14:textId="77777777" w:rsidR="00B37B36" w:rsidRDefault="00B37B36" w:rsidP="00A86C27">
      <w:pPr>
        <w:spacing w:after="0" w:line="240" w:lineRule="auto"/>
      </w:pPr>
      <w:r>
        <w:continuationSeparator/>
      </w:r>
    </w:p>
  </w:footnote>
  <w:footnote w:id="1">
    <w:p w14:paraId="15819B87" w14:textId="77777777" w:rsidR="00B57FA5" w:rsidRDefault="00B57FA5">
      <w:pPr>
        <w:pStyle w:val="FootnoteText"/>
      </w:pPr>
      <w:r>
        <w:rPr>
          <w:rStyle w:val="FootnoteReference"/>
        </w:rPr>
        <w:footnoteRef/>
      </w:r>
      <w:r>
        <w:t xml:space="preserve"> </w:t>
      </w:r>
      <w:r w:rsidRPr="000F6C44">
        <w:t>R. (Brown) v. Secretary of State for Work and Pensions [2008] EWHC 3158 at paras 90-96.</w:t>
      </w:r>
    </w:p>
  </w:footnote>
  <w:footnote w:id="2">
    <w:p w14:paraId="283856FF" w14:textId="77777777" w:rsidR="00B57FA5" w:rsidRDefault="00B57FA5">
      <w:pPr>
        <w:pStyle w:val="FootnoteText"/>
      </w:pPr>
      <w:r>
        <w:rPr>
          <w:rStyle w:val="FootnoteReference"/>
        </w:rPr>
        <w:footnoteRef/>
      </w:r>
      <w:r>
        <w:t xml:space="preserve"> </w:t>
      </w:r>
      <w:r w:rsidRPr="000F6C44">
        <w:t>R. (Brown) v. Secretary of State for Work and Pensions [2008] EWHC 3158 at paras 90-96.</w:t>
      </w:r>
    </w:p>
  </w:footnote>
  <w:footnote w:id="3">
    <w:p w14:paraId="146E3D05" w14:textId="77777777" w:rsidR="00B57FA5" w:rsidRDefault="00B57FA5">
      <w:pPr>
        <w:pStyle w:val="FootnoteText"/>
      </w:pPr>
      <w:r>
        <w:rPr>
          <w:rStyle w:val="FootnoteReference"/>
        </w:rPr>
        <w:footnoteRef/>
      </w:r>
      <w:r>
        <w:t xml:space="preserve"> </w:t>
      </w:r>
      <w:r w:rsidRPr="000F6C44">
        <w:t>https://www.local.gov.uk/sites/default/files/documents/The%20Gunning%20Principles.pdf</w:t>
      </w:r>
    </w:p>
  </w:footnote>
  <w:footnote w:id="4">
    <w:p w14:paraId="6427AE20" w14:textId="77777777" w:rsidR="00B57FA5" w:rsidRDefault="00B57FA5">
      <w:pPr>
        <w:pStyle w:val="FootnoteText"/>
      </w:pPr>
      <w:r>
        <w:rPr>
          <w:rStyle w:val="FootnoteReference"/>
        </w:rPr>
        <w:footnoteRef/>
      </w:r>
      <w:r>
        <w:t xml:space="preserve"> </w:t>
      </w:r>
      <w:r w:rsidRPr="000F6C44">
        <w:t>https://www.cambridge.org/core/services/aop-cambridge-core/content/view/0459124A5DF648BE941396FC4F61E1D6/S175832090000490Xa.pdf/freda_a_human_rightsbased_approach_to_healthcare.pdf</w:t>
      </w:r>
    </w:p>
  </w:footnote>
  <w:footnote w:id="5">
    <w:p w14:paraId="614FDC23" w14:textId="77777777" w:rsidR="00B57FA5" w:rsidRDefault="00B57FA5">
      <w:pPr>
        <w:pStyle w:val="FootnoteText"/>
      </w:pPr>
      <w:r>
        <w:rPr>
          <w:rStyle w:val="FootnoteReference"/>
        </w:rPr>
        <w:footnoteRef/>
      </w:r>
      <w:r>
        <w:t xml:space="preserve"> </w:t>
      </w:r>
      <w:hyperlink r:id="rId1" w:history="1">
        <w:r w:rsidRPr="00350307">
          <w:rPr>
            <w:rStyle w:val="Hyperlink"/>
          </w:rPr>
          <w:t>https://www.england.nhs.uk/wp-content/uploads/2019/01/ehia-long-term-plan.pdf</w:t>
        </w:r>
      </w:hyperlink>
      <w:r>
        <w:t xml:space="preserve"> </w:t>
      </w:r>
    </w:p>
  </w:footnote>
  <w:footnote w:id="6">
    <w:p w14:paraId="23D17153" w14:textId="418205A4" w:rsidR="00B57FA5" w:rsidRDefault="00B57FA5" w:rsidP="009571DD">
      <w:pPr>
        <w:pStyle w:val="FootnoteText"/>
      </w:pPr>
      <w:r>
        <w:rPr>
          <w:rStyle w:val="FootnoteReference"/>
        </w:rPr>
        <w:footnoteRef/>
      </w:r>
      <w:r>
        <w:t xml:space="preserve">   https://www.london.gov.uk/sites/default/files/health_strategy_2018_low_res_fa1.pdf</w:t>
      </w:r>
    </w:p>
  </w:footnote>
  <w:footnote w:id="7">
    <w:p w14:paraId="34F54EC0" w14:textId="77777777" w:rsidR="00B57FA5" w:rsidRDefault="00B57FA5" w:rsidP="009571DD">
      <w:pPr>
        <w:pStyle w:val="FootnoteText"/>
      </w:pPr>
      <w:r>
        <w:rPr>
          <w:rStyle w:val="FootnoteReference"/>
        </w:rPr>
        <w:footnoteRef/>
      </w:r>
      <w:r>
        <w:t xml:space="preserve">   </w:t>
      </w:r>
      <w:hyperlink r:id="rId2" w:history="1">
        <w:r w:rsidRPr="00350307">
          <w:rPr>
            <w:rStyle w:val="Hyperlink"/>
          </w:rPr>
          <w:t>https://globalizationandhealth.biomedcentral.com/articles/10.1186/1744-8603-10-13</w:t>
        </w:r>
      </w:hyperlink>
      <w:r>
        <w:t xml:space="preserve"> </w:t>
      </w:r>
    </w:p>
  </w:footnote>
  <w:footnote w:id="8">
    <w:p w14:paraId="41DAEE2C" w14:textId="77777777" w:rsidR="00B57FA5" w:rsidRDefault="00B57FA5">
      <w:pPr>
        <w:pStyle w:val="FootnoteText"/>
      </w:pPr>
      <w:r>
        <w:rPr>
          <w:rStyle w:val="FootnoteReference"/>
        </w:rPr>
        <w:footnoteRef/>
      </w:r>
      <w:r>
        <w:t xml:space="preserve"> </w:t>
      </w:r>
      <w:hyperlink r:id="rId3" w:history="1">
        <w:r>
          <w:rPr>
            <w:rStyle w:val="Hyperlink"/>
          </w:rPr>
          <w:t>https://www.seeability.org/Handlers/Download.ashx?IDMF=511dbb2c-08fb-40e8-b568-a2ed38a4ea13</w:t>
        </w:r>
      </w:hyperlink>
    </w:p>
  </w:footnote>
  <w:footnote w:id="9">
    <w:p w14:paraId="06EFE056" w14:textId="77777777" w:rsidR="00B57FA5" w:rsidRDefault="00B57FA5" w:rsidP="00DD3F78">
      <w:pPr>
        <w:pStyle w:val="FootnoteText"/>
      </w:pPr>
      <w:r>
        <w:rPr>
          <w:rStyle w:val="FootnoteReference"/>
        </w:rPr>
        <w:footnoteRef/>
      </w:r>
      <w:r>
        <w:t xml:space="preserve"> Edge Health. Future Ophthalmology activity in North London and the surrounding area. September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DE842" w14:textId="77777777" w:rsidR="00B57FA5" w:rsidRDefault="00B57FA5" w:rsidP="00E84ACE">
    <w:pPr>
      <w:pStyle w:val="Header"/>
      <w:jc w:val="right"/>
    </w:pPr>
    <w:r>
      <w:rPr>
        <w:noProof/>
        <w:lang w:eastAsia="en-GB"/>
      </w:rPr>
      <w:drawing>
        <wp:inline distT="0" distB="0" distL="0" distR="0" wp14:anchorId="4763C4C8" wp14:editId="6443E85C">
          <wp:extent cx="854075" cy="485213"/>
          <wp:effectExtent l="0" t="0" r="3175" b="0"/>
          <wp:docPr id="1" name="Picture 1" title="NHS Mid and South Essex University Hospitals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l="34866" r="2972" b="50059"/>
                  <a:stretch/>
                </pic:blipFill>
                <pic:spPr>
                  <a:xfrm>
                    <a:off x="0" y="0"/>
                    <a:ext cx="898809" cy="510627"/>
                  </a:xfrm>
                  <a:prstGeom prst="rect">
                    <a:avLst/>
                  </a:prstGeom>
                </pic:spPr>
              </pic:pic>
            </a:graphicData>
          </a:graphic>
        </wp:inline>
      </w:drawing>
    </w:r>
  </w:p>
  <w:p w14:paraId="6843FB79" w14:textId="77777777" w:rsidR="00B57FA5" w:rsidRPr="002F3764" w:rsidRDefault="00B57FA5" w:rsidP="00E84ACE">
    <w:pPr>
      <w:pStyle w:val="Header"/>
      <w:jc w:val="right"/>
      <w:rPr>
        <w:b/>
      </w:rPr>
    </w:pPr>
    <w:r w:rsidRPr="002F3764">
      <w:rPr>
        <w:b/>
      </w:rPr>
      <w:t>Strategy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2060"/>
    <w:multiLevelType w:val="hybridMultilevel"/>
    <w:tmpl w:val="791C93E4"/>
    <w:lvl w:ilvl="0" w:tplc="08090001">
      <w:start w:val="1"/>
      <w:numFmt w:val="bullet"/>
      <w:lvlText w:val=""/>
      <w:lvlJc w:val="left"/>
      <w:pPr>
        <w:tabs>
          <w:tab w:val="num" w:pos="720"/>
        </w:tabs>
        <w:ind w:left="720" w:hanging="360"/>
      </w:pPr>
      <w:rPr>
        <w:rFonts w:ascii="Symbol" w:hAnsi="Symbol" w:hint="default"/>
      </w:rPr>
    </w:lvl>
    <w:lvl w:ilvl="1" w:tplc="E1587722" w:tentative="1">
      <w:start w:val="1"/>
      <w:numFmt w:val="bullet"/>
      <w:lvlText w:val="•"/>
      <w:lvlJc w:val="left"/>
      <w:pPr>
        <w:tabs>
          <w:tab w:val="num" w:pos="1440"/>
        </w:tabs>
        <w:ind w:left="1440" w:hanging="360"/>
      </w:pPr>
      <w:rPr>
        <w:rFonts w:ascii="Arial" w:hAnsi="Arial" w:hint="default"/>
      </w:rPr>
    </w:lvl>
    <w:lvl w:ilvl="2" w:tplc="F9CA806E" w:tentative="1">
      <w:start w:val="1"/>
      <w:numFmt w:val="bullet"/>
      <w:lvlText w:val="•"/>
      <w:lvlJc w:val="left"/>
      <w:pPr>
        <w:tabs>
          <w:tab w:val="num" w:pos="2160"/>
        </w:tabs>
        <w:ind w:left="2160" w:hanging="360"/>
      </w:pPr>
      <w:rPr>
        <w:rFonts w:ascii="Arial" w:hAnsi="Arial" w:hint="default"/>
      </w:rPr>
    </w:lvl>
    <w:lvl w:ilvl="3" w:tplc="94DEB5D0" w:tentative="1">
      <w:start w:val="1"/>
      <w:numFmt w:val="bullet"/>
      <w:lvlText w:val="•"/>
      <w:lvlJc w:val="left"/>
      <w:pPr>
        <w:tabs>
          <w:tab w:val="num" w:pos="2880"/>
        </w:tabs>
        <w:ind w:left="2880" w:hanging="360"/>
      </w:pPr>
      <w:rPr>
        <w:rFonts w:ascii="Arial" w:hAnsi="Arial" w:hint="default"/>
      </w:rPr>
    </w:lvl>
    <w:lvl w:ilvl="4" w:tplc="5DDC55F6" w:tentative="1">
      <w:start w:val="1"/>
      <w:numFmt w:val="bullet"/>
      <w:lvlText w:val="•"/>
      <w:lvlJc w:val="left"/>
      <w:pPr>
        <w:tabs>
          <w:tab w:val="num" w:pos="3600"/>
        </w:tabs>
        <w:ind w:left="3600" w:hanging="360"/>
      </w:pPr>
      <w:rPr>
        <w:rFonts w:ascii="Arial" w:hAnsi="Arial" w:hint="default"/>
      </w:rPr>
    </w:lvl>
    <w:lvl w:ilvl="5" w:tplc="367EEC26" w:tentative="1">
      <w:start w:val="1"/>
      <w:numFmt w:val="bullet"/>
      <w:lvlText w:val="•"/>
      <w:lvlJc w:val="left"/>
      <w:pPr>
        <w:tabs>
          <w:tab w:val="num" w:pos="4320"/>
        </w:tabs>
        <w:ind w:left="4320" w:hanging="360"/>
      </w:pPr>
      <w:rPr>
        <w:rFonts w:ascii="Arial" w:hAnsi="Arial" w:hint="default"/>
      </w:rPr>
    </w:lvl>
    <w:lvl w:ilvl="6" w:tplc="F10A9076" w:tentative="1">
      <w:start w:val="1"/>
      <w:numFmt w:val="bullet"/>
      <w:lvlText w:val="•"/>
      <w:lvlJc w:val="left"/>
      <w:pPr>
        <w:tabs>
          <w:tab w:val="num" w:pos="5040"/>
        </w:tabs>
        <w:ind w:left="5040" w:hanging="360"/>
      </w:pPr>
      <w:rPr>
        <w:rFonts w:ascii="Arial" w:hAnsi="Arial" w:hint="default"/>
      </w:rPr>
    </w:lvl>
    <w:lvl w:ilvl="7" w:tplc="7728DE9E" w:tentative="1">
      <w:start w:val="1"/>
      <w:numFmt w:val="bullet"/>
      <w:lvlText w:val="•"/>
      <w:lvlJc w:val="left"/>
      <w:pPr>
        <w:tabs>
          <w:tab w:val="num" w:pos="5760"/>
        </w:tabs>
        <w:ind w:left="5760" w:hanging="360"/>
      </w:pPr>
      <w:rPr>
        <w:rFonts w:ascii="Arial" w:hAnsi="Arial" w:hint="default"/>
      </w:rPr>
    </w:lvl>
    <w:lvl w:ilvl="8" w:tplc="E82698F0" w:tentative="1">
      <w:start w:val="1"/>
      <w:numFmt w:val="bullet"/>
      <w:lvlText w:val="•"/>
      <w:lvlJc w:val="left"/>
      <w:pPr>
        <w:tabs>
          <w:tab w:val="num" w:pos="6480"/>
        </w:tabs>
        <w:ind w:left="6480" w:hanging="360"/>
      </w:pPr>
      <w:rPr>
        <w:rFonts w:ascii="Arial" w:hAnsi="Arial" w:hint="default"/>
      </w:rPr>
    </w:lvl>
  </w:abstractNum>
  <w:abstractNum w:abstractNumId="1">
    <w:nsid w:val="077003F0"/>
    <w:multiLevelType w:val="hybridMultilevel"/>
    <w:tmpl w:val="9772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D57AB0"/>
    <w:multiLevelType w:val="multilevel"/>
    <w:tmpl w:val="077A29D4"/>
    <w:lvl w:ilvl="0">
      <w:start w:val="3"/>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97F7BD7"/>
    <w:multiLevelType w:val="hybridMultilevel"/>
    <w:tmpl w:val="3C24AE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CB11A60"/>
    <w:multiLevelType w:val="hybridMultilevel"/>
    <w:tmpl w:val="1FC2DA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0DE3DE1"/>
    <w:multiLevelType w:val="hybridMultilevel"/>
    <w:tmpl w:val="44802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24631EC"/>
    <w:multiLevelType w:val="multilevel"/>
    <w:tmpl w:val="D5F812F8"/>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30725DE"/>
    <w:multiLevelType w:val="multilevel"/>
    <w:tmpl w:val="9B42B03E"/>
    <w:lvl w:ilvl="0">
      <w:start w:val="1"/>
      <w:numFmt w:val="bullet"/>
      <w:pStyle w:val="ListBulletAdvantage"/>
      <w:lvlText w:val="+"/>
      <w:lvlJc w:val="left"/>
      <w:pPr>
        <w:ind w:left="284" w:hanging="284"/>
      </w:pPr>
      <w:rPr>
        <w:rFonts w:ascii="Arial" w:hAnsi="Arial" w:hint="default"/>
        <w:color w:val="E7E6E6" w:themeColor="background2"/>
      </w:rPr>
    </w:lvl>
    <w:lvl w:ilvl="1">
      <w:start w:val="1"/>
      <w:numFmt w:val="bullet"/>
      <w:lvlText w:val="-"/>
      <w:lvlJc w:val="left"/>
      <w:pPr>
        <w:ind w:left="567" w:hanging="283"/>
      </w:pPr>
      <w:rPr>
        <w:rFonts w:ascii="Arial" w:hAnsi="Arial" w:hint="default"/>
        <w:color w:val="E7E6E6" w:themeColor="background2"/>
      </w:rPr>
    </w:lvl>
    <w:lvl w:ilvl="2">
      <w:start w:val="1"/>
      <w:numFmt w:val="bullet"/>
      <w:lvlText w:val=""/>
      <w:lvlJc w:val="left"/>
      <w:pPr>
        <w:ind w:left="284" w:firstLine="283"/>
      </w:pPr>
      <w:rPr>
        <w:rFonts w:ascii="Wingdings" w:hAnsi="Wingdings" w:hint="default"/>
        <w:color w:val="E7E6E6"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8">
    <w:nsid w:val="141E6699"/>
    <w:multiLevelType w:val="hybridMultilevel"/>
    <w:tmpl w:val="9F6A4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456658E"/>
    <w:multiLevelType w:val="hybridMultilevel"/>
    <w:tmpl w:val="AEF09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643EA9"/>
    <w:multiLevelType w:val="hybridMultilevel"/>
    <w:tmpl w:val="17EADA9A"/>
    <w:lvl w:ilvl="0" w:tplc="1E64664A">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9127473"/>
    <w:multiLevelType w:val="multilevel"/>
    <w:tmpl w:val="6DCA4A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1B3E628A"/>
    <w:multiLevelType w:val="multilevel"/>
    <w:tmpl w:val="ABEAD850"/>
    <w:lvl w:ilvl="0">
      <w:start w:val="1"/>
      <w:numFmt w:val="bullet"/>
      <w:pStyle w:val="ListBulletDisadvantage"/>
      <w:lvlText w:val="-"/>
      <w:lvlJc w:val="left"/>
      <w:pPr>
        <w:ind w:left="284" w:hanging="284"/>
      </w:pPr>
      <w:rPr>
        <w:rFonts w:ascii="Arial" w:hAnsi="Arial" w:hint="default"/>
        <w:color w:val="E7E6E6" w:themeColor="background2"/>
      </w:rPr>
    </w:lvl>
    <w:lvl w:ilvl="1">
      <w:start w:val="1"/>
      <w:numFmt w:val="bullet"/>
      <w:lvlText w:val="-"/>
      <w:lvlJc w:val="left"/>
      <w:pPr>
        <w:ind w:left="567" w:hanging="283"/>
      </w:pPr>
      <w:rPr>
        <w:rFonts w:ascii="Arial" w:hAnsi="Arial" w:hint="default"/>
        <w:color w:val="E7E6E6" w:themeColor="background2"/>
      </w:rPr>
    </w:lvl>
    <w:lvl w:ilvl="2">
      <w:start w:val="1"/>
      <w:numFmt w:val="bullet"/>
      <w:lvlText w:val=""/>
      <w:lvlJc w:val="left"/>
      <w:pPr>
        <w:ind w:left="284" w:firstLine="283"/>
      </w:pPr>
      <w:rPr>
        <w:rFonts w:ascii="Wingdings" w:hAnsi="Wingdings" w:hint="default"/>
        <w:color w:val="E7E6E6"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13">
    <w:nsid w:val="1BB22C72"/>
    <w:multiLevelType w:val="hybridMultilevel"/>
    <w:tmpl w:val="B6E06504"/>
    <w:lvl w:ilvl="0" w:tplc="5798E04A">
      <w:start w:val="1"/>
      <w:numFmt w:val="bullet"/>
      <w:lvlText w:val=""/>
      <w:lvlJc w:val="left"/>
      <w:pPr>
        <w:tabs>
          <w:tab w:val="num" w:pos="720"/>
        </w:tabs>
        <w:ind w:left="720" w:hanging="360"/>
      </w:pPr>
      <w:rPr>
        <w:rFonts w:ascii="Symbol" w:hAnsi="Symbol" w:hint="default"/>
      </w:rPr>
    </w:lvl>
    <w:lvl w:ilvl="1" w:tplc="C59EB362" w:tentative="1">
      <w:start w:val="1"/>
      <w:numFmt w:val="bullet"/>
      <w:lvlText w:val="•"/>
      <w:lvlJc w:val="left"/>
      <w:pPr>
        <w:tabs>
          <w:tab w:val="num" w:pos="1440"/>
        </w:tabs>
        <w:ind w:left="1440" w:hanging="360"/>
      </w:pPr>
      <w:rPr>
        <w:rFonts w:ascii="Arial" w:hAnsi="Arial" w:hint="default"/>
      </w:rPr>
    </w:lvl>
    <w:lvl w:ilvl="2" w:tplc="402E9A00" w:tentative="1">
      <w:start w:val="1"/>
      <w:numFmt w:val="bullet"/>
      <w:lvlText w:val="•"/>
      <w:lvlJc w:val="left"/>
      <w:pPr>
        <w:tabs>
          <w:tab w:val="num" w:pos="2160"/>
        </w:tabs>
        <w:ind w:left="2160" w:hanging="360"/>
      </w:pPr>
      <w:rPr>
        <w:rFonts w:ascii="Arial" w:hAnsi="Arial" w:hint="default"/>
      </w:rPr>
    </w:lvl>
    <w:lvl w:ilvl="3" w:tplc="5C604EC2" w:tentative="1">
      <w:start w:val="1"/>
      <w:numFmt w:val="bullet"/>
      <w:lvlText w:val="•"/>
      <w:lvlJc w:val="left"/>
      <w:pPr>
        <w:tabs>
          <w:tab w:val="num" w:pos="2880"/>
        </w:tabs>
        <w:ind w:left="2880" w:hanging="360"/>
      </w:pPr>
      <w:rPr>
        <w:rFonts w:ascii="Arial" w:hAnsi="Arial" w:hint="default"/>
      </w:rPr>
    </w:lvl>
    <w:lvl w:ilvl="4" w:tplc="DD5C9736" w:tentative="1">
      <w:start w:val="1"/>
      <w:numFmt w:val="bullet"/>
      <w:lvlText w:val="•"/>
      <w:lvlJc w:val="left"/>
      <w:pPr>
        <w:tabs>
          <w:tab w:val="num" w:pos="3600"/>
        </w:tabs>
        <w:ind w:left="3600" w:hanging="360"/>
      </w:pPr>
      <w:rPr>
        <w:rFonts w:ascii="Arial" w:hAnsi="Arial" w:hint="default"/>
      </w:rPr>
    </w:lvl>
    <w:lvl w:ilvl="5" w:tplc="7500E110" w:tentative="1">
      <w:start w:val="1"/>
      <w:numFmt w:val="bullet"/>
      <w:lvlText w:val="•"/>
      <w:lvlJc w:val="left"/>
      <w:pPr>
        <w:tabs>
          <w:tab w:val="num" w:pos="4320"/>
        </w:tabs>
        <w:ind w:left="4320" w:hanging="360"/>
      </w:pPr>
      <w:rPr>
        <w:rFonts w:ascii="Arial" w:hAnsi="Arial" w:hint="default"/>
      </w:rPr>
    </w:lvl>
    <w:lvl w:ilvl="6" w:tplc="A9826B04" w:tentative="1">
      <w:start w:val="1"/>
      <w:numFmt w:val="bullet"/>
      <w:lvlText w:val="•"/>
      <w:lvlJc w:val="left"/>
      <w:pPr>
        <w:tabs>
          <w:tab w:val="num" w:pos="5040"/>
        </w:tabs>
        <w:ind w:left="5040" w:hanging="360"/>
      </w:pPr>
      <w:rPr>
        <w:rFonts w:ascii="Arial" w:hAnsi="Arial" w:hint="default"/>
      </w:rPr>
    </w:lvl>
    <w:lvl w:ilvl="7" w:tplc="0234C9B6" w:tentative="1">
      <w:start w:val="1"/>
      <w:numFmt w:val="bullet"/>
      <w:lvlText w:val="•"/>
      <w:lvlJc w:val="left"/>
      <w:pPr>
        <w:tabs>
          <w:tab w:val="num" w:pos="5760"/>
        </w:tabs>
        <w:ind w:left="5760" w:hanging="360"/>
      </w:pPr>
      <w:rPr>
        <w:rFonts w:ascii="Arial" w:hAnsi="Arial" w:hint="default"/>
      </w:rPr>
    </w:lvl>
    <w:lvl w:ilvl="8" w:tplc="C82A889C" w:tentative="1">
      <w:start w:val="1"/>
      <w:numFmt w:val="bullet"/>
      <w:lvlText w:val="•"/>
      <w:lvlJc w:val="left"/>
      <w:pPr>
        <w:tabs>
          <w:tab w:val="num" w:pos="6480"/>
        </w:tabs>
        <w:ind w:left="6480" w:hanging="360"/>
      </w:pPr>
      <w:rPr>
        <w:rFonts w:ascii="Arial" w:hAnsi="Arial" w:hint="default"/>
      </w:rPr>
    </w:lvl>
  </w:abstractNum>
  <w:abstractNum w:abstractNumId="14">
    <w:nsid w:val="1BD036F9"/>
    <w:multiLevelType w:val="multilevel"/>
    <w:tmpl w:val="A5D0C9BA"/>
    <w:lvl w:ilvl="0">
      <w:start w:val="1"/>
      <w:numFmt w:val="bullet"/>
      <w:lvlText w:val=""/>
      <w:lvlJc w:val="left"/>
      <w:pPr>
        <w:ind w:left="360" w:hanging="360"/>
      </w:pPr>
      <w:rPr>
        <w:rFonts w:ascii="Symbol" w:hAnsi="Symbol" w:hint="default"/>
      </w:rPr>
    </w:lvl>
    <w:lvl w:ilvl="1">
      <w:start w:val="1"/>
      <w:numFmt w:val="decimal"/>
      <w:lvlText w:val="%2."/>
      <w:lvlJc w:val="left"/>
      <w:pPr>
        <w:ind w:left="1440" w:hanging="72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1E0731A1"/>
    <w:multiLevelType w:val="multilevel"/>
    <w:tmpl w:val="2D0A6180"/>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1E45028C"/>
    <w:multiLevelType w:val="multilevel"/>
    <w:tmpl w:val="DF185590"/>
    <w:name w:val="paBulletsReport23"/>
    <w:lvl w:ilvl="0">
      <w:start w:val="1"/>
      <w:numFmt w:val="bullet"/>
      <w:pStyle w:val="ListBullet"/>
      <w:lvlText w:val=""/>
      <w:lvlJc w:val="left"/>
      <w:pPr>
        <w:ind w:left="284" w:hanging="284"/>
      </w:pPr>
      <w:rPr>
        <w:rFonts w:ascii="Symbol" w:hAnsi="Symbol" w:hint="default"/>
        <w:color w:val="E7E6E6" w:themeColor="background2"/>
      </w:rPr>
    </w:lvl>
    <w:lvl w:ilvl="1">
      <w:start w:val="1"/>
      <w:numFmt w:val="bullet"/>
      <w:pStyle w:val="ListBullet2"/>
      <w:lvlText w:val="-"/>
      <w:lvlJc w:val="left"/>
      <w:pPr>
        <w:ind w:left="567" w:hanging="283"/>
      </w:pPr>
      <w:rPr>
        <w:rFonts w:ascii="Arial" w:hAnsi="Arial" w:hint="default"/>
        <w:color w:val="E7E6E6" w:themeColor="background2"/>
      </w:rPr>
    </w:lvl>
    <w:lvl w:ilvl="2">
      <w:start w:val="1"/>
      <w:numFmt w:val="bullet"/>
      <w:lvlText w:val=""/>
      <w:lvlJc w:val="left"/>
      <w:pPr>
        <w:ind w:left="284" w:firstLine="283"/>
      </w:pPr>
      <w:rPr>
        <w:rFonts w:ascii="Wingdings" w:hAnsi="Wingdings" w:hint="default"/>
        <w:color w:val="E7E6E6"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17">
    <w:nsid w:val="240F1E1A"/>
    <w:multiLevelType w:val="hybridMultilevel"/>
    <w:tmpl w:val="52D64F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5E02EFF"/>
    <w:multiLevelType w:val="multilevel"/>
    <w:tmpl w:val="6DCA4A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2D4B4482"/>
    <w:multiLevelType w:val="hybridMultilevel"/>
    <w:tmpl w:val="C548E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D6A724B"/>
    <w:multiLevelType w:val="hybridMultilevel"/>
    <w:tmpl w:val="4A46AEF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8B6E3C"/>
    <w:multiLevelType w:val="hybridMultilevel"/>
    <w:tmpl w:val="9730B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B711C6"/>
    <w:multiLevelType w:val="multilevel"/>
    <w:tmpl w:val="A9DA9C82"/>
    <w:lvl w:ilvl="0">
      <w:start w:val="5"/>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684197E"/>
    <w:multiLevelType w:val="hybridMultilevel"/>
    <w:tmpl w:val="95763CD6"/>
    <w:lvl w:ilvl="0" w:tplc="2D44162C">
      <w:start w:val="1"/>
      <w:numFmt w:val="decimal"/>
      <w:lvlText w:val="%1."/>
      <w:lvlJc w:val="left"/>
      <w:pPr>
        <w:ind w:left="1080" w:hanging="360"/>
      </w:pPr>
      <w:rPr>
        <w:rFonts w:ascii="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368A14A4"/>
    <w:multiLevelType w:val="hybridMultilevel"/>
    <w:tmpl w:val="3CC60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BE917FD"/>
    <w:multiLevelType w:val="hybridMultilevel"/>
    <w:tmpl w:val="5B28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39072C"/>
    <w:multiLevelType w:val="multilevel"/>
    <w:tmpl w:val="A87872D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2241BAD"/>
    <w:multiLevelType w:val="hybridMultilevel"/>
    <w:tmpl w:val="676CF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4715438"/>
    <w:multiLevelType w:val="multilevel"/>
    <w:tmpl w:val="D5F812F8"/>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45C01401"/>
    <w:multiLevelType w:val="multilevel"/>
    <w:tmpl w:val="392E23C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9C3748B"/>
    <w:multiLevelType w:val="multilevel"/>
    <w:tmpl w:val="EE0CC2A6"/>
    <w:lvl w:ilvl="0">
      <w:start w:val="1"/>
      <w:numFmt w:val="decimal"/>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4C0E74C3"/>
    <w:multiLevelType w:val="multilevel"/>
    <w:tmpl w:val="C38EC46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56BC3B6E"/>
    <w:multiLevelType w:val="hybridMultilevel"/>
    <w:tmpl w:val="0E74B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91D7425"/>
    <w:multiLevelType w:val="hybridMultilevel"/>
    <w:tmpl w:val="CE0678A6"/>
    <w:lvl w:ilvl="0" w:tplc="08090001">
      <w:start w:val="1"/>
      <w:numFmt w:val="bullet"/>
      <w:lvlText w:val=""/>
      <w:lvlJc w:val="left"/>
      <w:pPr>
        <w:tabs>
          <w:tab w:val="num" w:pos="720"/>
        </w:tabs>
        <w:ind w:left="720" w:hanging="360"/>
      </w:pPr>
      <w:rPr>
        <w:rFonts w:ascii="Symbol" w:hAnsi="Symbol" w:hint="default"/>
      </w:rPr>
    </w:lvl>
    <w:lvl w:ilvl="1" w:tplc="A2B81D6E" w:tentative="1">
      <w:start w:val="1"/>
      <w:numFmt w:val="bullet"/>
      <w:lvlText w:val="•"/>
      <w:lvlJc w:val="left"/>
      <w:pPr>
        <w:tabs>
          <w:tab w:val="num" w:pos="1440"/>
        </w:tabs>
        <w:ind w:left="1440" w:hanging="360"/>
      </w:pPr>
      <w:rPr>
        <w:rFonts w:ascii="Arial" w:hAnsi="Arial" w:hint="default"/>
      </w:rPr>
    </w:lvl>
    <w:lvl w:ilvl="2" w:tplc="4462EFE4" w:tentative="1">
      <w:start w:val="1"/>
      <w:numFmt w:val="bullet"/>
      <w:lvlText w:val="•"/>
      <w:lvlJc w:val="left"/>
      <w:pPr>
        <w:tabs>
          <w:tab w:val="num" w:pos="2160"/>
        </w:tabs>
        <w:ind w:left="2160" w:hanging="360"/>
      </w:pPr>
      <w:rPr>
        <w:rFonts w:ascii="Arial" w:hAnsi="Arial" w:hint="default"/>
      </w:rPr>
    </w:lvl>
    <w:lvl w:ilvl="3" w:tplc="ABB8507E" w:tentative="1">
      <w:start w:val="1"/>
      <w:numFmt w:val="bullet"/>
      <w:lvlText w:val="•"/>
      <w:lvlJc w:val="left"/>
      <w:pPr>
        <w:tabs>
          <w:tab w:val="num" w:pos="2880"/>
        </w:tabs>
        <w:ind w:left="2880" w:hanging="360"/>
      </w:pPr>
      <w:rPr>
        <w:rFonts w:ascii="Arial" w:hAnsi="Arial" w:hint="default"/>
      </w:rPr>
    </w:lvl>
    <w:lvl w:ilvl="4" w:tplc="40D0F0DE" w:tentative="1">
      <w:start w:val="1"/>
      <w:numFmt w:val="bullet"/>
      <w:lvlText w:val="•"/>
      <w:lvlJc w:val="left"/>
      <w:pPr>
        <w:tabs>
          <w:tab w:val="num" w:pos="3600"/>
        </w:tabs>
        <w:ind w:left="3600" w:hanging="360"/>
      </w:pPr>
      <w:rPr>
        <w:rFonts w:ascii="Arial" w:hAnsi="Arial" w:hint="default"/>
      </w:rPr>
    </w:lvl>
    <w:lvl w:ilvl="5" w:tplc="10B659EC" w:tentative="1">
      <w:start w:val="1"/>
      <w:numFmt w:val="bullet"/>
      <w:lvlText w:val="•"/>
      <w:lvlJc w:val="left"/>
      <w:pPr>
        <w:tabs>
          <w:tab w:val="num" w:pos="4320"/>
        </w:tabs>
        <w:ind w:left="4320" w:hanging="360"/>
      </w:pPr>
      <w:rPr>
        <w:rFonts w:ascii="Arial" w:hAnsi="Arial" w:hint="default"/>
      </w:rPr>
    </w:lvl>
    <w:lvl w:ilvl="6" w:tplc="32E28EDA" w:tentative="1">
      <w:start w:val="1"/>
      <w:numFmt w:val="bullet"/>
      <w:lvlText w:val="•"/>
      <w:lvlJc w:val="left"/>
      <w:pPr>
        <w:tabs>
          <w:tab w:val="num" w:pos="5040"/>
        </w:tabs>
        <w:ind w:left="5040" w:hanging="360"/>
      </w:pPr>
      <w:rPr>
        <w:rFonts w:ascii="Arial" w:hAnsi="Arial" w:hint="default"/>
      </w:rPr>
    </w:lvl>
    <w:lvl w:ilvl="7" w:tplc="BF686B90" w:tentative="1">
      <w:start w:val="1"/>
      <w:numFmt w:val="bullet"/>
      <w:lvlText w:val="•"/>
      <w:lvlJc w:val="left"/>
      <w:pPr>
        <w:tabs>
          <w:tab w:val="num" w:pos="5760"/>
        </w:tabs>
        <w:ind w:left="5760" w:hanging="360"/>
      </w:pPr>
      <w:rPr>
        <w:rFonts w:ascii="Arial" w:hAnsi="Arial" w:hint="default"/>
      </w:rPr>
    </w:lvl>
    <w:lvl w:ilvl="8" w:tplc="04662D7E" w:tentative="1">
      <w:start w:val="1"/>
      <w:numFmt w:val="bullet"/>
      <w:lvlText w:val="•"/>
      <w:lvlJc w:val="left"/>
      <w:pPr>
        <w:tabs>
          <w:tab w:val="num" w:pos="6480"/>
        </w:tabs>
        <w:ind w:left="6480" w:hanging="360"/>
      </w:pPr>
      <w:rPr>
        <w:rFonts w:ascii="Arial" w:hAnsi="Arial" w:hint="default"/>
      </w:rPr>
    </w:lvl>
  </w:abstractNum>
  <w:abstractNum w:abstractNumId="34">
    <w:nsid w:val="594C045D"/>
    <w:multiLevelType w:val="hybridMultilevel"/>
    <w:tmpl w:val="16D44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A0B2699"/>
    <w:multiLevelType w:val="hybridMultilevel"/>
    <w:tmpl w:val="D078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712192"/>
    <w:multiLevelType w:val="multilevel"/>
    <w:tmpl w:val="2B20D3B6"/>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7B85769"/>
    <w:multiLevelType w:val="multilevel"/>
    <w:tmpl w:val="6DCA4A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8">
    <w:nsid w:val="6864237E"/>
    <w:multiLevelType w:val="hybridMultilevel"/>
    <w:tmpl w:val="C7721E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AEA73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0E96681"/>
    <w:multiLevelType w:val="hybridMultilevel"/>
    <w:tmpl w:val="1D6C1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B43981"/>
    <w:multiLevelType w:val="hybridMultilevel"/>
    <w:tmpl w:val="A56E03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4886112"/>
    <w:multiLevelType w:val="hybridMultilevel"/>
    <w:tmpl w:val="8904C030"/>
    <w:lvl w:ilvl="0" w:tplc="4054498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90764F2"/>
    <w:multiLevelType w:val="hybridMultilevel"/>
    <w:tmpl w:val="BDC8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311AF9"/>
    <w:multiLevelType w:val="hybridMultilevel"/>
    <w:tmpl w:val="CD143330"/>
    <w:lvl w:ilvl="0" w:tplc="1E64664A">
      <w:start w:val="1"/>
      <w:numFmt w:val="bullet"/>
      <w:lvlText w:val="•"/>
      <w:lvlJc w:val="left"/>
      <w:pPr>
        <w:tabs>
          <w:tab w:val="num" w:pos="720"/>
        </w:tabs>
        <w:ind w:left="720" w:hanging="360"/>
      </w:pPr>
      <w:rPr>
        <w:rFonts w:ascii="Arial" w:hAnsi="Arial" w:hint="default"/>
      </w:rPr>
    </w:lvl>
    <w:lvl w:ilvl="1" w:tplc="C59EB362" w:tentative="1">
      <w:start w:val="1"/>
      <w:numFmt w:val="bullet"/>
      <w:lvlText w:val="•"/>
      <w:lvlJc w:val="left"/>
      <w:pPr>
        <w:tabs>
          <w:tab w:val="num" w:pos="1440"/>
        </w:tabs>
        <w:ind w:left="1440" w:hanging="360"/>
      </w:pPr>
      <w:rPr>
        <w:rFonts w:ascii="Arial" w:hAnsi="Arial" w:hint="default"/>
      </w:rPr>
    </w:lvl>
    <w:lvl w:ilvl="2" w:tplc="402E9A00" w:tentative="1">
      <w:start w:val="1"/>
      <w:numFmt w:val="bullet"/>
      <w:lvlText w:val="•"/>
      <w:lvlJc w:val="left"/>
      <w:pPr>
        <w:tabs>
          <w:tab w:val="num" w:pos="2160"/>
        </w:tabs>
        <w:ind w:left="2160" w:hanging="360"/>
      </w:pPr>
      <w:rPr>
        <w:rFonts w:ascii="Arial" w:hAnsi="Arial" w:hint="default"/>
      </w:rPr>
    </w:lvl>
    <w:lvl w:ilvl="3" w:tplc="5C604EC2" w:tentative="1">
      <w:start w:val="1"/>
      <w:numFmt w:val="bullet"/>
      <w:lvlText w:val="•"/>
      <w:lvlJc w:val="left"/>
      <w:pPr>
        <w:tabs>
          <w:tab w:val="num" w:pos="2880"/>
        </w:tabs>
        <w:ind w:left="2880" w:hanging="360"/>
      </w:pPr>
      <w:rPr>
        <w:rFonts w:ascii="Arial" w:hAnsi="Arial" w:hint="default"/>
      </w:rPr>
    </w:lvl>
    <w:lvl w:ilvl="4" w:tplc="DD5C9736" w:tentative="1">
      <w:start w:val="1"/>
      <w:numFmt w:val="bullet"/>
      <w:lvlText w:val="•"/>
      <w:lvlJc w:val="left"/>
      <w:pPr>
        <w:tabs>
          <w:tab w:val="num" w:pos="3600"/>
        </w:tabs>
        <w:ind w:left="3600" w:hanging="360"/>
      </w:pPr>
      <w:rPr>
        <w:rFonts w:ascii="Arial" w:hAnsi="Arial" w:hint="default"/>
      </w:rPr>
    </w:lvl>
    <w:lvl w:ilvl="5" w:tplc="7500E110" w:tentative="1">
      <w:start w:val="1"/>
      <w:numFmt w:val="bullet"/>
      <w:lvlText w:val="•"/>
      <w:lvlJc w:val="left"/>
      <w:pPr>
        <w:tabs>
          <w:tab w:val="num" w:pos="4320"/>
        </w:tabs>
        <w:ind w:left="4320" w:hanging="360"/>
      </w:pPr>
      <w:rPr>
        <w:rFonts w:ascii="Arial" w:hAnsi="Arial" w:hint="default"/>
      </w:rPr>
    </w:lvl>
    <w:lvl w:ilvl="6" w:tplc="A9826B04" w:tentative="1">
      <w:start w:val="1"/>
      <w:numFmt w:val="bullet"/>
      <w:lvlText w:val="•"/>
      <w:lvlJc w:val="left"/>
      <w:pPr>
        <w:tabs>
          <w:tab w:val="num" w:pos="5040"/>
        </w:tabs>
        <w:ind w:left="5040" w:hanging="360"/>
      </w:pPr>
      <w:rPr>
        <w:rFonts w:ascii="Arial" w:hAnsi="Arial" w:hint="default"/>
      </w:rPr>
    </w:lvl>
    <w:lvl w:ilvl="7" w:tplc="0234C9B6" w:tentative="1">
      <w:start w:val="1"/>
      <w:numFmt w:val="bullet"/>
      <w:lvlText w:val="•"/>
      <w:lvlJc w:val="left"/>
      <w:pPr>
        <w:tabs>
          <w:tab w:val="num" w:pos="5760"/>
        </w:tabs>
        <w:ind w:left="5760" w:hanging="360"/>
      </w:pPr>
      <w:rPr>
        <w:rFonts w:ascii="Arial" w:hAnsi="Arial" w:hint="default"/>
      </w:rPr>
    </w:lvl>
    <w:lvl w:ilvl="8" w:tplc="C82A889C" w:tentative="1">
      <w:start w:val="1"/>
      <w:numFmt w:val="bullet"/>
      <w:lvlText w:val="•"/>
      <w:lvlJc w:val="left"/>
      <w:pPr>
        <w:tabs>
          <w:tab w:val="num" w:pos="6480"/>
        </w:tabs>
        <w:ind w:left="6480" w:hanging="360"/>
      </w:pPr>
      <w:rPr>
        <w:rFonts w:ascii="Arial" w:hAnsi="Arial" w:hint="default"/>
      </w:rPr>
    </w:lvl>
  </w:abstractNum>
  <w:abstractNum w:abstractNumId="45">
    <w:nsid w:val="7CF10645"/>
    <w:multiLevelType w:val="hybridMultilevel"/>
    <w:tmpl w:val="4FDC4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27"/>
  </w:num>
  <w:num w:numId="3">
    <w:abstractNumId w:val="37"/>
  </w:num>
  <w:num w:numId="4">
    <w:abstractNumId w:val="11"/>
  </w:num>
  <w:num w:numId="5">
    <w:abstractNumId w:val="25"/>
  </w:num>
  <w:num w:numId="6">
    <w:abstractNumId w:val="0"/>
  </w:num>
  <w:num w:numId="7">
    <w:abstractNumId w:val="44"/>
  </w:num>
  <w:num w:numId="8">
    <w:abstractNumId w:val="33"/>
  </w:num>
  <w:num w:numId="9">
    <w:abstractNumId w:val="20"/>
  </w:num>
  <w:num w:numId="10">
    <w:abstractNumId w:val="21"/>
  </w:num>
  <w:num w:numId="11">
    <w:abstractNumId w:val="35"/>
  </w:num>
  <w:num w:numId="12">
    <w:abstractNumId w:val="16"/>
  </w:num>
  <w:num w:numId="13">
    <w:abstractNumId w:val="7"/>
  </w:num>
  <w:num w:numId="14">
    <w:abstractNumId w:val="12"/>
  </w:num>
  <w:num w:numId="15">
    <w:abstractNumId w:val="15"/>
  </w:num>
  <w:num w:numId="16">
    <w:abstractNumId w:val="14"/>
  </w:num>
  <w:num w:numId="17">
    <w:abstractNumId w:val="36"/>
  </w:num>
  <w:num w:numId="18">
    <w:abstractNumId w:val="26"/>
  </w:num>
  <w:num w:numId="19">
    <w:abstractNumId w:val="42"/>
  </w:num>
  <w:num w:numId="20">
    <w:abstractNumId w:val="22"/>
  </w:num>
  <w:num w:numId="21">
    <w:abstractNumId w:val="9"/>
  </w:num>
  <w:num w:numId="22">
    <w:abstractNumId w:val="2"/>
  </w:num>
  <w:num w:numId="23">
    <w:abstractNumId w:val="32"/>
  </w:num>
  <w:num w:numId="24">
    <w:abstractNumId w:val="34"/>
  </w:num>
  <w:num w:numId="25">
    <w:abstractNumId w:val="41"/>
  </w:num>
  <w:num w:numId="26">
    <w:abstractNumId w:val="24"/>
  </w:num>
  <w:num w:numId="27">
    <w:abstractNumId w:val="5"/>
  </w:num>
  <w:num w:numId="28">
    <w:abstractNumId w:val="17"/>
  </w:num>
  <w:num w:numId="29">
    <w:abstractNumId w:val="8"/>
  </w:num>
  <w:num w:numId="30">
    <w:abstractNumId w:val="3"/>
  </w:num>
  <w:num w:numId="31">
    <w:abstractNumId w:val="1"/>
  </w:num>
  <w:num w:numId="32">
    <w:abstractNumId w:val="19"/>
  </w:num>
  <w:num w:numId="33">
    <w:abstractNumId w:val="40"/>
  </w:num>
  <w:num w:numId="34">
    <w:abstractNumId w:val="29"/>
  </w:num>
  <w:num w:numId="35">
    <w:abstractNumId w:val="28"/>
  </w:num>
  <w:num w:numId="36">
    <w:abstractNumId w:val="6"/>
  </w:num>
  <w:num w:numId="37">
    <w:abstractNumId w:val="31"/>
  </w:num>
  <w:num w:numId="38">
    <w:abstractNumId w:val="45"/>
  </w:num>
  <w:num w:numId="39">
    <w:abstractNumId w:val="4"/>
  </w:num>
  <w:num w:numId="40">
    <w:abstractNumId w:val="23"/>
  </w:num>
  <w:num w:numId="41">
    <w:abstractNumId w:val="43"/>
  </w:num>
  <w:num w:numId="42">
    <w:abstractNumId w:val="18"/>
  </w:num>
  <w:num w:numId="43">
    <w:abstractNumId w:val="13"/>
  </w:num>
  <w:num w:numId="44">
    <w:abstractNumId w:val="30"/>
  </w:num>
  <w:num w:numId="45">
    <w:abstractNumId w:val="38"/>
  </w:num>
  <w:num w:numId="46">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818"/>
    <w:rsid w:val="00001DE4"/>
    <w:rsid w:val="00004400"/>
    <w:rsid w:val="00007797"/>
    <w:rsid w:val="00007B18"/>
    <w:rsid w:val="0001084D"/>
    <w:rsid w:val="00013B3E"/>
    <w:rsid w:val="000141FF"/>
    <w:rsid w:val="0002189C"/>
    <w:rsid w:val="0002412C"/>
    <w:rsid w:val="000264D5"/>
    <w:rsid w:val="00026DCE"/>
    <w:rsid w:val="000270D6"/>
    <w:rsid w:val="000312A5"/>
    <w:rsid w:val="00037C27"/>
    <w:rsid w:val="0004089E"/>
    <w:rsid w:val="00041218"/>
    <w:rsid w:val="000426C3"/>
    <w:rsid w:val="000436FD"/>
    <w:rsid w:val="00044978"/>
    <w:rsid w:val="00051154"/>
    <w:rsid w:val="00056B8A"/>
    <w:rsid w:val="00060421"/>
    <w:rsid w:val="00060797"/>
    <w:rsid w:val="00060A6A"/>
    <w:rsid w:val="0006118E"/>
    <w:rsid w:val="00062055"/>
    <w:rsid w:val="0006429D"/>
    <w:rsid w:val="00066888"/>
    <w:rsid w:val="00067A72"/>
    <w:rsid w:val="0007252C"/>
    <w:rsid w:val="000732CA"/>
    <w:rsid w:val="00076711"/>
    <w:rsid w:val="0008184D"/>
    <w:rsid w:val="00081911"/>
    <w:rsid w:val="00083BAA"/>
    <w:rsid w:val="00085009"/>
    <w:rsid w:val="00085CAE"/>
    <w:rsid w:val="0008679E"/>
    <w:rsid w:val="000874CE"/>
    <w:rsid w:val="0009609B"/>
    <w:rsid w:val="000968EB"/>
    <w:rsid w:val="000A0722"/>
    <w:rsid w:val="000A63F5"/>
    <w:rsid w:val="000B18A6"/>
    <w:rsid w:val="000B1E5C"/>
    <w:rsid w:val="000B3A71"/>
    <w:rsid w:val="000B43C5"/>
    <w:rsid w:val="000B5A1E"/>
    <w:rsid w:val="000B6FE9"/>
    <w:rsid w:val="000C0024"/>
    <w:rsid w:val="000C347B"/>
    <w:rsid w:val="000C4015"/>
    <w:rsid w:val="000C6DC1"/>
    <w:rsid w:val="000D2826"/>
    <w:rsid w:val="000D4C33"/>
    <w:rsid w:val="000D4DF9"/>
    <w:rsid w:val="000D6659"/>
    <w:rsid w:val="000D693B"/>
    <w:rsid w:val="000E3908"/>
    <w:rsid w:val="000E5E77"/>
    <w:rsid w:val="000F1814"/>
    <w:rsid w:val="000F1A2B"/>
    <w:rsid w:val="000F20D9"/>
    <w:rsid w:val="000F24A0"/>
    <w:rsid w:val="000F57CF"/>
    <w:rsid w:val="000F6C44"/>
    <w:rsid w:val="0010003E"/>
    <w:rsid w:val="0010370B"/>
    <w:rsid w:val="00106509"/>
    <w:rsid w:val="00116434"/>
    <w:rsid w:val="00117D21"/>
    <w:rsid w:val="001216C8"/>
    <w:rsid w:val="001251FE"/>
    <w:rsid w:val="0012542D"/>
    <w:rsid w:val="00126264"/>
    <w:rsid w:val="00127537"/>
    <w:rsid w:val="00130177"/>
    <w:rsid w:val="0013145C"/>
    <w:rsid w:val="001339B5"/>
    <w:rsid w:val="00134074"/>
    <w:rsid w:val="00136BB4"/>
    <w:rsid w:val="00137D21"/>
    <w:rsid w:val="001438C3"/>
    <w:rsid w:val="00146FB3"/>
    <w:rsid w:val="00153DD4"/>
    <w:rsid w:val="00156486"/>
    <w:rsid w:val="00160AB3"/>
    <w:rsid w:val="001623FA"/>
    <w:rsid w:val="00162B86"/>
    <w:rsid w:val="00165793"/>
    <w:rsid w:val="00165AFA"/>
    <w:rsid w:val="001662B2"/>
    <w:rsid w:val="0016753A"/>
    <w:rsid w:val="00170A3B"/>
    <w:rsid w:val="00170AE8"/>
    <w:rsid w:val="001732B4"/>
    <w:rsid w:val="00177400"/>
    <w:rsid w:val="0018320B"/>
    <w:rsid w:val="00185056"/>
    <w:rsid w:val="00187E0B"/>
    <w:rsid w:val="0019456F"/>
    <w:rsid w:val="001963AB"/>
    <w:rsid w:val="00197D6F"/>
    <w:rsid w:val="00197F64"/>
    <w:rsid w:val="001A0BE7"/>
    <w:rsid w:val="001A5FB1"/>
    <w:rsid w:val="001B0F80"/>
    <w:rsid w:val="001B2B3B"/>
    <w:rsid w:val="001B59B7"/>
    <w:rsid w:val="001B5F3C"/>
    <w:rsid w:val="001B7A38"/>
    <w:rsid w:val="001C16F8"/>
    <w:rsid w:val="001C2038"/>
    <w:rsid w:val="001C242B"/>
    <w:rsid w:val="001C55FA"/>
    <w:rsid w:val="001D451F"/>
    <w:rsid w:val="001D7CB8"/>
    <w:rsid w:val="001E785C"/>
    <w:rsid w:val="001F4957"/>
    <w:rsid w:val="001F5D62"/>
    <w:rsid w:val="001F7EEB"/>
    <w:rsid w:val="00201316"/>
    <w:rsid w:val="002036EF"/>
    <w:rsid w:val="002058DD"/>
    <w:rsid w:val="00206EE5"/>
    <w:rsid w:val="002107E8"/>
    <w:rsid w:val="002136BE"/>
    <w:rsid w:val="0021635F"/>
    <w:rsid w:val="00217832"/>
    <w:rsid w:val="00224ACD"/>
    <w:rsid w:val="00226DBB"/>
    <w:rsid w:val="00233EFC"/>
    <w:rsid w:val="00241F78"/>
    <w:rsid w:val="002466BE"/>
    <w:rsid w:val="0025383F"/>
    <w:rsid w:val="00253B0E"/>
    <w:rsid w:val="00253E05"/>
    <w:rsid w:val="00261CC7"/>
    <w:rsid w:val="002628D8"/>
    <w:rsid w:val="00263282"/>
    <w:rsid w:val="00267B07"/>
    <w:rsid w:val="00270E2D"/>
    <w:rsid w:val="00272ACC"/>
    <w:rsid w:val="00275461"/>
    <w:rsid w:val="00280121"/>
    <w:rsid w:val="0028057E"/>
    <w:rsid w:val="0028135F"/>
    <w:rsid w:val="0028770E"/>
    <w:rsid w:val="00290B11"/>
    <w:rsid w:val="002935CB"/>
    <w:rsid w:val="0029494F"/>
    <w:rsid w:val="002976CE"/>
    <w:rsid w:val="00297A3B"/>
    <w:rsid w:val="002A137D"/>
    <w:rsid w:val="002A2362"/>
    <w:rsid w:val="002B0C8F"/>
    <w:rsid w:val="002B16D8"/>
    <w:rsid w:val="002B28E6"/>
    <w:rsid w:val="002B77D8"/>
    <w:rsid w:val="002C0EBF"/>
    <w:rsid w:val="002C3515"/>
    <w:rsid w:val="002C671D"/>
    <w:rsid w:val="002C76DB"/>
    <w:rsid w:val="002D0BC7"/>
    <w:rsid w:val="002D6438"/>
    <w:rsid w:val="002E2CDB"/>
    <w:rsid w:val="002E2E20"/>
    <w:rsid w:val="002E5F90"/>
    <w:rsid w:val="002F0528"/>
    <w:rsid w:val="002F42F0"/>
    <w:rsid w:val="002F4DBA"/>
    <w:rsid w:val="002F565B"/>
    <w:rsid w:val="002F7A7E"/>
    <w:rsid w:val="0030433D"/>
    <w:rsid w:val="003052A8"/>
    <w:rsid w:val="00311244"/>
    <w:rsid w:val="0031142D"/>
    <w:rsid w:val="003142CA"/>
    <w:rsid w:val="00314C07"/>
    <w:rsid w:val="003253D9"/>
    <w:rsid w:val="00326423"/>
    <w:rsid w:val="0032676D"/>
    <w:rsid w:val="00327BA1"/>
    <w:rsid w:val="00330A58"/>
    <w:rsid w:val="003313E7"/>
    <w:rsid w:val="0033194F"/>
    <w:rsid w:val="00334612"/>
    <w:rsid w:val="0033783F"/>
    <w:rsid w:val="00342163"/>
    <w:rsid w:val="0034634F"/>
    <w:rsid w:val="00347AD1"/>
    <w:rsid w:val="00347BA0"/>
    <w:rsid w:val="00350774"/>
    <w:rsid w:val="003546A6"/>
    <w:rsid w:val="00360A3A"/>
    <w:rsid w:val="00362E4F"/>
    <w:rsid w:val="0036358D"/>
    <w:rsid w:val="003640FD"/>
    <w:rsid w:val="003667FF"/>
    <w:rsid w:val="00372791"/>
    <w:rsid w:val="00375462"/>
    <w:rsid w:val="003807E5"/>
    <w:rsid w:val="003829FF"/>
    <w:rsid w:val="00390534"/>
    <w:rsid w:val="0039308E"/>
    <w:rsid w:val="00393745"/>
    <w:rsid w:val="00393C8F"/>
    <w:rsid w:val="00397596"/>
    <w:rsid w:val="003A04E8"/>
    <w:rsid w:val="003A4627"/>
    <w:rsid w:val="003A5142"/>
    <w:rsid w:val="003A624E"/>
    <w:rsid w:val="003B1BE0"/>
    <w:rsid w:val="003B6163"/>
    <w:rsid w:val="003B6E82"/>
    <w:rsid w:val="003B6F1E"/>
    <w:rsid w:val="003C0F9D"/>
    <w:rsid w:val="003C7878"/>
    <w:rsid w:val="003D06B3"/>
    <w:rsid w:val="003D0B07"/>
    <w:rsid w:val="003D16CD"/>
    <w:rsid w:val="003D3617"/>
    <w:rsid w:val="003E0891"/>
    <w:rsid w:val="003E1609"/>
    <w:rsid w:val="003E5AFF"/>
    <w:rsid w:val="003E61F7"/>
    <w:rsid w:val="003E6A03"/>
    <w:rsid w:val="003E6D40"/>
    <w:rsid w:val="003F1C52"/>
    <w:rsid w:val="004018A3"/>
    <w:rsid w:val="00401D89"/>
    <w:rsid w:val="004032C1"/>
    <w:rsid w:val="0040584A"/>
    <w:rsid w:val="004058BB"/>
    <w:rsid w:val="00406DF0"/>
    <w:rsid w:val="00407979"/>
    <w:rsid w:val="0041354B"/>
    <w:rsid w:val="00415F56"/>
    <w:rsid w:val="00416EF4"/>
    <w:rsid w:val="004249F1"/>
    <w:rsid w:val="00424E65"/>
    <w:rsid w:val="00425BF6"/>
    <w:rsid w:val="00430D6F"/>
    <w:rsid w:val="00437721"/>
    <w:rsid w:val="00437BB8"/>
    <w:rsid w:val="00444DC4"/>
    <w:rsid w:val="00446217"/>
    <w:rsid w:val="004533ED"/>
    <w:rsid w:val="004537B7"/>
    <w:rsid w:val="00456C01"/>
    <w:rsid w:val="00464A5E"/>
    <w:rsid w:val="0046549B"/>
    <w:rsid w:val="0046789C"/>
    <w:rsid w:val="0047131A"/>
    <w:rsid w:val="004761A2"/>
    <w:rsid w:val="00480BFF"/>
    <w:rsid w:val="00480E83"/>
    <w:rsid w:val="00480F3F"/>
    <w:rsid w:val="0048543A"/>
    <w:rsid w:val="0049031C"/>
    <w:rsid w:val="00492588"/>
    <w:rsid w:val="004939BD"/>
    <w:rsid w:val="004961D4"/>
    <w:rsid w:val="004B64B8"/>
    <w:rsid w:val="004C0A0F"/>
    <w:rsid w:val="004C140E"/>
    <w:rsid w:val="004C19A8"/>
    <w:rsid w:val="004C7EB6"/>
    <w:rsid w:val="004D56B8"/>
    <w:rsid w:val="004D61E2"/>
    <w:rsid w:val="004E3813"/>
    <w:rsid w:val="004F27F1"/>
    <w:rsid w:val="0050092C"/>
    <w:rsid w:val="005079F5"/>
    <w:rsid w:val="00516C7C"/>
    <w:rsid w:val="005179FF"/>
    <w:rsid w:val="00520067"/>
    <w:rsid w:val="00522CBE"/>
    <w:rsid w:val="00524E3C"/>
    <w:rsid w:val="0052522D"/>
    <w:rsid w:val="00526495"/>
    <w:rsid w:val="00531A5A"/>
    <w:rsid w:val="00535C43"/>
    <w:rsid w:val="00536353"/>
    <w:rsid w:val="00543360"/>
    <w:rsid w:val="005441E8"/>
    <w:rsid w:val="005455A2"/>
    <w:rsid w:val="00550940"/>
    <w:rsid w:val="00552C30"/>
    <w:rsid w:val="00553084"/>
    <w:rsid w:val="00555800"/>
    <w:rsid w:val="00556754"/>
    <w:rsid w:val="00560D4C"/>
    <w:rsid w:val="005631EB"/>
    <w:rsid w:val="00563AA7"/>
    <w:rsid w:val="005670CD"/>
    <w:rsid w:val="005677B9"/>
    <w:rsid w:val="00570CD5"/>
    <w:rsid w:val="005757BD"/>
    <w:rsid w:val="00575D8A"/>
    <w:rsid w:val="0058207A"/>
    <w:rsid w:val="005838A0"/>
    <w:rsid w:val="00583B4B"/>
    <w:rsid w:val="005840E4"/>
    <w:rsid w:val="00585FD0"/>
    <w:rsid w:val="00587725"/>
    <w:rsid w:val="005915A1"/>
    <w:rsid w:val="00594EC2"/>
    <w:rsid w:val="005953D5"/>
    <w:rsid w:val="005A188D"/>
    <w:rsid w:val="005A51FF"/>
    <w:rsid w:val="005B04A5"/>
    <w:rsid w:val="005B28B6"/>
    <w:rsid w:val="005B2C11"/>
    <w:rsid w:val="005B45AE"/>
    <w:rsid w:val="005B680F"/>
    <w:rsid w:val="005C3D31"/>
    <w:rsid w:val="005C4698"/>
    <w:rsid w:val="005C642D"/>
    <w:rsid w:val="005D5C3F"/>
    <w:rsid w:val="005E05B2"/>
    <w:rsid w:val="005F25A6"/>
    <w:rsid w:val="005F28E6"/>
    <w:rsid w:val="005F2C7C"/>
    <w:rsid w:val="005F38B9"/>
    <w:rsid w:val="00603D68"/>
    <w:rsid w:val="00604704"/>
    <w:rsid w:val="00604DAE"/>
    <w:rsid w:val="00607796"/>
    <w:rsid w:val="006121E5"/>
    <w:rsid w:val="00623939"/>
    <w:rsid w:val="00625D48"/>
    <w:rsid w:val="00627983"/>
    <w:rsid w:val="00627EA0"/>
    <w:rsid w:val="00632A45"/>
    <w:rsid w:val="0064123A"/>
    <w:rsid w:val="00641B00"/>
    <w:rsid w:val="00642113"/>
    <w:rsid w:val="006475BD"/>
    <w:rsid w:val="00650E9E"/>
    <w:rsid w:val="00653357"/>
    <w:rsid w:val="00657843"/>
    <w:rsid w:val="0065788A"/>
    <w:rsid w:val="0066574C"/>
    <w:rsid w:val="00666FE0"/>
    <w:rsid w:val="00667116"/>
    <w:rsid w:val="006718E1"/>
    <w:rsid w:val="006776CA"/>
    <w:rsid w:val="00685A1B"/>
    <w:rsid w:val="00686361"/>
    <w:rsid w:val="00691561"/>
    <w:rsid w:val="00696308"/>
    <w:rsid w:val="00696689"/>
    <w:rsid w:val="006972F7"/>
    <w:rsid w:val="006A24C2"/>
    <w:rsid w:val="006A2BA9"/>
    <w:rsid w:val="006A44FF"/>
    <w:rsid w:val="006A666F"/>
    <w:rsid w:val="006A6B28"/>
    <w:rsid w:val="006B040F"/>
    <w:rsid w:val="006B07F1"/>
    <w:rsid w:val="006B0CD8"/>
    <w:rsid w:val="006B2CA6"/>
    <w:rsid w:val="006B3954"/>
    <w:rsid w:val="006C1A8F"/>
    <w:rsid w:val="006C4438"/>
    <w:rsid w:val="006C4E7C"/>
    <w:rsid w:val="006C7D2E"/>
    <w:rsid w:val="006D1C80"/>
    <w:rsid w:val="006D242E"/>
    <w:rsid w:val="006D51E8"/>
    <w:rsid w:val="006D6D0B"/>
    <w:rsid w:val="006E2846"/>
    <w:rsid w:val="006E6B1D"/>
    <w:rsid w:val="006E736F"/>
    <w:rsid w:val="006F05A5"/>
    <w:rsid w:val="006F2731"/>
    <w:rsid w:val="006F2A16"/>
    <w:rsid w:val="00702E48"/>
    <w:rsid w:val="00703E43"/>
    <w:rsid w:val="00704888"/>
    <w:rsid w:val="007069DD"/>
    <w:rsid w:val="007074C7"/>
    <w:rsid w:val="007076D2"/>
    <w:rsid w:val="007114F9"/>
    <w:rsid w:val="00713F67"/>
    <w:rsid w:val="00720178"/>
    <w:rsid w:val="0072053B"/>
    <w:rsid w:val="00721A09"/>
    <w:rsid w:val="00722DA2"/>
    <w:rsid w:val="00724816"/>
    <w:rsid w:val="00724AF2"/>
    <w:rsid w:val="007258CE"/>
    <w:rsid w:val="00740C88"/>
    <w:rsid w:val="00741F7A"/>
    <w:rsid w:val="00745543"/>
    <w:rsid w:val="00746F7E"/>
    <w:rsid w:val="007507C1"/>
    <w:rsid w:val="00752309"/>
    <w:rsid w:val="00752C55"/>
    <w:rsid w:val="007541D8"/>
    <w:rsid w:val="00755421"/>
    <w:rsid w:val="0075568F"/>
    <w:rsid w:val="00755CC1"/>
    <w:rsid w:val="00764910"/>
    <w:rsid w:val="0076576D"/>
    <w:rsid w:val="00765DD1"/>
    <w:rsid w:val="00774B79"/>
    <w:rsid w:val="00775D62"/>
    <w:rsid w:val="007760C8"/>
    <w:rsid w:val="007801AB"/>
    <w:rsid w:val="0078091E"/>
    <w:rsid w:val="00781770"/>
    <w:rsid w:val="00783344"/>
    <w:rsid w:val="0079241F"/>
    <w:rsid w:val="007956E2"/>
    <w:rsid w:val="00795F88"/>
    <w:rsid w:val="007A2422"/>
    <w:rsid w:val="007A36BE"/>
    <w:rsid w:val="007A47ED"/>
    <w:rsid w:val="007A534B"/>
    <w:rsid w:val="007A7BC9"/>
    <w:rsid w:val="007B0084"/>
    <w:rsid w:val="007B037C"/>
    <w:rsid w:val="007B2586"/>
    <w:rsid w:val="007B51E0"/>
    <w:rsid w:val="007C049B"/>
    <w:rsid w:val="007C59F8"/>
    <w:rsid w:val="007C64C5"/>
    <w:rsid w:val="007C6D10"/>
    <w:rsid w:val="007C6DDD"/>
    <w:rsid w:val="007D434D"/>
    <w:rsid w:val="007D7243"/>
    <w:rsid w:val="007E1189"/>
    <w:rsid w:val="007E14E3"/>
    <w:rsid w:val="007E2840"/>
    <w:rsid w:val="007E2B78"/>
    <w:rsid w:val="007E36CE"/>
    <w:rsid w:val="007E6FEF"/>
    <w:rsid w:val="007F0690"/>
    <w:rsid w:val="007F64CB"/>
    <w:rsid w:val="00801699"/>
    <w:rsid w:val="008037A4"/>
    <w:rsid w:val="00810B14"/>
    <w:rsid w:val="00811FF8"/>
    <w:rsid w:val="00813C9B"/>
    <w:rsid w:val="00814405"/>
    <w:rsid w:val="00816C0B"/>
    <w:rsid w:val="00817612"/>
    <w:rsid w:val="00817EF5"/>
    <w:rsid w:val="008210BC"/>
    <w:rsid w:val="00821EC9"/>
    <w:rsid w:val="008234CA"/>
    <w:rsid w:val="00830A58"/>
    <w:rsid w:val="0084142F"/>
    <w:rsid w:val="00841D37"/>
    <w:rsid w:val="00843622"/>
    <w:rsid w:val="00844720"/>
    <w:rsid w:val="00845D31"/>
    <w:rsid w:val="0084652E"/>
    <w:rsid w:val="0085130A"/>
    <w:rsid w:val="00856EA3"/>
    <w:rsid w:val="008574E6"/>
    <w:rsid w:val="00860F3E"/>
    <w:rsid w:val="00861484"/>
    <w:rsid w:val="00862B21"/>
    <w:rsid w:val="00863898"/>
    <w:rsid w:val="00863AA1"/>
    <w:rsid w:val="00863B6A"/>
    <w:rsid w:val="008659C3"/>
    <w:rsid w:val="008700CC"/>
    <w:rsid w:val="00870368"/>
    <w:rsid w:val="0087120D"/>
    <w:rsid w:val="008718B0"/>
    <w:rsid w:val="00871C64"/>
    <w:rsid w:val="00872CAF"/>
    <w:rsid w:val="00882E1D"/>
    <w:rsid w:val="008900C3"/>
    <w:rsid w:val="0089082E"/>
    <w:rsid w:val="0089262B"/>
    <w:rsid w:val="008933AA"/>
    <w:rsid w:val="00893424"/>
    <w:rsid w:val="0089547D"/>
    <w:rsid w:val="00897B2E"/>
    <w:rsid w:val="008A33AD"/>
    <w:rsid w:val="008B0257"/>
    <w:rsid w:val="008B3DA1"/>
    <w:rsid w:val="008C1611"/>
    <w:rsid w:val="008C1CE7"/>
    <w:rsid w:val="008C59FB"/>
    <w:rsid w:val="008D67E1"/>
    <w:rsid w:val="008E057E"/>
    <w:rsid w:val="008E5E0F"/>
    <w:rsid w:val="008E6720"/>
    <w:rsid w:val="008E7FC9"/>
    <w:rsid w:val="008F6585"/>
    <w:rsid w:val="008F67D4"/>
    <w:rsid w:val="00901972"/>
    <w:rsid w:val="00902195"/>
    <w:rsid w:val="00903732"/>
    <w:rsid w:val="0090577C"/>
    <w:rsid w:val="00905FF2"/>
    <w:rsid w:val="00906633"/>
    <w:rsid w:val="009070DE"/>
    <w:rsid w:val="00910E41"/>
    <w:rsid w:val="00911B72"/>
    <w:rsid w:val="00912F10"/>
    <w:rsid w:val="009150EB"/>
    <w:rsid w:val="0092116E"/>
    <w:rsid w:val="00922226"/>
    <w:rsid w:val="0092407A"/>
    <w:rsid w:val="00933C5B"/>
    <w:rsid w:val="0093678C"/>
    <w:rsid w:val="00937504"/>
    <w:rsid w:val="0094376E"/>
    <w:rsid w:val="00943EF7"/>
    <w:rsid w:val="00944E69"/>
    <w:rsid w:val="00945508"/>
    <w:rsid w:val="009470B1"/>
    <w:rsid w:val="009515E9"/>
    <w:rsid w:val="009523CA"/>
    <w:rsid w:val="00954904"/>
    <w:rsid w:val="009571DD"/>
    <w:rsid w:val="00957391"/>
    <w:rsid w:val="00957675"/>
    <w:rsid w:val="00957954"/>
    <w:rsid w:val="009619B7"/>
    <w:rsid w:val="0096203D"/>
    <w:rsid w:val="0096212B"/>
    <w:rsid w:val="00970801"/>
    <w:rsid w:val="0097188D"/>
    <w:rsid w:val="00973CC9"/>
    <w:rsid w:val="00974A37"/>
    <w:rsid w:val="0098481D"/>
    <w:rsid w:val="00987A1C"/>
    <w:rsid w:val="0099064E"/>
    <w:rsid w:val="009A29B5"/>
    <w:rsid w:val="009B0003"/>
    <w:rsid w:val="009B4104"/>
    <w:rsid w:val="009C4CB3"/>
    <w:rsid w:val="009C7874"/>
    <w:rsid w:val="009E112C"/>
    <w:rsid w:val="009E15E1"/>
    <w:rsid w:val="009E2CD4"/>
    <w:rsid w:val="009E30D7"/>
    <w:rsid w:val="009E3562"/>
    <w:rsid w:val="009E7F94"/>
    <w:rsid w:val="009F7BD3"/>
    <w:rsid w:val="00A041B8"/>
    <w:rsid w:val="00A058DF"/>
    <w:rsid w:val="00A06788"/>
    <w:rsid w:val="00A10C95"/>
    <w:rsid w:val="00A122CC"/>
    <w:rsid w:val="00A13288"/>
    <w:rsid w:val="00A23283"/>
    <w:rsid w:val="00A2337F"/>
    <w:rsid w:val="00A305E2"/>
    <w:rsid w:val="00A3166B"/>
    <w:rsid w:val="00A32C73"/>
    <w:rsid w:val="00A35493"/>
    <w:rsid w:val="00A36799"/>
    <w:rsid w:val="00A37D3A"/>
    <w:rsid w:val="00A43DEB"/>
    <w:rsid w:val="00A46320"/>
    <w:rsid w:val="00A5092F"/>
    <w:rsid w:val="00A549D8"/>
    <w:rsid w:val="00A57FA7"/>
    <w:rsid w:val="00A62CA1"/>
    <w:rsid w:val="00A636FD"/>
    <w:rsid w:val="00A637E1"/>
    <w:rsid w:val="00A656C9"/>
    <w:rsid w:val="00A70856"/>
    <w:rsid w:val="00A715EF"/>
    <w:rsid w:val="00A72576"/>
    <w:rsid w:val="00A76045"/>
    <w:rsid w:val="00A76878"/>
    <w:rsid w:val="00A77619"/>
    <w:rsid w:val="00A84639"/>
    <w:rsid w:val="00A85C72"/>
    <w:rsid w:val="00A86C27"/>
    <w:rsid w:val="00A919C4"/>
    <w:rsid w:val="00A96BFD"/>
    <w:rsid w:val="00AA541D"/>
    <w:rsid w:val="00AA64BC"/>
    <w:rsid w:val="00AB5AAC"/>
    <w:rsid w:val="00AC3692"/>
    <w:rsid w:val="00AC4C8B"/>
    <w:rsid w:val="00AD18D1"/>
    <w:rsid w:val="00AD192A"/>
    <w:rsid w:val="00AD1D64"/>
    <w:rsid w:val="00AD376C"/>
    <w:rsid w:val="00AD52F5"/>
    <w:rsid w:val="00AD7C0A"/>
    <w:rsid w:val="00AE02B6"/>
    <w:rsid w:val="00AE1913"/>
    <w:rsid w:val="00AE30AE"/>
    <w:rsid w:val="00AE4894"/>
    <w:rsid w:val="00AE5DA4"/>
    <w:rsid w:val="00AE6199"/>
    <w:rsid w:val="00AF06C9"/>
    <w:rsid w:val="00AF2443"/>
    <w:rsid w:val="00AF5DE0"/>
    <w:rsid w:val="00B071D8"/>
    <w:rsid w:val="00B12818"/>
    <w:rsid w:val="00B14C42"/>
    <w:rsid w:val="00B154F1"/>
    <w:rsid w:val="00B1792A"/>
    <w:rsid w:val="00B20974"/>
    <w:rsid w:val="00B20E9A"/>
    <w:rsid w:val="00B22558"/>
    <w:rsid w:val="00B2319A"/>
    <w:rsid w:val="00B23441"/>
    <w:rsid w:val="00B276BB"/>
    <w:rsid w:val="00B36FA9"/>
    <w:rsid w:val="00B37B36"/>
    <w:rsid w:val="00B44E2E"/>
    <w:rsid w:val="00B47584"/>
    <w:rsid w:val="00B47794"/>
    <w:rsid w:val="00B51006"/>
    <w:rsid w:val="00B513B6"/>
    <w:rsid w:val="00B51697"/>
    <w:rsid w:val="00B544F0"/>
    <w:rsid w:val="00B54FF9"/>
    <w:rsid w:val="00B557EB"/>
    <w:rsid w:val="00B564FA"/>
    <w:rsid w:val="00B575D7"/>
    <w:rsid w:val="00B57A45"/>
    <w:rsid w:val="00B57FA5"/>
    <w:rsid w:val="00B65A3F"/>
    <w:rsid w:val="00B70AFD"/>
    <w:rsid w:val="00B7101C"/>
    <w:rsid w:val="00B73718"/>
    <w:rsid w:val="00B76108"/>
    <w:rsid w:val="00B83EBF"/>
    <w:rsid w:val="00B92DD3"/>
    <w:rsid w:val="00B9410B"/>
    <w:rsid w:val="00B95819"/>
    <w:rsid w:val="00B971EE"/>
    <w:rsid w:val="00BA00F1"/>
    <w:rsid w:val="00BA1C4D"/>
    <w:rsid w:val="00BA47B3"/>
    <w:rsid w:val="00BA7068"/>
    <w:rsid w:val="00BA7D14"/>
    <w:rsid w:val="00BB1585"/>
    <w:rsid w:val="00BB40CA"/>
    <w:rsid w:val="00BB49F6"/>
    <w:rsid w:val="00BB4FD6"/>
    <w:rsid w:val="00BD2671"/>
    <w:rsid w:val="00BD6673"/>
    <w:rsid w:val="00BD6B6A"/>
    <w:rsid w:val="00BD6BEF"/>
    <w:rsid w:val="00BE368B"/>
    <w:rsid w:val="00BE68A0"/>
    <w:rsid w:val="00BE69E6"/>
    <w:rsid w:val="00BE7E58"/>
    <w:rsid w:val="00BF0656"/>
    <w:rsid w:val="00BF1E70"/>
    <w:rsid w:val="00BF2B4E"/>
    <w:rsid w:val="00BF3B61"/>
    <w:rsid w:val="00BF675B"/>
    <w:rsid w:val="00BF6993"/>
    <w:rsid w:val="00C02AE9"/>
    <w:rsid w:val="00C046BA"/>
    <w:rsid w:val="00C06C38"/>
    <w:rsid w:val="00C11BBB"/>
    <w:rsid w:val="00C14A86"/>
    <w:rsid w:val="00C15AB1"/>
    <w:rsid w:val="00C16A8B"/>
    <w:rsid w:val="00C21842"/>
    <w:rsid w:val="00C22F78"/>
    <w:rsid w:val="00C232F0"/>
    <w:rsid w:val="00C2460D"/>
    <w:rsid w:val="00C261AB"/>
    <w:rsid w:val="00C30B92"/>
    <w:rsid w:val="00C319A3"/>
    <w:rsid w:val="00C31A4E"/>
    <w:rsid w:val="00C34D3E"/>
    <w:rsid w:val="00C356BD"/>
    <w:rsid w:val="00C36F63"/>
    <w:rsid w:val="00C40194"/>
    <w:rsid w:val="00C42D31"/>
    <w:rsid w:val="00C466DD"/>
    <w:rsid w:val="00C50891"/>
    <w:rsid w:val="00C53108"/>
    <w:rsid w:val="00C5530C"/>
    <w:rsid w:val="00C60D13"/>
    <w:rsid w:val="00C62390"/>
    <w:rsid w:val="00C6327C"/>
    <w:rsid w:val="00C63D65"/>
    <w:rsid w:val="00C67C9E"/>
    <w:rsid w:val="00C713CC"/>
    <w:rsid w:val="00C749A2"/>
    <w:rsid w:val="00C80489"/>
    <w:rsid w:val="00C80C49"/>
    <w:rsid w:val="00C814E3"/>
    <w:rsid w:val="00C8251E"/>
    <w:rsid w:val="00C82DA7"/>
    <w:rsid w:val="00C85283"/>
    <w:rsid w:val="00C87129"/>
    <w:rsid w:val="00C910AA"/>
    <w:rsid w:val="00CB0805"/>
    <w:rsid w:val="00CB094D"/>
    <w:rsid w:val="00CB0A54"/>
    <w:rsid w:val="00CB3F3E"/>
    <w:rsid w:val="00CB5B7D"/>
    <w:rsid w:val="00CC445A"/>
    <w:rsid w:val="00CE0716"/>
    <w:rsid w:val="00CE1369"/>
    <w:rsid w:val="00CE1B78"/>
    <w:rsid w:val="00CE3034"/>
    <w:rsid w:val="00CE74AB"/>
    <w:rsid w:val="00CF4774"/>
    <w:rsid w:val="00D001DA"/>
    <w:rsid w:val="00D00933"/>
    <w:rsid w:val="00D01C06"/>
    <w:rsid w:val="00D01E15"/>
    <w:rsid w:val="00D043C4"/>
    <w:rsid w:val="00D05773"/>
    <w:rsid w:val="00D05A7A"/>
    <w:rsid w:val="00D075BC"/>
    <w:rsid w:val="00D106DA"/>
    <w:rsid w:val="00D1238F"/>
    <w:rsid w:val="00D13753"/>
    <w:rsid w:val="00D2789D"/>
    <w:rsid w:val="00D3335A"/>
    <w:rsid w:val="00D36043"/>
    <w:rsid w:val="00D3627F"/>
    <w:rsid w:val="00D4486E"/>
    <w:rsid w:val="00D46F7D"/>
    <w:rsid w:val="00D508DA"/>
    <w:rsid w:val="00D521A3"/>
    <w:rsid w:val="00D52EC9"/>
    <w:rsid w:val="00D544A1"/>
    <w:rsid w:val="00D57D00"/>
    <w:rsid w:val="00D636FF"/>
    <w:rsid w:val="00D64784"/>
    <w:rsid w:val="00D660E2"/>
    <w:rsid w:val="00D66309"/>
    <w:rsid w:val="00D670B7"/>
    <w:rsid w:val="00D72001"/>
    <w:rsid w:val="00D73C15"/>
    <w:rsid w:val="00D74E94"/>
    <w:rsid w:val="00D776EE"/>
    <w:rsid w:val="00D86739"/>
    <w:rsid w:val="00D907C3"/>
    <w:rsid w:val="00D91EF6"/>
    <w:rsid w:val="00D9303E"/>
    <w:rsid w:val="00DA0E2B"/>
    <w:rsid w:val="00DA6A8A"/>
    <w:rsid w:val="00DB2B84"/>
    <w:rsid w:val="00DB2DC3"/>
    <w:rsid w:val="00DB48C5"/>
    <w:rsid w:val="00DC43E5"/>
    <w:rsid w:val="00DC63CA"/>
    <w:rsid w:val="00DC7681"/>
    <w:rsid w:val="00DD0041"/>
    <w:rsid w:val="00DD17D0"/>
    <w:rsid w:val="00DD2151"/>
    <w:rsid w:val="00DD3F78"/>
    <w:rsid w:val="00DD7256"/>
    <w:rsid w:val="00DE5BD7"/>
    <w:rsid w:val="00DE5DF4"/>
    <w:rsid w:val="00DF24C2"/>
    <w:rsid w:val="00DF47C6"/>
    <w:rsid w:val="00DF47D0"/>
    <w:rsid w:val="00DF7BCA"/>
    <w:rsid w:val="00E0060A"/>
    <w:rsid w:val="00E02BE0"/>
    <w:rsid w:val="00E040E0"/>
    <w:rsid w:val="00E05DCC"/>
    <w:rsid w:val="00E101FF"/>
    <w:rsid w:val="00E12332"/>
    <w:rsid w:val="00E13D29"/>
    <w:rsid w:val="00E20266"/>
    <w:rsid w:val="00E22862"/>
    <w:rsid w:val="00E23FF5"/>
    <w:rsid w:val="00E24631"/>
    <w:rsid w:val="00E315DF"/>
    <w:rsid w:val="00E31B6E"/>
    <w:rsid w:val="00E31BFB"/>
    <w:rsid w:val="00E32090"/>
    <w:rsid w:val="00E329D5"/>
    <w:rsid w:val="00E36790"/>
    <w:rsid w:val="00E41E1D"/>
    <w:rsid w:val="00E44B90"/>
    <w:rsid w:val="00E45A82"/>
    <w:rsid w:val="00E47B98"/>
    <w:rsid w:val="00E524C7"/>
    <w:rsid w:val="00E54535"/>
    <w:rsid w:val="00E56879"/>
    <w:rsid w:val="00E61289"/>
    <w:rsid w:val="00E61800"/>
    <w:rsid w:val="00E64048"/>
    <w:rsid w:val="00E74627"/>
    <w:rsid w:val="00E753E1"/>
    <w:rsid w:val="00E7674D"/>
    <w:rsid w:val="00E7677C"/>
    <w:rsid w:val="00E77B6B"/>
    <w:rsid w:val="00E77BEB"/>
    <w:rsid w:val="00E83C21"/>
    <w:rsid w:val="00E84ACE"/>
    <w:rsid w:val="00E86177"/>
    <w:rsid w:val="00E94E33"/>
    <w:rsid w:val="00E95331"/>
    <w:rsid w:val="00EA3333"/>
    <w:rsid w:val="00EA41CD"/>
    <w:rsid w:val="00EA75B6"/>
    <w:rsid w:val="00EB23A4"/>
    <w:rsid w:val="00EB2D74"/>
    <w:rsid w:val="00EB6AA4"/>
    <w:rsid w:val="00EC17A4"/>
    <w:rsid w:val="00EC2D7D"/>
    <w:rsid w:val="00ED0B4F"/>
    <w:rsid w:val="00ED3C2D"/>
    <w:rsid w:val="00ED54F6"/>
    <w:rsid w:val="00ED553C"/>
    <w:rsid w:val="00ED6590"/>
    <w:rsid w:val="00EE292E"/>
    <w:rsid w:val="00EE5B80"/>
    <w:rsid w:val="00EF0A16"/>
    <w:rsid w:val="00EF4572"/>
    <w:rsid w:val="00EF4DCC"/>
    <w:rsid w:val="00EF682A"/>
    <w:rsid w:val="00EF7348"/>
    <w:rsid w:val="00F0326A"/>
    <w:rsid w:val="00F0350E"/>
    <w:rsid w:val="00F03FD5"/>
    <w:rsid w:val="00F050E6"/>
    <w:rsid w:val="00F05B0E"/>
    <w:rsid w:val="00F159B9"/>
    <w:rsid w:val="00F16D39"/>
    <w:rsid w:val="00F203E5"/>
    <w:rsid w:val="00F20885"/>
    <w:rsid w:val="00F21546"/>
    <w:rsid w:val="00F22D05"/>
    <w:rsid w:val="00F242ED"/>
    <w:rsid w:val="00F254A7"/>
    <w:rsid w:val="00F33909"/>
    <w:rsid w:val="00F36C69"/>
    <w:rsid w:val="00F52D32"/>
    <w:rsid w:val="00F53400"/>
    <w:rsid w:val="00F56705"/>
    <w:rsid w:val="00F56BFD"/>
    <w:rsid w:val="00F56C89"/>
    <w:rsid w:val="00F6132F"/>
    <w:rsid w:val="00F65793"/>
    <w:rsid w:val="00F661EA"/>
    <w:rsid w:val="00F6745A"/>
    <w:rsid w:val="00F67B39"/>
    <w:rsid w:val="00F72568"/>
    <w:rsid w:val="00F73D06"/>
    <w:rsid w:val="00F82CCC"/>
    <w:rsid w:val="00F8381C"/>
    <w:rsid w:val="00F83BF5"/>
    <w:rsid w:val="00F87797"/>
    <w:rsid w:val="00F91CE4"/>
    <w:rsid w:val="00F93510"/>
    <w:rsid w:val="00F9563E"/>
    <w:rsid w:val="00FB3202"/>
    <w:rsid w:val="00FB527A"/>
    <w:rsid w:val="00FB58E2"/>
    <w:rsid w:val="00FC77C3"/>
    <w:rsid w:val="00FD116B"/>
    <w:rsid w:val="00FD1439"/>
    <w:rsid w:val="00FD236D"/>
    <w:rsid w:val="00FD3E2A"/>
    <w:rsid w:val="00FE10EA"/>
    <w:rsid w:val="00FE1EE9"/>
    <w:rsid w:val="00FE4F79"/>
    <w:rsid w:val="00FE7421"/>
    <w:rsid w:val="00FF127C"/>
    <w:rsid w:val="00FF2AE0"/>
    <w:rsid w:val="00FF53DE"/>
    <w:rsid w:val="00FF5D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24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9" w:qFormat="1"/>
    <w:lsdException w:name="List Bullet 2"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0C3"/>
  </w:style>
  <w:style w:type="paragraph" w:styleId="Heading1">
    <w:name w:val="heading 1"/>
    <w:basedOn w:val="Normal"/>
    <w:next w:val="Normal"/>
    <w:link w:val="Heading1Char"/>
    <w:uiPriority w:val="9"/>
    <w:qFormat/>
    <w:rsid w:val="00B12818"/>
    <w:pPr>
      <w:keepNext/>
      <w:keepLines/>
      <w:spacing w:before="240" w:after="0"/>
      <w:outlineLvl w:val="0"/>
    </w:pPr>
    <w:rPr>
      <w:rFonts w:ascii="Arial" w:eastAsiaTheme="majorEastAsia" w:hAnsi="Arial" w:cstheme="majorBidi"/>
      <w:color w:val="1F4E79" w:themeColor="accent1" w:themeShade="80"/>
      <w:sz w:val="24"/>
      <w:szCs w:val="32"/>
    </w:rPr>
  </w:style>
  <w:style w:type="paragraph" w:styleId="Heading2">
    <w:name w:val="heading 2"/>
    <w:basedOn w:val="Normal"/>
    <w:next w:val="Normal"/>
    <w:link w:val="Heading2Char"/>
    <w:uiPriority w:val="9"/>
    <w:unhideWhenUsed/>
    <w:qFormat/>
    <w:rsid w:val="003253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53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F06C9"/>
    <w:pPr>
      <w:keepNext/>
      <w:keepLines/>
      <w:spacing w:before="40" w:after="0"/>
      <w:outlineLvl w:val="3"/>
    </w:pPr>
    <w:rPr>
      <w:rFonts w:ascii="Arial" w:eastAsiaTheme="majorEastAsia" w:hAnsi="Arial" w:cstheme="majorBidi"/>
      <w:b/>
      <w:i/>
      <w:iCs/>
      <w:color w:val="0070C0"/>
    </w:rPr>
  </w:style>
  <w:style w:type="paragraph" w:styleId="Heading5">
    <w:name w:val="heading 5"/>
    <w:basedOn w:val="Normal"/>
    <w:next w:val="Normal"/>
    <w:link w:val="Heading5Char"/>
    <w:uiPriority w:val="9"/>
    <w:unhideWhenUsed/>
    <w:qFormat/>
    <w:rsid w:val="0047131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Dot pt,Colorful List - Accent 11,No Spacing1,List Paragraph Char Char Char,Indicator Text,Numbered Para 1,Bullet 1,Bullet Points,MAIN CONTENT,List Paragraph12,List Paragraph2,OBC Bullet,L"/>
    <w:basedOn w:val="Normal"/>
    <w:link w:val="ListParagraphChar"/>
    <w:uiPriority w:val="34"/>
    <w:qFormat/>
    <w:rsid w:val="00B12818"/>
    <w:pPr>
      <w:ind w:left="720"/>
      <w:contextualSpacing/>
    </w:pPr>
  </w:style>
  <w:style w:type="character" w:customStyle="1" w:styleId="Heading1Char">
    <w:name w:val="Heading 1 Char"/>
    <w:basedOn w:val="DefaultParagraphFont"/>
    <w:link w:val="Heading1"/>
    <w:uiPriority w:val="9"/>
    <w:rsid w:val="00B12818"/>
    <w:rPr>
      <w:rFonts w:ascii="Arial" w:eastAsiaTheme="majorEastAsia" w:hAnsi="Arial" w:cstheme="majorBidi"/>
      <w:color w:val="1F4E79" w:themeColor="accent1" w:themeShade="80"/>
      <w:sz w:val="24"/>
      <w:szCs w:val="32"/>
    </w:rPr>
  </w:style>
  <w:style w:type="paragraph" w:styleId="Caption">
    <w:name w:val="caption"/>
    <w:basedOn w:val="Normal"/>
    <w:next w:val="Normal"/>
    <w:uiPriority w:val="35"/>
    <w:unhideWhenUsed/>
    <w:qFormat/>
    <w:rsid w:val="002628D8"/>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A86C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6C27"/>
    <w:rPr>
      <w:sz w:val="20"/>
      <w:szCs w:val="20"/>
    </w:rPr>
  </w:style>
  <w:style w:type="character" w:styleId="EndnoteReference">
    <w:name w:val="endnote reference"/>
    <w:basedOn w:val="DefaultParagraphFont"/>
    <w:uiPriority w:val="99"/>
    <w:semiHidden/>
    <w:unhideWhenUsed/>
    <w:rsid w:val="00A86C27"/>
    <w:rPr>
      <w:vertAlign w:val="superscript"/>
    </w:rPr>
  </w:style>
  <w:style w:type="character" w:customStyle="1" w:styleId="Heading2Char">
    <w:name w:val="Heading 2 Char"/>
    <w:basedOn w:val="DefaultParagraphFont"/>
    <w:link w:val="Heading2"/>
    <w:uiPriority w:val="9"/>
    <w:rsid w:val="003253D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253D9"/>
    <w:rPr>
      <w:rFonts w:asciiTheme="majorHAnsi" w:eastAsiaTheme="majorEastAsia" w:hAnsiTheme="majorHAnsi" w:cstheme="majorBidi"/>
      <w:color w:val="1F4D78" w:themeColor="accent1" w:themeShade="7F"/>
      <w:sz w:val="24"/>
      <w:szCs w:val="24"/>
    </w:rPr>
  </w:style>
  <w:style w:type="character" w:styleId="IntenseEmphasis">
    <w:name w:val="Intense Emphasis"/>
    <w:basedOn w:val="DefaultParagraphFont"/>
    <w:uiPriority w:val="21"/>
    <w:qFormat/>
    <w:rsid w:val="003253D9"/>
    <w:rPr>
      <w:i/>
      <w:iCs/>
      <w:color w:val="5B9BD5" w:themeColor="accent1"/>
    </w:rPr>
  </w:style>
  <w:style w:type="paragraph" w:styleId="BalloonText">
    <w:name w:val="Balloon Text"/>
    <w:basedOn w:val="Normal"/>
    <w:link w:val="BalloonTextChar"/>
    <w:uiPriority w:val="99"/>
    <w:semiHidden/>
    <w:unhideWhenUsed/>
    <w:rsid w:val="00892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62B"/>
    <w:rPr>
      <w:rFonts w:ascii="Segoe UI" w:hAnsi="Segoe UI" w:cs="Segoe UI"/>
      <w:sz w:val="18"/>
      <w:szCs w:val="18"/>
    </w:rPr>
  </w:style>
  <w:style w:type="paragraph" w:styleId="NormalWeb">
    <w:name w:val="Normal (Web)"/>
    <w:basedOn w:val="Normal"/>
    <w:uiPriority w:val="99"/>
    <w:unhideWhenUsed/>
    <w:rsid w:val="003112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11244"/>
    <w:rPr>
      <w:color w:val="0000FF"/>
      <w:u w:val="single"/>
    </w:rPr>
  </w:style>
  <w:style w:type="table" w:styleId="TableGrid">
    <w:name w:val="Table Grid"/>
    <w:basedOn w:val="TableNormal"/>
    <w:uiPriority w:val="39"/>
    <w:rsid w:val="0031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6BB4"/>
    <w:rPr>
      <w:sz w:val="16"/>
      <w:szCs w:val="16"/>
    </w:rPr>
  </w:style>
  <w:style w:type="paragraph" w:styleId="CommentText">
    <w:name w:val="annotation text"/>
    <w:basedOn w:val="Normal"/>
    <w:link w:val="CommentTextChar"/>
    <w:uiPriority w:val="99"/>
    <w:unhideWhenUsed/>
    <w:rsid w:val="00136BB4"/>
    <w:pPr>
      <w:spacing w:line="240" w:lineRule="auto"/>
    </w:pPr>
    <w:rPr>
      <w:sz w:val="20"/>
      <w:szCs w:val="20"/>
    </w:rPr>
  </w:style>
  <w:style w:type="character" w:customStyle="1" w:styleId="CommentTextChar">
    <w:name w:val="Comment Text Char"/>
    <w:basedOn w:val="DefaultParagraphFont"/>
    <w:link w:val="CommentText"/>
    <w:uiPriority w:val="99"/>
    <w:rsid w:val="00136BB4"/>
    <w:rPr>
      <w:sz w:val="20"/>
      <w:szCs w:val="20"/>
    </w:rPr>
  </w:style>
  <w:style w:type="paragraph" w:styleId="CommentSubject">
    <w:name w:val="annotation subject"/>
    <w:basedOn w:val="CommentText"/>
    <w:next w:val="CommentText"/>
    <w:link w:val="CommentSubjectChar"/>
    <w:uiPriority w:val="99"/>
    <w:semiHidden/>
    <w:unhideWhenUsed/>
    <w:rsid w:val="00136BB4"/>
    <w:rPr>
      <w:b/>
      <w:bCs/>
    </w:rPr>
  </w:style>
  <w:style w:type="character" w:customStyle="1" w:styleId="CommentSubjectChar">
    <w:name w:val="Comment Subject Char"/>
    <w:basedOn w:val="CommentTextChar"/>
    <w:link w:val="CommentSubject"/>
    <w:uiPriority w:val="99"/>
    <w:semiHidden/>
    <w:rsid w:val="00136BB4"/>
    <w:rPr>
      <w:b/>
      <w:bCs/>
      <w:sz w:val="20"/>
      <w:szCs w:val="20"/>
    </w:rPr>
  </w:style>
  <w:style w:type="character" w:customStyle="1" w:styleId="Heading5Char">
    <w:name w:val="Heading 5 Char"/>
    <w:basedOn w:val="DefaultParagraphFont"/>
    <w:link w:val="Heading5"/>
    <w:uiPriority w:val="9"/>
    <w:rsid w:val="0047131A"/>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rsid w:val="00AF06C9"/>
    <w:rPr>
      <w:rFonts w:ascii="Arial" w:eastAsiaTheme="majorEastAsia" w:hAnsi="Arial" w:cstheme="majorBidi"/>
      <w:b/>
      <w:i/>
      <w:iCs/>
      <w:color w:val="0070C0"/>
    </w:rPr>
  </w:style>
  <w:style w:type="character" w:customStyle="1" w:styleId="ListParagraphChar">
    <w:name w:val="List Paragraph Char"/>
    <w:aliases w:val="F5 List Paragraph Char,List Paragraph1 Char,List Paragraph11 Char,Dot pt Char,Colorful List - Accent 11 Char,No Spacing1 Char,List Paragraph Char Char Char Char,Indicator Text Char,Numbered Para 1 Char,Bullet 1 Char,MAIN CONTENT Char"/>
    <w:basedOn w:val="DefaultParagraphFont"/>
    <w:link w:val="ListParagraph"/>
    <w:uiPriority w:val="34"/>
    <w:rsid w:val="00AF06C9"/>
  </w:style>
  <w:style w:type="paragraph" w:styleId="FootnoteText">
    <w:name w:val="footnote text"/>
    <w:basedOn w:val="Normal"/>
    <w:link w:val="FootnoteTextChar"/>
    <w:uiPriority w:val="99"/>
    <w:unhideWhenUsed/>
    <w:qFormat/>
    <w:rsid w:val="00B20974"/>
    <w:pPr>
      <w:spacing w:after="0" w:line="240" w:lineRule="auto"/>
    </w:pPr>
    <w:rPr>
      <w:sz w:val="20"/>
      <w:szCs w:val="20"/>
    </w:rPr>
  </w:style>
  <w:style w:type="character" w:customStyle="1" w:styleId="FootnoteTextChar">
    <w:name w:val="Footnote Text Char"/>
    <w:basedOn w:val="DefaultParagraphFont"/>
    <w:link w:val="FootnoteText"/>
    <w:uiPriority w:val="99"/>
    <w:rsid w:val="00B20974"/>
    <w:rPr>
      <w:sz w:val="20"/>
      <w:szCs w:val="20"/>
    </w:rPr>
  </w:style>
  <w:style w:type="character" w:styleId="FootnoteReference">
    <w:name w:val="footnote reference"/>
    <w:basedOn w:val="DefaultParagraphFont"/>
    <w:uiPriority w:val="99"/>
    <w:semiHidden/>
    <w:unhideWhenUsed/>
    <w:rsid w:val="00B20974"/>
    <w:rPr>
      <w:vertAlign w:val="superscript"/>
    </w:rPr>
  </w:style>
  <w:style w:type="paragraph" w:styleId="TOCHeading">
    <w:name w:val="TOC Heading"/>
    <w:basedOn w:val="Heading1"/>
    <w:next w:val="Normal"/>
    <w:uiPriority w:val="39"/>
    <w:unhideWhenUsed/>
    <w:qFormat/>
    <w:rsid w:val="005840E4"/>
    <w:pPr>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4939BD"/>
    <w:pPr>
      <w:tabs>
        <w:tab w:val="left" w:pos="440"/>
        <w:tab w:val="right" w:leader="dot" w:pos="9016"/>
      </w:tabs>
      <w:spacing w:after="100"/>
    </w:pPr>
    <w:rPr>
      <w:rFonts w:cs="Arial"/>
      <w:noProof/>
    </w:rPr>
  </w:style>
  <w:style w:type="paragraph" w:styleId="TOC3">
    <w:name w:val="toc 3"/>
    <w:basedOn w:val="Normal"/>
    <w:next w:val="Normal"/>
    <w:autoRedefine/>
    <w:uiPriority w:val="39"/>
    <w:unhideWhenUsed/>
    <w:rsid w:val="005840E4"/>
    <w:pPr>
      <w:spacing w:after="100"/>
      <w:ind w:left="440"/>
    </w:pPr>
  </w:style>
  <w:style w:type="character" w:styleId="FollowedHyperlink">
    <w:name w:val="FollowedHyperlink"/>
    <w:basedOn w:val="DefaultParagraphFont"/>
    <w:uiPriority w:val="99"/>
    <w:semiHidden/>
    <w:unhideWhenUsed/>
    <w:rsid w:val="004C0A0F"/>
    <w:rPr>
      <w:color w:val="954F72" w:themeColor="followedHyperlink"/>
      <w:u w:val="single"/>
    </w:rPr>
  </w:style>
  <w:style w:type="paragraph" w:styleId="Header">
    <w:name w:val="header"/>
    <w:basedOn w:val="Normal"/>
    <w:link w:val="HeaderChar"/>
    <w:uiPriority w:val="99"/>
    <w:unhideWhenUsed/>
    <w:rsid w:val="00AF5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DE0"/>
  </w:style>
  <w:style w:type="paragraph" w:styleId="Footer">
    <w:name w:val="footer"/>
    <w:basedOn w:val="Normal"/>
    <w:link w:val="FooterChar"/>
    <w:uiPriority w:val="99"/>
    <w:unhideWhenUsed/>
    <w:rsid w:val="00AF5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DE0"/>
  </w:style>
  <w:style w:type="paragraph" w:customStyle="1" w:styleId="Default">
    <w:name w:val="Default"/>
    <w:rsid w:val="00134074"/>
    <w:pPr>
      <w:autoSpaceDE w:val="0"/>
      <w:autoSpaceDN w:val="0"/>
      <w:adjustRightInd w:val="0"/>
      <w:spacing w:after="0" w:line="240" w:lineRule="auto"/>
    </w:pPr>
    <w:rPr>
      <w:rFonts w:ascii="Arial" w:hAnsi="Arial" w:cs="Arial"/>
      <w:color w:val="000000"/>
      <w:sz w:val="24"/>
      <w:szCs w:val="24"/>
    </w:rPr>
  </w:style>
  <w:style w:type="paragraph" w:styleId="TOC2">
    <w:name w:val="toc 2"/>
    <w:basedOn w:val="Normal"/>
    <w:next w:val="Normal"/>
    <w:autoRedefine/>
    <w:uiPriority w:val="39"/>
    <w:unhideWhenUsed/>
    <w:rsid w:val="00862B21"/>
    <w:pPr>
      <w:spacing w:after="100"/>
      <w:ind w:left="220"/>
    </w:pPr>
  </w:style>
  <w:style w:type="character" w:styleId="Strong">
    <w:name w:val="Strong"/>
    <w:basedOn w:val="DefaultParagraphFont"/>
    <w:uiPriority w:val="22"/>
    <w:qFormat/>
    <w:rsid w:val="00BE68A0"/>
    <w:rPr>
      <w:b/>
      <w:bCs/>
    </w:rPr>
  </w:style>
  <w:style w:type="table" w:customStyle="1" w:styleId="TableGrid1">
    <w:name w:val="Table Grid1"/>
    <w:basedOn w:val="TableNormal"/>
    <w:next w:val="TableGrid"/>
    <w:uiPriority w:val="39"/>
    <w:rsid w:val="00BA7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7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7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86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link w:val="ListBulletChar"/>
    <w:uiPriority w:val="9"/>
    <w:qFormat/>
    <w:rsid w:val="005B680F"/>
    <w:pPr>
      <w:numPr>
        <w:numId w:val="12"/>
      </w:numPr>
      <w:spacing w:before="100" w:after="100" w:line="240" w:lineRule="auto"/>
      <w:contextualSpacing/>
    </w:pPr>
    <w:rPr>
      <w:rFonts w:ascii="Arial" w:hAnsi="Arial"/>
      <w:color w:val="000000" w:themeColor="text1"/>
      <w:sz w:val="20"/>
    </w:rPr>
  </w:style>
  <w:style w:type="paragraph" w:styleId="ListBullet2">
    <w:name w:val="List Bullet 2"/>
    <w:basedOn w:val="Normal"/>
    <w:uiPriority w:val="9"/>
    <w:qFormat/>
    <w:rsid w:val="005B680F"/>
    <w:pPr>
      <w:numPr>
        <w:ilvl w:val="1"/>
        <w:numId w:val="12"/>
      </w:numPr>
      <w:spacing w:before="100" w:after="100" w:line="240" w:lineRule="auto"/>
      <w:contextualSpacing/>
    </w:pPr>
    <w:rPr>
      <w:rFonts w:ascii="Arial" w:hAnsi="Arial"/>
      <w:color w:val="000000" w:themeColor="text1"/>
      <w:sz w:val="20"/>
    </w:rPr>
  </w:style>
  <w:style w:type="paragraph" w:customStyle="1" w:styleId="TableText">
    <w:name w:val="Table Text"/>
    <w:basedOn w:val="Normal"/>
    <w:uiPriority w:val="18"/>
    <w:qFormat/>
    <w:rsid w:val="005B680F"/>
    <w:pPr>
      <w:spacing w:before="100" w:after="100" w:line="240" w:lineRule="auto"/>
    </w:pPr>
    <w:rPr>
      <w:rFonts w:ascii="Arial" w:hAnsi="Arial"/>
      <w:color w:val="000000" w:themeColor="text1"/>
      <w:sz w:val="20"/>
    </w:rPr>
  </w:style>
  <w:style w:type="table" w:customStyle="1" w:styleId="PAConsulting">
    <w:name w:val="PA Consulting"/>
    <w:basedOn w:val="TableNormal"/>
    <w:uiPriority w:val="99"/>
    <w:rsid w:val="005B680F"/>
    <w:pPr>
      <w:spacing w:after="0" w:line="240" w:lineRule="auto"/>
    </w:pPr>
    <w:tblPr>
      <w:tblBorders>
        <w:top w:val="single" w:sz="4" w:space="0" w:color="FFC000" w:themeColor="accent4"/>
        <w:bottom w:val="single" w:sz="4" w:space="0" w:color="FFC000" w:themeColor="accent4"/>
        <w:insideH w:val="single" w:sz="4" w:space="0" w:color="FFC000" w:themeColor="accent4"/>
      </w:tblBorders>
    </w:tblPr>
    <w:tcPr>
      <w:shd w:val="clear" w:color="auto" w:fill="F5F8FA"/>
    </w:tcPr>
    <w:tblStylePr w:type="firstRow">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E7E6E6" w:themeFill="background2"/>
      </w:tcPr>
    </w:tblStylePr>
  </w:style>
  <w:style w:type="paragraph" w:customStyle="1" w:styleId="ListBulletAdvantage">
    <w:name w:val="List Bullet Advantage"/>
    <w:basedOn w:val="ListBullet"/>
    <w:link w:val="ListBulletAdvantageChar"/>
    <w:uiPriority w:val="89"/>
    <w:qFormat/>
    <w:rsid w:val="005B680F"/>
    <w:pPr>
      <w:numPr>
        <w:numId w:val="13"/>
      </w:numPr>
    </w:pPr>
    <w:rPr>
      <w:sz w:val="18"/>
    </w:rPr>
  </w:style>
  <w:style w:type="paragraph" w:customStyle="1" w:styleId="ListBulletDisadvantage">
    <w:name w:val="List Bullet Disadvantage"/>
    <w:basedOn w:val="ListBullet"/>
    <w:link w:val="ListBulletDisadvantageChar"/>
    <w:uiPriority w:val="89"/>
    <w:qFormat/>
    <w:rsid w:val="005B680F"/>
    <w:pPr>
      <w:numPr>
        <w:numId w:val="14"/>
      </w:numPr>
    </w:pPr>
    <w:rPr>
      <w:sz w:val="18"/>
    </w:rPr>
  </w:style>
  <w:style w:type="character" w:customStyle="1" w:styleId="ListBulletChar">
    <w:name w:val="List Bullet Char"/>
    <w:basedOn w:val="DefaultParagraphFont"/>
    <w:link w:val="ListBullet"/>
    <w:uiPriority w:val="9"/>
    <w:rsid w:val="005B680F"/>
    <w:rPr>
      <w:rFonts w:ascii="Arial" w:hAnsi="Arial"/>
      <w:color w:val="000000" w:themeColor="text1"/>
      <w:sz w:val="20"/>
    </w:rPr>
  </w:style>
  <w:style w:type="character" w:customStyle="1" w:styleId="ListBulletAdvantageChar">
    <w:name w:val="List Bullet Advantage Char"/>
    <w:basedOn w:val="ListBulletChar"/>
    <w:link w:val="ListBulletAdvantage"/>
    <w:uiPriority w:val="89"/>
    <w:rsid w:val="005B680F"/>
    <w:rPr>
      <w:rFonts w:ascii="Arial" w:hAnsi="Arial"/>
      <w:color w:val="000000" w:themeColor="text1"/>
      <w:sz w:val="18"/>
    </w:rPr>
  </w:style>
  <w:style w:type="character" w:customStyle="1" w:styleId="ListBulletDisadvantageChar">
    <w:name w:val="List Bullet Disadvantage Char"/>
    <w:basedOn w:val="ListBulletChar"/>
    <w:link w:val="ListBulletDisadvantage"/>
    <w:uiPriority w:val="89"/>
    <w:rsid w:val="005B680F"/>
    <w:rPr>
      <w:rFonts w:ascii="Arial" w:hAnsi="Arial"/>
      <w:color w:val="000000" w:themeColor="text1"/>
      <w:sz w:val="18"/>
    </w:rPr>
  </w:style>
  <w:style w:type="table" w:customStyle="1" w:styleId="TableGrid4">
    <w:name w:val="Table Grid4"/>
    <w:basedOn w:val="TableNormal"/>
    <w:next w:val="TableGrid"/>
    <w:uiPriority w:val="39"/>
    <w:rsid w:val="00AD5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2001"/>
    <w:pPr>
      <w:spacing w:after="0" w:line="240" w:lineRule="auto"/>
    </w:pPr>
  </w:style>
  <w:style w:type="table" w:customStyle="1" w:styleId="TableGrid5">
    <w:name w:val="Table Grid5"/>
    <w:basedOn w:val="TableNormal"/>
    <w:next w:val="TableGrid"/>
    <w:uiPriority w:val="39"/>
    <w:rsid w:val="00B7610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9" w:qFormat="1"/>
    <w:lsdException w:name="List Bullet 2"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0C3"/>
  </w:style>
  <w:style w:type="paragraph" w:styleId="Heading1">
    <w:name w:val="heading 1"/>
    <w:basedOn w:val="Normal"/>
    <w:next w:val="Normal"/>
    <w:link w:val="Heading1Char"/>
    <w:uiPriority w:val="9"/>
    <w:qFormat/>
    <w:rsid w:val="00B12818"/>
    <w:pPr>
      <w:keepNext/>
      <w:keepLines/>
      <w:spacing w:before="240" w:after="0"/>
      <w:outlineLvl w:val="0"/>
    </w:pPr>
    <w:rPr>
      <w:rFonts w:ascii="Arial" w:eastAsiaTheme="majorEastAsia" w:hAnsi="Arial" w:cstheme="majorBidi"/>
      <w:color w:val="1F4E79" w:themeColor="accent1" w:themeShade="80"/>
      <w:sz w:val="24"/>
      <w:szCs w:val="32"/>
    </w:rPr>
  </w:style>
  <w:style w:type="paragraph" w:styleId="Heading2">
    <w:name w:val="heading 2"/>
    <w:basedOn w:val="Normal"/>
    <w:next w:val="Normal"/>
    <w:link w:val="Heading2Char"/>
    <w:uiPriority w:val="9"/>
    <w:unhideWhenUsed/>
    <w:qFormat/>
    <w:rsid w:val="003253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53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F06C9"/>
    <w:pPr>
      <w:keepNext/>
      <w:keepLines/>
      <w:spacing w:before="40" w:after="0"/>
      <w:outlineLvl w:val="3"/>
    </w:pPr>
    <w:rPr>
      <w:rFonts w:ascii="Arial" w:eastAsiaTheme="majorEastAsia" w:hAnsi="Arial" w:cstheme="majorBidi"/>
      <w:b/>
      <w:i/>
      <w:iCs/>
      <w:color w:val="0070C0"/>
    </w:rPr>
  </w:style>
  <w:style w:type="paragraph" w:styleId="Heading5">
    <w:name w:val="heading 5"/>
    <w:basedOn w:val="Normal"/>
    <w:next w:val="Normal"/>
    <w:link w:val="Heading5Char"/>
    <w:uiPriority w:val="9"/>
    <w:unhideWhenUsed/>
    <w:qFormat/>
    <w:rsid w:val="0047131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Dot pt,Colorful List - Accent 11,No Spacing1,List Paragraph Char Char Char,Indicator Text,Numbered Para 1,Bullet 1,Bullet Points,MAIN CONTENT,List Paragraph12,List Paragraph2,OBC Bullet,L"/>
    <w:basedOn w:val="Normal"/>
    <w:link w:val="ListParagraphChar"/>
    <w:uiPriority w:val="34"/>
    <w:qFormat/>
    <w:rsid w:val="00B12818"/>
    <w:pPr>
      <w:ind w:left="720"/>
      <w:contextualSpacing/>
    </w:pPr>
  </w:style>
  <w:style w:type="character" w:customStyle="1" w:styleId="Heading1Char">
    <w:name w:val="Heading 1 Char"/>
    <w:basedOn w:val="DefaultParagraphFont"/>
    <w:link w:val="Heading1"/>
    <w:uiPriority w:val="9"/>
    <w:rsid w:val="00B12818"/>
    <w:rPr>
      <w:rFonts w:ascii="Arial" w:eastAsiaTheme="majorEastAsia" w:hAnsi="Arial" w:cstheme="majorBidi"/>
      <w:color w:val="1F4E79" w:themeColor="accent1" w:themeShade="80"/>
      <w:sz w:val="24"/>
      <w:szCs w:val="32"/>
    </w:rPr>
  </w:style>
  <w:style w:type="paragraph" w:styleId="Caption">
    <w:name w:val="caption"/>
    <w:basedOn w:val="Normal"/>
    <w:next w:val="Normal"/>
    <w:uiPriority w:val="35"/>
    <w:unhideWhenUsed/>
    <w:qFormat/>
    <w:rsid w:val="002628D8"/>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A86C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6C27"/>
    <w:rPr>
      <w:sz w:val="20"/>
      <w:szCs w:val="20"/>
    </w:rPr>
  </w:style>
  <w:style w:type="character" w:styleId="EndnoteReference">
    <w:name w:val="endnote reference"/>
    <w:basedOn w:val="DefaultParagraphFont"/>
    <w:uiPriority w:val="99"/>
    <w:semiHidden/>
    <w:unhideWhenUsed/>
    <w:rsid w:val="00A86C27"/>
    <w:rPr>
      <w:vertAlign w:val="superscript"/>
    </w:rPr>
  </w:style>
  <w:style w:type="character" w:customStyle="1" w:styleId="Heading2Char">
    <w:name w:val="Heading 2 Char"/>
    <w:basedOn w:val="DefaultParagraphFont"/>
    <w:link w:val="Heading2"/>
    <w:uiPriority w:val="9"/>
    <w:rsid w:val="003253D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253D9"/>
    <w:rPr>
      <w:rFonts w:asciiTheme="majorHAnsi" w:eastAsiaTheme="majorEastAsia" w:hAnsiTheme="majorHAnsi" w:cstheme="majorBidi"/>
      <w:color w:val="1F4D78" w:themeColor="accent1" w:themeShade="7F"/>
      <w:sz w:val="24"/>
      <w:szCs w:val="24"/>
    </w:rPr>
  </w:style>
  <w:style w:type="character" w:styleId="IntenseEmphasis">
    <w:name w:val="Intense Emphasis"/>
    <w:basedOn w:val="DefaultParagraphFont"/>
    <w:uiPriority w:val="21"/>
    <w:qFormat/>
    <w:rsid w:val="003253D9"/>
    <w:rPr>
      <w:i/>
      <w:iCs/>
      <w:color w:val="5B9BD5" w:themeColor="accent1"/>
    </w:rPr>
  </w:style>
  <w:style w:type="paragraph" w:styleId="BalloonText">
    <w:name w:val="Balloon Text"/>
    <w:basedOn w:val="Normal"/>
    <w:link w:val="BalloonTextChar"/>
    <w:uiPriority w:val="99"/>
    <w:semiHidden/>
    <w:unhideWhenUsed/>
    <w:rsid w:val="00892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62B"/>
    <w:rPr>
      <w:rFonts w:ascii="Segoe UI" w:hAnsi="Segoe UI" w:cs="Segoe UI"/>
      <w:sz w:val="18"/>
      <w:szCs w:val="18"/>
    </w:rPr>
  </w:style>
  <w:style w:type="paragraph" w:styleId="NormalWeb">
    <w:name w:val="Normal (Web)"/>
    <w:basedOn w:val="Normal"/>
    <w:uiPriority w:val="99"/>
    <w:unhideWhenUsed/>
    <w:rsid w:val="003112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11244"/>
    <w:rPr>
      <w:color w:val="0000FF"/>
      <w:u w:val="single"/>
    </w:rPr>
  </w:style>
  <w:style w:type="table" w:styleId="TableGrid">
    <w:name w:val="Table Grid"/>
    <w:basedOn w:val="TableNormal"/>
    <w:uiPriority w:val="39"/>
    <w:rsid w:val="0031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6BB4"/>
    <w:rPr>
      <w:sz w:val="16"/>
      <w:szCs w:val="16"/>
    </w:rPr>
  </w:style>
  <w:style w:type="paragraph" w:styleId="CommentText">
    <w:name w:val="annotation text"/>
    <w:basedOn w:val="Normal"/>
    <w:link w:val="CommentTextChar"/>
    <w:uiPriority w:val="99"/>
    <w:unhideWhenUsed/>
    <w:rsid w:val="00136BB4"/>
    <w:pPr>
      <w:spacing w:line="240" w:lineRule="auto"/>
    </w:pPr>
    <w:rPr>
      <w:sz w:val="20"/>
      <w:szCs w:val="20"/>
    </w:rPr>
  </w:style>
  <w:style w:type="character" w:customStyle="1" w:styleId="CommentTextChar">
    <w:name w:val="Comment Text Char"/>
    <w:basedOn w:val="DefaultParagraphFont"/>
    <w:link w:val="CommentText"/>
    <w:uiPriority w:val="99"/>
    <w:rsid w:val="00136BB4"/>
    <w:rPr>
      <w:sz w:val="20"/>
      <w:szCs w:val="20"/>
    </w:rPr>
  </w:style>
  <w:style w:type="paragraph" w:styleId="CommentSubject">
    <w:name w:val="annotation subject"/>
    <w:basedOn w:val="CommentText"/>
    <w:next w:val="CommentText"/>
    <w:link w:val="CommentSubjectChar"/>
    <w:uiPriority w:val="99"/>
    <w:semiHidden/>
    <w:unhideWhenUsed/>
    <w:rsid w:val="00136BB4"/>
    <w:rPr>
      <w:b/>
      <w:bCs/>
    </w:rPr>
  </w:style>
  <w:style w:type="character" w:customStyle="1" w:styleId="CommentSubjectChar">
    <w:name w:val="Comment Subject Char"/>
    <w:basedOn w:val="CommentTextChar"/>
    <w:link w:val="CommentSubject"/>
    <w:uiPriority w:val="99"/>
    <w:semiHidden/>
    <w:rsid w:val="00136BB4"/>
    <w:rPr>
      <w:b/>
      <w:bCs/>
      <w:sz w:val="20"/>
      <w:szCs w:val="20"/>
    </w:rPr>
  </w:style>
  <w:style w:type="character" w:customStyle="1" w:styleId="Heading5Char">
    <w:name w:val="Heading 5 Char"/>
    <w:basedOn w:val="DefaultParagraphFont"/>
    <w:link w:val="Heading5"/>
    <w:uiPriority w:val="9"/>
    <w:rsid w:val="0047131A"/>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rsid w:val="00AF06C9"/>
    <w:rPr>
      <w:rFonts w:ascii="Arial" w:eastAsiaTheme="majorEastAsia" w:hAnsi="Arial" w:cstheme="majorBidi"/>
      <w:b/>
      <w:i/>
      <w:iCs/>
      <w:color w:val="0070C0"/>
    </w:rPr>
  </w:style>
  <w:style w:type="character" w:customStyle="1" w:styleId="ListParagraphChar">
    <w:name w:val="List Paragraph Char"/>
    <w:aliases w:val="F5 List Paragraph Char,List Paragraph1 Char,List Paragraph11 Char,Dot pt Char,Colorful List - Accent 11 Char,No Spacing1 Char,List Paragraph Char Char Char Char,Indicator Text Char,Numbered Para 1 Char,Bullet 1 Char,MAIN CONTENT Char"/>
    <w:basedOn w:val="DefaultParagraphFont"/>
    <w:link w:val="ListParagraph"/>
    <w:uiPriority w:val="34"/>
    <w:rsid w:val="00AF06C9"/>
  </w:style>
  <w:style w:type="paragraph" w:styleId="FootnoteText">
    <w:name w:val="footnote text"/>
    <w:basedOn w:val="Normal"/>
    <w:link w:val="FootnoteTextChar"/>
    <w:uiPriority w:val="99"/>
    <w:unhideWhenUsed/>
    <w:qFormat/>
    <w:rsid w:val="00B20974"/>
    <w:pPr>
      <w:spacing w:after="0" w:line="240" w:lineRule="auto"/>
    </w:pPr>
    <w:rPr>
      <w:sz w:val="20"/>
      <w:szCs w:val="20"/>
    </w:rPr>
  </w:style>
  <w:style w:type="character" w:customStyle="1" w:styleId="FootnoteTextChar">
    <w:name w:val="Footnote Text Char"/>
    <w:basedOn w:val="DefaultParagraphFont"/>
    <w:link w:val="FootnoteText"/>
    <w:uiPriority w:val="99"/>
    <w:rsid w:val="00B20974"/>
    <w:rPr>
      <w:sz w:val="20"/>
      <w:szCs w:val="20"/>
    </w:rPr>
  </w:style>
  <w:style w:type="character" w:styleId="FootnoteReference">
    <w:name w:val="footnote reference"/>
    <w:basedOn w:val="DefaultParagraphFont"/>
    <w:uiPriority w:val="99"/>
    <w:semiHidden/>
    <w:unhideWhenUsed/>
    <w:rsid w:val="00B20974"/>
    <w:rPr>
      <w:vertAlign w:val="superscript"/>
    </w:rPr>
  </w:style>
  <w:style w:type="paragraph" w:styleId="TOCHeading">
    <w:name w:val="TOC Heading"/>
    <w:basedOn w:val="Heading1"/>
    <w:next w:val="Normal"/>
    <w:uiPriority w:val="39"/>
    <w:unhideWhenUsed/>
    <w:qFormat/>
    <w:rsid w:val="005840E4"/>
    <w:pPr>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4939BD"/>
    <w:pPr>
      <w:tabs>
        <w:tab w:val="left" w:pos="440"/>
        <w:tab w:val="right" w:leader="dot" w:pos="9016"/>
      </w:tabs>
      <w:spacing w:after="100"/>
    </w:pPr>
    <w:rPr>
      <w:rFonts w:cs="Arial"/>
      <w:noProof/>
    </w:rPr>
  </w:style>
  <w:style w:type="paragraph" w:styleId="TOC3">
    <w:name w:val="toc 3"/>
    <w:basedOn w:val="Normal"/>
    <w:next w:val="Normal"/>
    <w:autoRedefine/>
    <w:uiPriority w:val="39"/>
    <w:unhideWhenUsed/>
    <w:rsid w:val="005840E4"/>
    <w:pPr>
      <w:spacing w:after="100"/>
      <w:ind w:left="440"/>
    </w:pPr>
  </w:style>
  <w:style w:type="character" w:styleId="FollowedHyperlink">
    <w:name w:val="FollowedHyperlink"/>
    <w:basedOn w:val="DefaultParagraphFont"/>
    <w:uiPriority w:val="99"/>
    <w:semiHidden/>
    <w:unhideWhenUsed/>
    <w:rsid w:val="004C0A0F"/>
    <w:rPr>
      <w:color w:val="954F72" w:themeColor="followedHyperlink"/>
      <w:u w:val="single"/>
    </w:rPr>
  </w:style>
  <w:style w:type="paragraph" w:styleId="Header">
    <w:name w:val="header"/>
    <w:basedOn w:val="Normal"/>
    <w:link w:val="HeaderChar"/>
    <w:uiPriority w:val="99"/>
    <w:unhideWhenUsed/>
    <w:rsid w:val="00AF5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DE0"/>
  </w:style>
  <w:style w:type="paragraph" w:styleId="Footer">
    <w:name w:val="footer"/>
    <w:basedOn w:val="Normal"/>
    <w:link w:val="FooterChar"/>
    <w:uiPriority w:val="99"/>
    <w:unhideWhenUsed/>
    <w:rsid w:val="00AF5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DE0"/>
  </w:style>
  <w:style w:type="paragraph" w:customStyle="1" w:styleId="Default">
    <w:name w:val="Default"/>
    <w:rsid w:val="00134074"/>
    <w:pPr>
      <w:autoSpaceDE w:val="0"/>
      <w:autoSpaceDN w:val="0"/>
      <w:adjustRightInd w:val="0"/>
      <w:spacing w:after="0" w:line="240" w:lineRule="auto"/>
    </w:pPr>
    <w:rPr>
      <w:rFonts w:ascii="Arial" w:hAnsi="Arial" w:cs="Arial"/>
      <w:color w:val="000000"/>
      <w:sz w:val="24"/>
      <w:szCs w:val="24"/>
    </w:rPr>
  </w:style>
  <w:style w:type="paragraph" w:styleId="TOC2">
    <w:name w:val="toc 2"/>
    <w:basedOn w:val="Normal"/>
    <w:next w:val="Normal"/>
    <w:autoRedefine/>
    <w:uiPriority w:val="39"/>
    <w:unhideWhenUsed/>
    <w:rsid w:val="00862B21"/>
    <w:pPr>
      <w:spacing w:after="100"/>
      <w:ind w:left="220"/>
    </w:pPr>
  </w:style>
  <w:style w:type="character" w:styleId="Strong">
    <w:name w:val="Strong"/>
    <w:basedOn w:val="DefaultParagraphFont"/>
    <w:uiPriority w:val="22"/>
    <w:qFormat/>
    <w:rsid w:val="00BE68A0"/>
    <w:rPr>
      <w:b/>
      <w:bCs/>
    </w:rPr>
  </w:style>
  <w:style w:type="table" w:customStyle="1" w:styleId="TableGrid1">
    <w:name w:val="Table Grid1"/>
    <w:basedOn w:val="TableNormal"/>
    <w:next w:val="TableGrid"/>
    <w:uiPriority w:val="39"/>
    <w:rsid w:val="00BA7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7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7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86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link w:val="ListBulletChar"/>
    <w:uiPriority w:val="9"/>
    <w:qFormat/>
    <w:rsid w:val="005B680F"/>
    <w:pPr>
      <w:numPr>
        <w:numId w:val="12"/>
      </w:numPr>
      <w:spacing w:before="100" w:after="100" w:line="240" w:lineRule="auto"/>
      <w:contextualSpacing/>
    </w:pPr>
    <w:rPr>
      <w:rFonts w:ascii="Arial" w:hAnsi="Arial"/>
      <w:color w:val="000000" w:themeColor="text1"/>
      <w:sz w:val="20"/>
    </w:rPr>
  </w:style>
  <w:style w:type="paragraph" w:styleId="ListBullet2">
    <w:name w:val="List Bullet 2"/>
    <w:basedOn w:val="Normal"/>
    <w:uiPriority w:val="9"/>
    <w:qFormat/>
    <w:rsid w:val="005B680F"/>
    <w:pPr>
      <w:numPr>
        <w:ilvl w:val="1"/>
        <w:numId w:val="12"/>
      </w:numPr>
      <w:spacing w:before="100" w:after="100" w:line="240" w:lineRule="auto"/>
      <w:contextualSpacing/>
    </w:pPr>
    <w:rPr>
      <w:rFonts w:ascii="Arial" w:hAnsi="Arial"/>
      <w:color w:val="000000" w:themeColor="text1"/>
      <w:sz w:val="20"/>
    </w:rPr>
  </w:style>
  <w:style w:type="paragraph" w:customStyle="1" w:styleId="TableText">
    <w:name w:val="Table Text"/>
    <w:basedOn w:val="Normal"/>
    <w:uiPriority w:val="18"/>
    <w:qFormat/>
    <w:rsid w:val="005B680F"/>
    <w:pPr>
      <w:spacing w:before="100" w:after="100" w:line="240" w:lineRule="auto"/>
    </w:pPr>
    <w:rPr>
      <w:rFonts w:ascii="Arial" w:hAnsi="Arial"/>
      <w:color w:val="000000" w:themeColor="text1"/>
      <w:sz w:val="20"/>
    </w:rPr>
  </w:style>
  <w:style w:type="table" w:customStyle="1" w:styleId="PAConsulting">
    <w:name w:val="PA Consulting"/>
    <w:basedOn w:val="TableNormal"/>
    <w:uiPriority w:val="99"/>
    <w:rsid w:val="005B680F"/>
    <w:pPr>
      <w:spacing w:after="0" w:line="240" w:lineRule="auto"/>
    </w:pPr>
    <w:tblPr>
      <w:tblBorders>
        <w:top w:val="single" w:sz="4" w:space="0" w:color="FFC000" w:themeColor="accent4"/>
        <w:bottom w:val="single" w:sz="4" w:space="0" w:color="FFC000" w:themeColor="accent4"/>
        <w:insideH w:val="single" w:sz="4" w:space="0" w:color="FFC000" w:themeColor="accent4"/>
      </w:tblBorders>
    </w:tblPr>
    <w:tcPr>
      <w:shd w:val="clear" w:color="auto" w:fill="F5F8FA"/>
    </w:tcPr>
    <w:tblStylePr w:type="firstRow">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E7E6E6" w:themeFill="background2"/>
      </w:tcPr>
    </w:tblStylePr>
  </w:style>
  <w:style w:type="paragraph" w:customStyle="1" w:styleId="ListBulletAdvantage">
    <w:name w:val="List Bullet Advantage"/>
    <w:basedOn w:val="ListBullet"/>
    <w:link w:val="ListBulletAdvantageChar"/>
    <w:uiPriority w:val="89"/>
    <w:qFormat/>
    <w:rsid w:val="005B680F"/>
    <w:pPr>
      <w:numPr>
        <w:numId w:val="13"/>
      </w:numPr>
    </w:pPr>
    <w:rPr>
      <w:sz w:val="18"/>
    </w:rPr>
  </w:style>
  <w:style w:type="paragraph" w:customStyle="1" w:styleId="ListBulletDisadvantage">
    <w:name w:val="List Bullet Disadvantage"/>
    <w:basedOn w:val="ListBullet"/>
    <w:link w:val="ListBulletDisadvantageChar"/>
    <w:uiPriority w:val="89"/>
    <w:qFormat/>
    <w:rsid w:val="005B680F"/>
    <w:pPr>
      <w:numPr>
        <w:numId w:val="14"/>
      </w:numPr>
    </w:pPr>
    <w:rPr>
      <w:sz w:val="18"/>
    </w:rPr>
  </w:style>
  <w:style w:type="character" w:customStyle="1" w:styleId="ListBulletChar">
    <w:name w:val="List Bullet Char"/>
    <w:basedOn w:val="DefaultParagraphFont"/>
    <w:link w:val="ListBullet"/>
    <w:uiPriority w:val="9"/>
    <w:rsid w:val="005B680F"/>
    <w:rPr>
      <w:rFonts w:ascii="Arial" w:hAnsi="Arial"/>
      <w:color w:val="000000" w:themeColor="text1"/>
      <w:sz w:val="20"/>
    </w:rPr>
  </w:style>
  <w:style w:type="character" w:customStyle="1" w:styleId="ListBulletAdvantageChar">
    <w:name w:val="List Bullet Advantage Char"/>
    <w:basedOn w:val="ListBulletChar"/>
    <w:link w:val="ListBulletAdvantage"/>
    <w:uiPriority w:val="89"/>
    <w:rsid w:val="005B680F"/>
    <w:rPr>
      <w:rFonts w:ascii="Arial" w:hAnsi="Arial"/>
      <w:color w:val="000000" w:themeColor="text1"/>
      <w:sz w:val="18"/>
    </w:rPr>
  </w:style>
  <w:style w:type="character" w:customStyle="1" w:styleId="ListBulletDisadvantageChar">
    <w:name w:val="List Bullet Disadvantage Char"/>
    <w:basedOn w:val="ListBulletChar"/>
    <w:link w:val="ListBulletDisadvantage"/>
    <w:uiPriority w:val="89"/>
    <w:rsid w:val="005B680F"/>
    <w:rPr>
      <w:rFonts w:ascii="Arial" w:hAnsi="Arial"/>
      <w:color w:val="000000" w:themeColor="text1"/>
      <w:sz w:val="18"/>
    </w:rPr>
  </w:style>
  <w:style w:type="table" w:customStyle="1" w:styleId="TableGrid4">
    <w:name w:val="Table Grid4"/>
    <w:basedOn w:val="TableNormal"/>
    <w:next w:val="TableGrid"/>
    <w:uiPriority w:val="39"/>
    <w:rsid w:val="00AD5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2001"/>
    <w:pPr>
      <w:spacing w:after="0" w:line="240" w:lineRule="auto"/>
    </w:pPr>
  </w:style>
  <w:style w:type="table" w:customStyle="1" w:styleId="TableGrid5">
    <w:name w:val="Table Grid5"/>
    <w:basedOn w:val="TableNormal"/>
    <w:next w:val="TableGrid"/>
    <w:uiPriority w:val="39"/>
    <w:rsid w:val="00B7610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3756">
      <w:bodyDiv w:val="1"/>
      <w:marLeft w:val="0"/>
      <w:marRight w:val="0"/>
      <w:marTop w:val="0"/>
      <w:marBottom w:val="0"/>
      <w:divBdr>
        <w:top w:val="none" w:sz="0" w:space="0" w:color="auto"/>
        <w:left w:val="none" w:sz="0" w:space="0" w:color="auto"/>
        <w:bottom w:val="none" w:sz="0" w:space="0" w:color="auto"/>
        <w:right w:val="none" w:sz="0" w:space="0" w:color="auto"/>
      </w:divBdr>
    </w:div>
    <w:div w:id="39985881">
      <w:bodyDiv w:val="1"/>
      <w:marLeft w:val="0"/>
      <w:marRight w:val="0"/>
      <w:marTop w:val="0"/>
      <w:marBottom w:val="0"/>
      <w:divBdr>
        <w:top w:val="none" w:sz="0" w:space="0" w:color="auto"/>
        <w:left w:val="none" w:sz="0" w:space="0" w:color="auto"/>
        <w:bottom w:val="none" w:sz="0" w:space="0" w:color="auto"/>
        <w:right w:val="none" w:sz="0" w:space="0" w:color="auto"/>
      </w:divBdr>
    </w:div>
    <w:div w:id="121964205">
      <w:bodyDiv w:val="1"/>
      <w:marLeft w:val="0"/>
      <w:marRight w:val="0"/>
      <w:marTop w:val="0"/>
      <w:marBottom w:val="0"/>
      <w:divBdr>
        <w:top w:val="none" w:sz="0" w:space="0" w:color="auto"/>
        <w:left w:val="none" w:sz="0" w:space="0" w:color="auto"/>
        <w:bottom w:val="none" w:sz="0" w:space="0" w:color="auto"/>
        <w:right w:val="none" w:sz="0" w:space="0" w:color="auto"/>
      </w:divBdr>
    </w:div>
    <w:div w:id="134106357">
      <w:bodyDiv w:val="1"/>
      <w:marLeft w:val="0"/>
      <w:marRight w:val="0"/>
      <w:marTop w:val="0"/>
      <w:marBottom w:val="0"/>
      <w:divBdr>
        <w:top w:val="none" w:sz="0" w:space="0" w:color="auto"/>
        <w:left w:val="none" w:sz="0" w:space="0" w:color="auto"/>
        <w:bottom w:val="none" w:sz="0" w:space="0" w:color="auto"/>
        <w:right w:val="none" w:sz="0" w:space="0" w:color="auto"/>
      </w:divBdr>
      <w:divsChild>
        <w:div w:id="576138359">
          <w:marLeft w:val="0"/>
          <w:marRight w:val="0"/>
          <w:marTop w:val="0"/>
          <w:marBottom w:val="0"/>
          <w:divBdr>
            <w:top w:val="none" w:sz="0" w:space="0" w:color="auto"/>
            <w:left w:val="none" w:sz="0" w:space="0" w:color="auto"/>
            <w:bottom w:val="none" w:sz="0" w:space="0" w:color="auto"/>
            <w:right w:val="none" w:sz="0" w:space="0" w:color="auto"/>
          </w:divBdr>
          <w:divsChild>
            <w:div w:id="9621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36883">
      <w:bodyDiv w:val="1"/>
      <w:marLeft w:val="0"/>
      <w:marRight w:val="0"/>
      <w:marTop w:val="0"/>
      <w:marBottom w:val="0"/>
      <w:divBdr>
        <w:top w:val="none" w:sz="0" w:space="0" w:color="auto"/>
        <w:left w:val="none" w:sz="0" w:space="0" w:color="auto"/>
        <w:bottom w:val="none" w:sz="0" w:space="0" w:color="auto"/>
        <w:right w:val="none" w:sz="0" w:space="0" w:color="auto"/>
      </w:divBdr>
    </w:div>
    <w:div w:id="468205259">
      <w:bodyDiv w:val="1"/>
      <w:marLeft w:val="0"/>
      <w:marRight w:val="0"/>
      <w:marTop w:val="0"/>
      <w:marBottom w:val="0"/>
      <w:divBdr>
        <w:top w:val="none" w:sz="0" w:space="0" w:color="auto"/>
        <w:left w:val="none" w:sz="0" w:space="0" w:color="auto"/>
        <w:bottom w:val="none" w:sz="0" w:space="0" w:color="auto"/>
        <w:right w:val="none" w:sz="0" w:space="0" w:color="auto"/>
      </w:divBdr>
    </w:div>
    <w:div w:id="607079167">
      <w:bodyDiv w:val="1"/>
      <w:marLeft w:val="0"/>
      <w:marRight w:val="0"/>
      <w:marTop w:val="0"/>
      <w:marBottom w:val="0"/>
      <w:divBdr>
        <w:top w:val="none" w:sz="0" w:space="0" w:color="auto"/>
        <w:left w:val="none" w:sz="0" w:space="0" w:color="auto"/>
        <w:bottom w:val="none" w:sz="0" w:space="0" w:color="auto"/>
        <w:right w:val="none" w:sz="0" w:space="0" w:color="auto"/>
      </w:divBdr>
    </w:div>
    <w:div w:id="665212149">
      <w:bodyDiv w:val="1"/>
      <w:marLeft w:val="0"/>
      <w:marRight w:val="0"/>
      <w:marTop w:val="0"/>
      <w:marBottom w:val="0"/>
      <w:divBdr>
        <w:top w:val="none" w:sz="0" w:space="0" w:color="auto"/>
        <w:left w:val="none" w:sz="0" w:space="0" w:color="auto"/>
        <w:bottom w:val="none" w:sz="0" w:space="0" w:color="auto"/>
        <w:right w:val="none" w:sz="0" w:space="0" w:color="auto"/>
      </w:divBdr>
      <w:divsChild>
        <w:div w:id="120536376">
          <w:marLeft w:val="0"/>
          <w:marRight w:val="0"/>
          <w:marTop w:val="0"/>
          <w:marBottom w:val="495"/>
          <w:divBdr>
            <w:top w:val="none" w:sz="0" w:space="0" w:color="auto"/>
            <w:left w:val="none" w:sz="0" w:space="0" w:color="auto"/>
            <w:bottom w:val="none" w:sz="0" w:space="0" w:color="auto"/>
            <w:right w:val="none" w:sz="0" w:space="0" w:color="auto"/>
          </w:divBdr>
          <w:divsChild>
            <w:div w:id="1071973323">
              <w:marLeft w:val="0"/>
              <w:marRight w:val="0"/>
              <w:marTop w:val="0"/>
              <w:marBottom w:val="495"/>
              <w:divBdr>
                <w:top w:val="single" w:sz="6" w:space="15" w:color="D9D9D9"/>
                <w:left w:val="single" w:sz="6" w:space="15" w:color="D9D9D9"/>
                <w:bottom w:val="single" w:sz="6" w:space="15" w:color="D9D9D9"/>
                <w:right w:val="single" w:sz="6" w:space="15" w:color="D9D9D9"/>
              </w:divBdr>
              <w:divsChild>
                <w:div w:id="85665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7180">
          <w:marLeft w:val="0"/>
          <w:marRight w:val="0"/>
          <w:marTop w:val="0"/>
          <w:marBottom w:val="495"/>
          <w:divBdr>
            <w:top w:val="none" w:sz="0" w:space="0" w:color="auto"/>
            <w:left w:val="none" w:sz="0" w:space="0" w:color="auto"/>
            <w:bottom w:val="none" w:sz="0" w:space="0" w:color="auto"/>
            <w:right w:val="none" w:sz="0" w:space="0" w:color="auto"/>
          </w:divBdr>
          <w:divsChild>
            <w:div w:id="21113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736613">
      <w:bodyDiv w:val="1"/>
      <w:marLeft w:val="0"/>
      <w:marRight w:val="0"/>
      <w:marTop w:val="0"/>
      <w:marBottom w:val="0"/>
      <w:divBdr>
        <w:top w:val="none" w:sz="0" w:space="0" w:color="auto"/>
        <w:left w:val="none" w:sz="0" w:space="0" w:color="auto"/>
        <w:bottom w:val="none" w:sz="0" w:space="0" w:color="auto"/>
        <w:right w:val="none" w:sz="0" w:space="0" w:color="auto"/>
      </w:divBdr>
    </w:div>
    <w:div w:id="881525350">
      <w:bodyDiv w:val="1"/>
      <w:marLeft w:val="0"/>
      <w:marRight w:val="0"/>
      <w:marTop w:val="0"/>
      <w:marBottom w:val="0"/>
      <w:divBdr>
        <w:top w:val="none" w:sz="0" w:space="0" w:color="auto"/>
        <w:left w:val="none" w:sz="0" w:space="0" w:color="auto"/>
        <w:bottom w:val="none" w:sz="0" w:space="0" w:color="auto"/>
        <w:right w:val="none" w:sz="0" w:space="0" w:color="auto"/>
      </w:divBdr>
    </w:div>
    <w:div w:id="1066101649">
      <w:bodyDiv w:val="1"/>
      <w:marLeft w:val="0"/>
      <w:marRight w:val="0"/>
      <w:marTop w:val="0"/>
      <w:marBottom w:val="0"/>
      <w:divBdr>
        <w:top w:val="none" w:sz="0" w:space="0" w:color="auto"/>
        <w:left w:val="none" w:sz="0" w:space="0" w:color="auto"/>
        <w:bottom w:val="none" w:sz="0" w:space="0" w:color="auto"/>
        <w:right w:val="none" w:sz="0" w:space="0" w:color="auto"/>
      </w:divBdr>
      <w:divsChild>
        <w:div w:id="2056544973">
          <w:marLeft w:val="0"/>
          <w:marRight w:val="0"/>
          <w:marTop w:val="0"/>
          <w:marBottom w:val="0"/>
          <w:divBdr>
            <w:top w:val="none" w:sz="0" w:space="0" w:color="auto"/>
            <w:left w:val="none" w:sz="0" w:space="0" w:color="auto"/>
            <w:bottom w:val="none" w:sz="0" w:space="0" w:color="auto"/>
            <w:right w:val="none" w:sz="0" w:space="0" w:color="auto"/>
          </w:divBdr>
          <w:divsChild>
            <w:div w:id="1225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65479">
      <w:bodyDiv w:val="1"/>
      <w:marLeft w:val="0"/>
      <w:marRight w:val="0"/>
      <w:marTop w:val="0"/>
      <w:marBottom w:val="0"/>
      <w:divBdr>
        <w:top w:val="none" w:sz="0" w:space="0" w:color="auto"/>
        <w:left w:val="none" w:sz="0" w:space="0" w:color="auto"/>
        <w:bottom w:val="none" w:sz="0" w:space="0" w:color="auto"/>
        <w:right w:val="none" w:sz="0" w:space="0" w:color="auto"/>
      </w:divBdr>
    </w:div>
    <w:div w:id="1132135407">
      <w:bodyDiv w:val="1"/>
      <w:marLeft w:val="0"/>
      <w:marRight w:val="0"/>
      <w:marTop w:val="0"/>
      <w:marBottom w:val="0"/>
      <w:divBdr>
        <w:top w:val="none" w:sz="0" w:space="0" w:color="auto"/>
        <w:left w:val="none" w:sz="0" w:space="0" w:color="auto"/>
        <w:bottom w:val="none" w:sz="0" w:space="0" w:color="auto"/>
        <w:right w:val="none" w:sz="0" w:space="0" w:color="auto"/>
      </w:divBdr>
    </w:div>
    <w:div w:id="1270039639">
      <w:bodyDiv w:val="1"/>
      <w:marLeft w:val="0"/>
      <w:marRight w:val="0"/>
      <w:marTop w:val="0"/>
      <w:marBottom w:val="0"/>
      <w:divBdr>
        <w:top w:val="none" w:sz="0" w:space="0" w:color="auto"/>
        <w:left w:val="none" w:sz="0" w:space="0" w:color="auto"/>
        <w:bottom w:val="none" w:sz="0" w:space="0" w:color="auto"/>
        <w:right w:val="none" w:sz="0" w:space="0" w:color="auto"/>
      </w:divBdr>
    </w:div>
    <w:div w:id="1442383789">
      <w:bodyDiv w:val="1"/>
      <w:marLeft w:val="0"/>
      <w:marRight w:val="0"/>
      <w:marTop w:val="0"/>
      <w:marBottom w:val="0"/>
      <w:divBdr>
        <w:top w:val="none" w:sz="0" w:space="0" w:color="auto"/>
        <w:left w:val="none" w:sz="0" w:space="0" w:color="auto"/>
        <w:bottom w:val="none" w:sz="0" w:space="0" w:color="auto"/>
        <w:right w:val="none" w:sz="0" w:space="0" w:color="auto"/>
      </w:divBdr>
    </w:div>
    <w:div w:id="1474710888">
      <w:bodyDiv w:val="1"/>
      <w:marLeft w:val="0"/>
      <w:marRight w:val="0"/>
      <w:marTop w:val="0"/>
      <w:marBottom w:val="0"/>
      <w:divBdr>
        <w:top w:val="none" w:sz="0" w:space="0" w:color="auto"/>
        <w:left w:val="none" w:sz="0" w:space="0" w:color="auto"/>
        <w:bottom w:val="none" w:sz="0" w:space="0" w:color="auto"/>
        <w:right w:val="none" w:sz="0" w:space="0" w:color="auto"/>
      </w:divBdr>
    </w:div>
    <w:div w:id="1528837070">
      <w:bodyDiv w:val="1"/>
      <w:marLeft w:val="0"/>
      <w:marRight w:val="0"/>
      <w:marTop w:val="0"/>
      <w:marBottom w:val="0"/>
      <w:divBdr>
        <w:top w:val="none" w:sz="0" w:space="0" w:color="auto"/>
        <w:left w:val="none" w:sz="0" w:space="0" w:color="auto"/>
        <w:bottom w:val="none" w:sz="0" w:space="0" w:color="auto"/>
        <w:right w:val="none" w:sz="0" w:space="0" w:color="auto"/>
      </w:divBdr>
    </w:div>
    <w:div w:id="1616979924">
      <w:bodyDiv w:val="1"/>
      <w:marLeft w:val="0"/>
      <w:marRight w:val="0"/>
      <w:marTop w:val="0"/>
      <w:marBottom w:val="0"/>
      <w:divBdr>
        <w:top w:val="none" w:sz="0" w:space="0" w:color="auto"/>
        <w:left w:val="none" w:sz="0" w:space="0" w:color="auto"/>
        <w:bottom w:val="none" w:sz="0" w:space="0" w:color="auto"/>
        <w:right w:val="none" w:sz="0" w:space="0" w:color="auto"/>
      </w:divBdr>
      <w:divsChild>
        <w:div w:id="1363554737">
          <w:marLeft w:val="389"/>
          <w:marRight w:val="0"/>
          <w:marTop w:val="0"/>
          <w:marBottom w:val="0"/>
          <w:divBdr>
            <w:top w:val="none" w:sz="0" w:space="0" w:color="auto"/>
            <w:left w:val="none" w:sz="0" w:space="0" w:color="auto"/>
            <w:bottom w:val="none" w:sz="0" w:space="0" w:color="auto"/>
            <w:right w:val="none" w:sz="0" w:space="0" w:color="auto"/>
          </w:divBdr>
        </w:div>
        <w:div w:id="1585794275">
          <w:marLeft w:val="389"/>
          <w:marRight w:val="0"/>
          <w:marTop w:val="0"/>
          <w:marBottom w:val="0"/>
          <w:divBdr>
            <w:top w:val="none" w:sz="0" w:space="0" w:color="auto"/>
            <w:left w:val="none" w:sz="0" w:space="0" w:color="auto"/>
            <w:bottom w:val="none" w:sz="0" w:space="0" w:color="auto"/>
            <w:right w:val="none" w:sz="0" w:space="0" w:color="auto"/>
          </w:divBdr>
        </w:div>
        <w:div w:id="2142528988">
          <w:marLeft w:val="389"/>
          <w:marRight w:val="0"/>
          <w:marTop w:val="0"/>
          <w:marBottom w:val="0"/>
          <w:divBdr>
            <w:top w:val="none" w:sz="0" w:space="0" w:color="auto"/>
            <w:left w:val="none" w:sz="0" w:space="0" w:color="auto"/>
            <w:bottom w:val="none" w:sz="0" w:space="0" w:color="auto"/>
            <w:right w:val="none" w:sz="0" w:space="0" w:color="auto"/>
          </w:divBdr>
        </w:div>
      </w:divsChild>
    </w:div>
    <w:div w:id="1629316727">
      <w:bodyDiv w:val="1"/>
      <w:marLeft w:val="0"/>
      <w:marRight w:val="0"/>
      <w:marTop w:val="0"/>
      <w:marBottom w:val="0"/>
      <w:divBdr>
        <w:top w:val="none" w:sz="0" w:space="0" w:color="auto"/>
        <w:left w:val="none" w:sz="0" w:space="0" w:color="auto"/>
        <w:bottom w:val="none" w:sz="0" w:space="0" w:color="auto"/>
        <w:right w:val="none" w:sz="0" w:space="0" w:color="auto"/>
      </w:divBdr>
    </w:div>
    <w:div w:id="1696227033">
      <w:bodyDiv w:val="1"/>
      <w:marLeft w:val="0"/>
      <w:marRight w:val="0"/>
      <w:marTop w:val="0"/>
      <w:marBottom w:val="0"/>
      <w:divBdr>
        <w:top w:val="none" w:sz="0" w:space="0" w:color="auto"/>
        <w:left w:val="none" w:sz="0" w:space="0" w:color="auto"/>
        <w:bottom w:val="none" w:sz="0" w:space="0" w:color="auto"/>
        <w:right w:val="none" w:sz="0" w:space="0" w:color="auto"/>
      </w:divBdr>
    </w:div>
    <w:div w:id="1815178444">
      <w:bodyDiv w:val="1"/>
      <w:marLeft w:val="0"/>
      <w:marRight w:val="0"/>
      <w:marTop w:val="0"/>
      <w:marBottom w:val="0"/>
      <w:divBdr>
        <w:top w:val="none" w:sz="0" w:space="0" w:color="auto"/>
        <w:left w:val="none" w:sz="0" w:space="0" w:color="auto"/>
        <w:bottom w:val="none" w:sz="0" w:space="0" w:color="auto"/>
        <w:right w:val="none" w:sz="0" w:space="0" w:color="auto"/>
      </w:divBdr>
    </w:div>
    <w:div w:id="1817143846">
      <w:bodyDiv w:val="1"/>
      <w:marLeft w:val="0"/>
      <w:marRight w:val="0"/>
      <w:marTop w:val="0"/>
      <w:marBottom w:val="0"/>
      <w:divBdr>
        <w:top w:val="none" w:sz="0" w:space="0" w:color="auto"/>
        <w:left w:val="none" w:sz="0" w:space="0" w:color="auto"/>
        <w:bottom w:val="none" w:sz="0" w:space="0" w:color="auto"/>
        <w:right w:val="none" w:sz="0" w:space="0" w:color="auto"/>
      </w:divBdr>
      <w:divsChild>
        <w:div w:id="112722012">
          <w:marLeft w:val="389"/>
          <w:marRight w:val="0"/>
          <w:marTop w:val="0"/>
          <w:marBottom w:val="0"/>
          <w:divBdr>
            <w:top w:val="none" w:sz="0" w:space="0" w:color="auto"/>
            <w:left w:val="none" w:sz="0" w:space="0" w:color="auto"/>
            <w:bottom w:val="none" w:sz="0" w:space="0" w:color="auto"/>
            <w:right w:val="none" w:sz="0" w:space="0" w:color="auto"/>
          </w:divBdr>
        </w:div>
        <w:div w:id="605116061">
          <w:marLeft w:val="389"/>
          <w:marRight w:val="0"/>
          <w:marTop w:val="0"/>
          <w:marBottom w:val="0"/>
          <w:divBdr>
            <w:top w:val="none" w:sz="0" w:space="0" w:color="auto"/>
            <w:left w:val="none" w:sz="0" w:space="0" w:color="auto"/>
            <w:bottom w:val="none" w:sz="0" w:space="0" w:color="auto"/>
            <w:right w:val="none" w:sz="0" w:space="0" w:color="auto"/>
          </w:divBdr>
        </w:div>
        <w:div w:id="2089308208">
          <w:marLeft w:val="389"/>
          <w:marRight w:val="0"/>
          <w:marTop w:val="0"/>
          <w:marBottom w:val="0"/>
          <w:divBdr>
            <w:top w:val="none" w:sz="0" w:space="0" w:color="auto"/>
            <w:left w:val="none" w:sz="0" w:space="0" w:color="auto"/>
            <w:bottom w:val="none" w:sz="0" w:space="0" w:color="auto"/>
            <w:right w:val="none" w:sz="0" w:space="0" w:color="auto"/>
          </w:divBdr>
        </w:div>
      </w:divsChild>
    </w:div>
    <w:div w:id="1840533643">
      <w:bodyDiv w:val="1"/>
      <w:marLeft w:val="0"/>
      <w:marRight w:val="0"/>
      <w:marTop w:val="0"/>
      <w:marBottom w:val="0"/>
      <w:divBdr>
        <w:top w:val="none" w:sz="0" w:space="0" w:color="auto"/>
        <w:left w:val="none" w:sz="0" w:space="0" w:color="auto"/>
        <w:bottom w:val="none" w:sz="0" w:space="0" w:color="auto"/>
        <w:right w:val="none" w:sz="0" w:space="0" w:color="auto"/>
      </w:divBdr>
    </w:div>
    <w:div w:id="2136635417">
      <w:bodyDiv w:val="1"/>
      <w:marLeft w:val="0"/>
      <w:marRight w:val="0"/>
      <w:marTop w:val="0"/>
      <w:marBottom w:val="0"/>
      <w:divBdr>
        <w:top w:val="none" w:sz="0" w:space="0" w:color="auto"/>
        <w:left w:val="none" w:sz="0" w:space="0" w:color="auto"/>
        <w:bottom w:val="none" w:sz="0" w:space="0" w:color="auto"/>
        <w:right w:val="none" w:sz="0" w:space="0" w:color="auto"/>
      </w:divBdr>
    </w:div>
    <w:div w:id="213995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oriel-london.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oriel-london.org.uk/public-consultation/proposed-move-and-option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seeability.org/Handlers/Download.ashx?IDMF=511dbb2c-08fb-40e8-b568-a2ed38a4ea13" TargetMode="External"/><Relationship Id="rId2" Type="http://schemas.openxmlformats.org/officeDocument/2006/relationships/hyperlink" Target="https://globalizationandhealth.biomedcentral.com/articles/10.1186/1744-8603-10-13" TargetMode="External"/><Relationship Id="rId1" Type="http://schemas.openxmlformats.org/officeDocument/2006/relationships/hyperlink" Target="https://www.england.nhs.uk/wp-content/uploads/2019/01/ehia-long-term-pl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EC874-CD42-4A8C-86BF-956F1E477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9543</Words>
  <Characters>54397</Characters>
  <Application>Microsoft Office Word</Application>
  <DocSecurity>4</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BTUH</Company>
  <LinksUpToDate>false</LinksUpToDate>
  <CharactersWithSpaces>63813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Harding, Josie</dc:creator>
  <cp:lastModifiedBy>Administrator</cp:lastModifiedBy>
  <cp:revision>2</cp:revision>
  <cp:lastPrinted>2019-10-18T14:44:00Z</cp:lastPrinted>
  <dcterms:created xsi:type="dcterms:W3CDTF">2020-01-13T11:44:00Z</dcterms:created>
  <dcterms:modified xsi:type="dcterms:W3CDTF">2020-01-13T11:44:00Z</dcterms:modified>
</cp:coreProperties>
</file>