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874A8" w14:textId="560C572D" w:rsidR="00FD3649" w:rsidRDefault="00FD3649" w:rsidP="00FD3649">
      <w:pPr>
        <w:ind w:right="-347"/>
        <w:rPr>
          <w:b/>
          <w:sz w:val="28"/>
          <w:szCs w:val="28"/>
        </w:rPr>
      </w:pPr>
      <w:r w:rsidRPr="00D72575">
        <w:rPr>
          <w:noProof/>
          <w:lang w:val="en-GB" w:eastAsia="en-GB"/>
        </w:rPr>
        <w:drawing>
          <wp:anchor distT="0" distB="0" distL="114300" distR="114300" simplePos="0" relativeHeight="251658240" behindDoc="0" locked="0" layoutInCell="1" allowOverlap="1" wp14:anchorId="642977C6" wp14:editId="31FF5771">
            <wp:simplePos x="0" y="0"/>
            <wp:positionH relativeFrom="column">
              <wp:posOffset>4732020</wp:posOffset>
            </wp:positionH>
            <wp:positionV relativeFrom="paragraph">
              <wp:posOffset>-487045</wp:posOffset>
            </wp:positionV>
            <wp:extent cx="1048385" cy="541655"/>
            <wp:effectExtent l="0" t="0" r="0" b="0"/>
            <wp:wrapSquare wrapText="bothSides"/>
            <wp:docPr id="5" name="Picture 4" title="NHS logo"/>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9">
                      <a:extLst>
                        <a:ext uri="{28A0092B-C50C-407E-A947-70E740481C1C}">
                          <a14:useLocalDpi xmlns:a14="http://schemas.microsoft.com/office/drawing/2010/main" val="0"/>
                        </a:ext>
                      </a:extLst>
                    </a:blip>
                    <a:srcRect t="-6364" b="-24920"/>
                    <a:stretch/>
                  </pic:blipFill>
                  <pic:spPr bwMode="auto">
                    <a:xfrm>
                      <a:off x="0" y="0"/>
                      <a:ext cx="1048385" cy="541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72575">
        <w:rPr>
          <w:noProof/>
          <w:lang w:val="en-GB" w:eastAsia="en-GB"/>
        </w:rPr>
        <w:drawing>
          <wp:anchor distT="0" distB="0" distL="114300" distR="114300" simplePos="0" relativeHeight="251659264" behindDoc="0" locked="0" layoutInCell="1" allowOverlap="1" wp14:anchorId="75D51CC7" wp14:editId="64C5875F">
            <wp:simplePos x="0" y="0"/>
            <wp:positionH relativeFrom="column">
              <wp:posOffset>-699135</wp:posOffset>
            </wp:positionH>
            <wp:positionV relativeFrom="paragraph">
              <wp:posOffset>-486410</wp:posOffset>
            </wp:positionV>
            <wp:extent cx="1768475" cy="610870"/>
            <wp:effectExtent l="0" t="0" r="3175" b="0"/>
            <wp:wrapTopAndBottom/>
            <wp:docPr id="4" name="Picture 3" descr="Creating the centre for advancing eye health" title="Ori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768475" cy="610870"/>
                    </a:xfrm>
                    <a:prstGeom prst="rect">
                      <a:avLst/>
                    </a:prstGeom>
                  </pic:spPr>
                </pic:pic>
              </a:graphicData>
            </a:graphic>
            <wp14:sizeRelH relativeFrom="page">
              <wp14:pctWidth>0</wp14:pctWidth>
            </wp14:sizeRelH>
            <wp14:sizeRelV relativeFrom="page">
              <wp14:pctHeight>0</wp14:pctHeight>
            </wp14:sizeRelV>
          </wp:anchor>
        </w:drawing>
      </w:r>
    </w:p>
    <w:p w14:paraId="427B0BDF" w14:textId="3A547B56" w:rsidR="005E0A7F" w:rsidRDefault="000004D5" w:rsidP="00FD3649">
      <w:pPr>
        <w:ind w:right="-347"/>
        <w:rPr>
          <w:b/>
          <w:sz w:val="28"/>
          <w:szCs w:val="28"/>
        </w:rPr>
      </w:pPr>
      <w:r>
        <w:rPr>
          <w:b/>
          <w:sz w:val="28"/>
          <w:szCs w:val="28"/>
        </w:rPr>
        <w:t>Proposed m</w:t>
      </w:r>
      <w:r w:rsidR="005E0A7F">
        <w:rPr>
          <w:b/>
          <w:sz w:val="28"/>
          <w:szCs w:val="28"/>
        </w:rPr>
        <w:t xml:space="preserve">ove </w:t>
      </w:r>
      <w:r>
        <w:rPr>
          <w:b/>
          <w:sz w:val="28"/>
          <w:szCs w:val="28"/>
        </w:rPr>
        <w:t>of</w:t>
      </w:r>
      <w:r w:rsidR="005E0A7F">
        <w:rPr>
          <w:b/>
          <w:sz w:val="28"/>
          <w:szCs w:val="28"/>
        </w:rPr>
        <w:t xml:space="preserve"> </w:t>
      </w:r>
      <w:r w:rsidR="0075249F" w:rsidRPr="003B6189">
        <w:rPr>
          <w:b/>
          <w:sz w:val="28"/>
          <w:szCs w:val="28"/>
        </w:rPr>
        <w:t xml:space="preserve">Moorfields </w:t>
      </w:r>
      <w:r w:rsidR="005E0A7F">
        <w:rPr>
          <w:b/>
          <w:sz w:val="28"/>
          <w:szCs w:val="28"/>
        </w:rPr>
        <w:t>Eye Hospital</w:t>
      </w:r>
      <w:r>
        <w:rPr>
          <w:b/>
          <w:sz w:val="28"/>
          <w:szCs w:val="28"/>
        </w:rPr>
        <w:t>’s City Road services</w:t>
      </w:r>
    </w:p>
    <w:p w14:paraId="0BE48312" w14:textId="77777777" w:rsidR="0075249F" w:rsidRDefault="0075249F" w:rsidP="003317D7">
      <w:pPr>
        <w:ind w:right="-489"/>
      </w:pPr>
    </w:p>
    <w:p w14:paraId="305D836E" w14:textId="77777777" w:rsidR="008A4C83" w:rsidRDefault="00700D1A" w:rsidP="00BA16D3">
      <w:pPr>
        <w:ind w:left="-426" w:right="-489"/>
        <w:rPr>
          <w:b/>
          <w:sz w:val="36"/>
          <w:szCs w:val="36"/>
        </w:rPr>
      </w:pPr>
      <w:r>
        <w:rPr>
          <w:b/>
          <w:sz w:val="36"/>
          <w:szCs w:val="36"/>
        </w:rPr>
        <w:t>Consultation with people with protected characteristics</w:t>
      </w:r>
      <w:r w:rsidR="00480301">
        <w:rPr>
          <w:b/>
          <w:sz w:val="36"/>
          <w:szCs w:val="36"/>
        </w:rPr>
        <w:t xml:space="preserve"> and rare conditions</w:t>
      </w:r>
      <w:r w:rsidR="008A4C83">
        <w:rPr>
          <w:b/>
          <w:sz w:val="36"/>
          <w:szCs w:val="36"/>
        </w:rPr>
        <w:t xml:space="preserve"> </w:t>
      </w:r>
    </w:p>
    <w:p w14:paraId="5884FE36" w14:textId="4C09D5D7" w:rsidR="0075249F" w:rsidRPr="008A4C83" w:rsidRDefault="008A4C83" w:rsidP="00BA16D3">
      <w:pPr>
        <w:ind w:left="-426" w:right="-489"/>
        <w:rPr>
          <w:b/>
          <w:sz w:val="28"/>
          <w:szCs w:val="28"/>
        </w:rPr>
      </w:pPr>
      <w:r w:rsidRPr="008A4C83">
        <w:rPr>
          <w:b/>
          <w:sz w:val="28"/>
          <w:szCs w:val="28"/>
        </w:rPr>
        <w:t>(December 2018 – October 2019)</w:t>
      </w:r>
    </w:p>
    <w:p w14:paraId="0119520F" w14:textId="77777777" w:rsidR="0075249F" w:rsidRDefault="0075249F" w:rsidP="00BA16D3">
      <w:pPr>
        <w:ind w:left="-426" w:right="-489"/>
      </w:pPr>
    </w:p>
    <w:p w14:paraId="7F1D1C6C" w14:textId="4823BA27" w:rsidR="0075249F" w:rsidRDefault="00C626AC" w:rsidP="00C626AC">
      <w:pPr>
        <w:ind w:left="-426" w:right="-489"/>
      </w:pPr>
      <w:r w:rsidRPr="00C626AC">
        <w:t>Monday 13</w:t>
      </w:r>
      <w:r w:rsidR="001911B7" w:rsidRPr="00C626AC">
        <w:t xml:space="preserve"> </w:t>
      </w:r>
      <w:r w:rsidR="003317D7" w:rsidRPr="00C626AC">
        <w:t>January 2020</w:t>
      </w:r>
    </w:p>
    <w:p w14:paraId="6DBA4E80" w14:textId="77777777" w:rsidR="00E81C92" w:rsidRDefault="00E81C92" w:rsidP="00BA16D3">
      <w:pPr>
        <w:ind w:left="-426" w:right="-489"/>
        <w:rPr>
          <w:b/>
          <w:sz w:val="28"/>
          <w:szCs w:val="28"/>
        </w:rPr>
      </w:pPr>
    </w:p>
    <w:p w14:paraId="0CBCD836" w14:textId="474E475D" w:rsidR="00700D1A" w:rsidRDefault="00133167" w:rsidP="00700D1A">
      <w:pPr>
        <w:ind w:left="-426" w:right="-489"/>
        <w:rPr>
          <w:b/>
          <w:sz w:val="32"/>
          <w:szCs w:val="32"/>
        </w:rPr>
      </w:pPr>
      <w:r>
        <w:rPr>
          <w:b/>
          <w:sz w:val="32"/>
          <w:szCs w:val="32"/>
        </w:rPr>
        <w:t>Introduction</w:t>
      </w:r>
    </w:p>
    <w:p w14:paraId="1D8609FC" w14:textId="77777777" w:rsidR="00700D1A" w:rsidRPr="00700D1A" w:rsidRDefault="00700D1A" w:rsidP="00700D1A">
      <w:pPr>
        <w:ind w:left="-426" w:right="-489"/>
        <w:rPr>
          <w:b/>
        </w:rPr>
      </w:pPr>
    </w:p>
    <w:p w14:paraId="42508DEC" w14:textId="2C7B3AA8" w:rsidR="008A4C83" w:rsidRPr="008A4C83" w:rsidRDefault="008A4C83" w:rsidP="00700D1A">
      <w:pPr>
        <w:ind w:left="-426" w:right="-489"/>
        <w:rPr>
          <w:i/>
          <w:iCs/>
          <w:color w:val="FF0000"/>
        </w:rPr>
      </w:pPr>
      <w:r w:rsidRPr="008A4C83">
        <w:t xml:space="preserve">An independent evaluation of all feedback from </w:t>
      </w:r>
      <w:r>
        <w:t xml:space="preserve">a </w:t>
      </w:r>
      <w:r w:rsidRPr="008A4C83">
        <w:t xml:space="preserve">consultation </w:t>
      </w:r>
      <w:r>
        <w:t>on the proposed move of Moorfields’ City Road services, which took place between 24 May and 16 September 2019,</w:t>
      </w:r>
      <w:r w:rsidRPr="008A4C83">
        <w:t xml:space="preserve"> is published </w:t>
      </w:r>
      <w:r>
        <w:t>and available from</w:t>
      </w:r>
      <w:r w:rsidR="00C626AC">
        <w:t xml:space="preserve"> </w:t>
      </w:r>
      <w:hyperlink r:id="rId11" w:history="1">
        <w:r w:rsidR="00C626AC" w:rsidRPr="00CA4780">
          <w:rPr>
            <w:rStyle w:val="Hyperlink"/>
          </w:rPr>
          <w:t>www.oriel-london.org.uk/consultation-documents/</w:t>
        </w:r>
      </w:hyperlink>
      <w:r w:rsidR="00C626AC">
        <w:t>.</w:t>
      </w:r>
    </w:p>
    <w:p w14:paraId="6225522F" w14:textId="77777777" w:rsidR="008A4C83" w:rsidRDefault="008A4C83" w:rsidP="00700D1A">
      <w:pPr>
        <w:ind w:left="-426" w:right="-489"/>
      </w:pPr>
    </w:p>
    <w:p w14:paraId="73B5256A" w14:textId="1B858344" w:rsidR="00266A31" w:rsidRDefault="00700D1A" w:rsidP="007A659D">
      <w:pPr>
        <w:ind w:left="-426" w:right="-489"/>
      </w:pPr>
      <w:r w:rsidRPr="00700D1A">
        <w:t>This</w:t>
      </w:r>
      <w:r w:rsidR="008A4C83">
        <w:t xml:space="preserve"> </w:t>
      </w:r>
      <w:r w:rsidR="007A659D">
        <w:t>supplementary</w:t>
      </w:r>
      <w:r w:rsidRPr="00700D1A">
        <w:t xml:space="preserve"> </w:t>
      </w:r>
      <w:r>
        <w:t xml:space="preserve">report summarises the </w:t>
      </w:r>
      <w:r w:rsidR="008A4C83">
        <w:t xml:space="preserve">specific </w:t>
      </w:r>
      <w:r>
        <w:t xml:space="preserve">findings from consultation </w:t>
      </w:r>
      <w:r w:rsidR="00F02224">
        <w:t>with</w:t>
      </w:r>
      <w:r>
        <w:t xml:space="preserve"> </w:t>
      </w:r>
      <w:r w:rsidRPr="00700D1A">
        <w:t>people with protected characteristics</w:t>
      </w:r>
      <w:r w:rsidR="001C6948">
        <w:t xml:space="preserve"> </w:t>
      </w:r>
      <w:r w:rsidR="00F02224">
        <w:t>and</w:t>
      </w:r>
      <w:r w:rsidR="001C6948">
        <w:t xml:space="preserve"> rare conditions</w:t>
      </w:r>
      <w:r w:rsidR="007A659D">
        <w:t xml:space="preserve">, which took place over </w:t>
      </w:r>
      <w:r w:rsidR="008A4C83">
        <w:t>43</w:t>
      </w:r>
      <w:r w:rsidR="00CD1A77" w:rsidRPr="008A4C83">
        <w:t xml:space="preserve"> meetings and conversations </w:t>
      </w:r>
      <w:r w:rsidR="008A4C83">
        <w:t>between December 2018 and October 2019.</w:t>
      </w:r>
    </w:p>
    <w:p w14:paraId="13F7CE5A" w14:textId="24B411C9" w:rsidR="008A4C83" w:rsidRDefault="008A4C83" w:rsidP="008A4C83">
      <w:pPr>
        <w:ind w:left="-426" w:right="-489"/>
      </w:pPr>
    </w:p>
    <w:p w14:paraId="42477124" w14:textId="0A11656C" w:rsidR="00700D1A" w:rsidRDefault="008A4C83" w:rsidP="00FD3649">
      <w:pPr>
        <w:ind w:left="-426" w:right="-489"/>
        <w:rPr>
          <w:color w:val="000000" w:themeColor="text1"/>
        </w:rPr>
      </w:pPr>
      <w:r>
        <w:t xml:space="preserve">For further </w:t>
      </w:r>
      <w:r w:rsidR="007A659D">
        <w:t>information</w:t>
      </w:r>
      <w:r>
        <w:t xml:space="preserve"> on the consultation</w:t>
      </w:r>
      <w:r w:rsidR="007A659D">
        <w:t xml:space="preserve"> and a more detailed integrated health inequalities and equality impact assessment (IIA)</w:t>
      </w:r>
      <w:r>
        <w:t xml:space="preserve">, please visit </w:t>
      </w:r>
      <w:hyperlink r:id="rId12" w:history="1">
        <w:r w:rsidR="007A659D" w:rsidRPr="00C57419">
          <w:rPr>
            <w:rStyle w:val="Hyperlink"/>
          </w:rPr>
          <w:t>www.oriel-london.org.uk</w:t>
        </w:r>
      </w:hyperlink>
    </w:p>
    <w:p w14:paraId="586CA518" w14:textId="77777777" w:rsidR="00FD3649" w:rsidRPr="00FD3649" w:rsidRDefault="00FD3649" w:rsidP="00FD3649">
      <w:pPr>
        <w:ind w:left="-426" w:right="-489"/>
        <w:rPr>
          <w:color w:val="000000" w:themeColor="text1"/>
        </w:rPr>
      </w:pPr>
    </w:p>
    <w:p w14:paraId="50571CF1" w14:textId="77777777" w:rsidR="00700D1A" w:rsidRDefault="00700D1A" w:rsidP="00700D1A">
      <w:pPr>
        <w:ind w:left="-426" w:right="-489"/>
        <w:rPr>
          <w:b/>
          <w:sz w:val="32"/>
          <w:szCs w:val="32"/>
        </w:rPr>
      </w:pPr>
      <w:r>
        <w:rPr>
          <w:b/>
          <w:sz w:val="32"/>
          <w:szCs w:val="32"/>
        </w:rPr>
        <w:t>Background</w:t>
      </w:r>
    </w:p>
    <w:p w14:paraId="54668260" w14:textId="77777777" w:rsidR="00700D1A" w:rsidRDefault="00700D1A" w:rsidP="0045277B">
      <w:pPr>
        <w:ind w:right="-489"/>
        <w:rPr>
          <w:b/>
          <w:sz w:val="28"/>
          <w:szCs w:val="28"/>
        </w:rPr>
      </w:pPr>
    </w:p>
    <w:p w14:paraId="096571EB" w14:textId="4D0D9960" w:rsidR="00700D1A" w:rsidRPr="00700D1A" w:rsidRDefault="00A36FC9" w:rsidP="00700D1A">
      <w:pPr>
        <w:ind w:left="-426" w:right="-489"/>
        <w:rPr>
          <w:b/>
          <w:sz w:val="28"/>
          <w:szCs w:val="28"/>
        </w:rPr>
      </w:pPr>
      <w:r>
        <w:t xml:space="preserve">We have taken </w:t>
      </w:r>
      <w:r w:rsidR="00CE70F8">
        <w:t>two</w:t>
      </w:r>
      <w:r w:rsidR="00700D1A">
        <w:t xml:space="preserve"> main </w:t>
      </w:r>
      <w:r>
        <w:t>routes</w:t>
      </w:r>
      <w:r w:rsidR="00700D1A">
        <w:t xml:space="preserve"> to </w:t>
      </w:r>
      <w:r>
        <w:t xml:space="preserve">reach people and </w:t>
      </w:r>
      <w:r w:rsidR="00700D1A">
        <w:t>gather views</w:t>
      </w:r>
      <w:r>
        <w:t xml:space="preserve"> that are</w:t>
      </w:r>
      <w:r w:rsidR="00700D1A">
        <w:t xml:space="preserve"> relevant to our consideration of equalities</w:t>
      </w:r>
      <w:r w:rsidR="007A659D">
        <w:t xml:space="preserve"> concerning the proposed move</w:t>
      </w:r>
      <w:r w:rsidR="00700D1A">
        <w:t>:</w:t>
      </w:r>
    </w:p>
    <w:p w14:paraId="13CFFCA5" w14:textId="77777777" w:rsidR="00700D1A" w:rsidRDefault="00700D1A" w:rsidP="00700D1A">
      <w:pPr>
        <w:ind w:right="327"/>
      </w:pPr>
    </w:p>
    <w:p w14:paraId="2D1C093A" w14:textId="7B4C2798" w:rsidR="00700D1A" w:rsidRDefault="00CD1A77" w:rsidP="003C7EB0">
      <w:pPr>
        <w:pStyle w:val="ListParagraph"/>
        <w:numPr>
          <w:ilvl w:val="1"/>
          <w:numId w:val="2"/>
        </w:numPr>
        <w:ind w:right="327"/>
      </w:pPr>
      <w:r w:rsidRPr="00CD1A77">
        <w:rPr>
          <w:b/>
        </w:rPr>
        <w:t xml:space="preserve">Listening to diverse </w:t>
      </w:r>
      <w:r>
        <w:rPr>
          <w:b/>
        </w:rPr>
        <w:t xml:space="preserve">and mixed audiences who took part in </w:t>
      </w:r>
      <w:r w:rsidR="00F93347">
        <w:rPr>
          <w:b/>
        </w:rPr>
        <w:t xml:space="preserve">the main </w:t>
      </w:r>
      <w:r>
        <w:rPr>
          <w:b/>
        </w:rPr>
        <w:t>consultation activities</w:t>
      </w:r>
      <w:r>
        <w:rPr>
          <w:b/>
        </w:rPr>
        <w:br/>
      </w:r>
      <w:r>
        <w:br/>
      </w:r>
      <w:r w:rsidR="00CE70F8">
        <w:t>Engagement activities</w:t>
      </w:r>
      <w:r w:rsidR="00700D1A">
        <w:t xml:space="preserve"> betwe</w:t>
      </w:r>
      <w:r w:rsidR="00CE70F8">
        <w:t xml:space="preserve">en December 2018 and April 2019, followed by a consultation between 24 May and 16 September 2019 </w:t>
      </w:r>
      <w:r w:rsidR="00700D1A">
        <w:t xml:space="preserve">attracted over 1,700 responses </w:t>
      </w:r>
      <w:r w:rsidR="00CE70F8">
        <w:t xml:space="preserve">in the first phase and </w:t>
      </w:r>
      <w:r w:rsidR="003317D7">
        <w:t>around 4,600</w:t>
      </w:r>
      <w:r w:rsidR="00CE70F8">
        <w:t xml:space="preserve"> </w:t>
      </w:r>
      <w:r w:rsidR="003317D7">
        <w:t>contributions</w:t>
      </w:r>
      <w:r w:rsidR="00CE70F8">
        <w:t xml:space="preserve"> in the second. </w:t>
      </w:r>
      <w:r w:rsidR="00266A31">
        <w:t xml:space="preserve">Both phases collected </w:t>
      </w:r>
      <w:r w:rsidR="00115F2A">
        <w:t xml:space="preserve">general </w:t>
      </w:r>
      <w:r w:rsidR="00266A31">
        <w:t xml:space="preserve">views from </w:t>
      </w:r>
      <w:r w:rsidR="00700D1A">
        <w:t xml:space="preserve">surveys, </w:t>
      </w:r>
      <w:r w:rsidR="00266A31">
        <w:t>meetings and discussion</w:t>
      </w:r>
      <w:r w:rsidR="00291532">
        <w:t>s</w:t>
      </w:r>
      <w:r w:rsidR="00115F2A">
        <w:t>, including views on how the proposal might affect those with specific and complex needs.</w:t>
      </w:r>
    </w:p>
    <w:p w14:paraId="279AD442" w14:textId="77777777" w:rsidR="00700D1A" w:rsidRDefault="00700D1A" w:rsidP="00700D1A">
      <w:pPr>
        <w:pStyle w:val="ListParagraph"/>
        <w:ind w:left="1080" w:right="327"/>
      </w:pPr>
    </w:p>
    <w:p w14:paraId="3A613C02" w14:textId="77777777" w:rsidR="00115F2A" w:rsidRDefault="00115F2A" w:rsidP="00700D1A">
      <w:pPr>
        <w:pStyle w:val="ListParagraph"/>
        <w:ind w:left="1080" w:right="327"/>
      </w:pPr>
    </w:p>
    <w:p w14:paraId="61ABCD79" w14:textId="37E5430A" w:rsidR="00700D1A" w:rsidRDefault="00CD1A77" w:rsidP="003C7EB0">
      <w:pPr>
        <w:pStyle w:val="ListParagraph"/>
        <w:numPr>
          <w:ilvl w:val="1"/>
          <w:numId w:val="2"/>
        </w:numPr>
        <w:ind w:right="327"/>
      </w:pPr>
      <w:r w:rsidRPr="00CD1A77">
        <w:rPr>
          <w:b/>
        </w:rPr>
        <w:t>Proactive consultation with targeted groups</w:t>
      </w:r>
      <w:r w:rsidRPr="00CD1A77">
        <w:rPr>
          <w:b/>
        </w:rPr>
        <w:br/>
      </w:r>
      <w:r>
        <w:br/>
        <w:t xml:space="preserve">In </w:t>
      </w:r>
      <w:r w:rsidR="00F02224">
        <w:t>addition</w:t>
      </w:r>
      <w:r>
        <w:t xml:space="preserve"> to the main</w:t>
      </w:r>
      <w:r w:rsidR="00CE70F8">
        <w:t xml:space="preserve"> engagement and </w:t>
      </w:r>
      <w:r w:rsidR="00F02224">
        <w:t>consultation</w:t>
      </w:r>
      <w:r>
        <w:t xml:space="preserve"> activities</w:t>
      </w:r>
      <w:r w:rsidR="00CE70F8">
        <w:t xml:space="preserve">, we </w:t>
      </w:r>
      <w:r w:rsidR="00266A31">
        <w:t xml:space="preserve">contacted </w:t>
      </w:r>
      <w:r w:rsidR="001D7DF6">
        <w:t xml:space="preserve">some 65 </w:t>
      </w:r>
      <w:r w:rsidR="00266A31">
        <w:t>organisations and groups who could help us to reach people with protected characteristics and rare conditions.</w:t>
      </w:r>
      <w:r w:rsidR="00700D1A">
        <w:t xml:space="preserve"> </w:t>
      </w:r>
      <w:r w:rsidR="001D7DF6">
        <w:t xml:space="preserve">From this we collected feedback from </w:t>
      </w:r>
      <w:r w:rsidR="003317D7" w:rsidRPr="007A659D">
        <w:t>43</w:t>
      </w:r>
      <w:r w:rsidR="001D7DF6">
        <w:t xml:space="preserve"> meetings and conversations.</w:t>
      </w:r>
      <w:r w:rsidR="001D7DF6">
        <w:br/>
      </w:r>
      <w:r w:rsidR="001D7DF6">
        <w:br/>
      </w:r>
      <w:r w:rsidR="001D7DF6">
        <w:lastRenderedPageBreak/>
        <w:t xml:space="preserve">Appendix 1 provides a table of the groups we </w:t>
      </w:r>
      <w:r w:rsidR="0045277B">
        <w:t>have listened to</w:t>
      </w:r>
      <w:r w:rsidR="001D7DF6">
        <w:t xml:space="preserve"> and </w:t>
      </w:r>
      <w:r w:rsidR="0045277B">
        <w:t xml:space="preserve">the </w:t>
      </w:r>
      <w:r w:rsidR="001D7DF6">
        <w:t xml:space="preserve">characteristics they </w:t>
      </w:r>
      <w:r w:rsidR="0045277B">
        <w:t>cover.</w:t>
      </w:r>
    </w:p>
    <w:p w14:paraId="22858ACD" w14:textId="77777777" w:rsidR="0045277B" w:rsidRDefault="0045277B" w:rsidP="0045277B">
      <w:pPr>
        <w:ind w:right="327"/>
      </w:pPr>
    </w:p>
    <w:p w14:paraId="17A741B7" w14:textId="76C6C941" w:rsidR="00EB6B06" w:rsidRPr="00B777D1" w:rsidRDefault="00895261" w:rsidP="00466267">
      <w:pPr>
        <w:ind w:left="-426" w:right="-489"/>
        <w:rPr>
          <w:b/>
          <w:sz w:val="28"/>
          <w:szCs w:val="28"/>
        </w:rPr>
      </w:pPr>
      <w:r>
        <w:rPr>
          <w:b/>
          <w:sz w:val="28"/>
          <w:szCs w:val="28"/>
        </w:rPr>
        <w:t>Reaching the target groups</w:t>
      </w:r>
    </w:p>
    <w:p w14:paraId="7A155004" w14:textId="77777777" w:rsidR="00EB6B06" w:rsidRDefault="00EB6B06" w:rsidP="00466267">
      <w:pPr>
        <w:ind w:left="-426" w:right="-489"/>
      </w:pPr>
    </w:p>
    <w:p w14:paraId="02418F3A" w14:textId="4323A897" w:rsidR="00291532" w:rsidRDefault="00291532" w:rsidP="00466267">
      <w:pPr>
        <w:ind w:left="-426" w:right="-489"/>
      </w:pPr>
      <w:r>
        <w:t>As a guide</w:t>
      </w:r>
      <w:r w:rsidR="00895261">
        <w:t xml:space="preserve"> for our search for target groups</w:t>
      </w:r>
      <w:r>
        <w:t>, we used the nine main characteristics protected by the Equality Act 2010, which are:</w:t>
      </w:r>
    </w:p>
    <w:p w14:paraId="2184BA46" w14:textId="77777777" w:rsidR="00291532" w:rsidRDefault="00291532" w:rsidP="00466267">
      <w:pPr>
        <w:ind w:left="-426" w:right="-489"/>
      </w:pPr>
    </w:p>
    <w:p w14:paraId="73794073" w14:textId="77777777" w:rsidR="00291532" w:rsidRDefault="00291532" w:rsidP="003C7EB0">
      <w:pPr>
        <w:pStyle w:val="ListParagraph"/>
        <w:numPr>
          <w:ilvl w:val="0"/>
          <w:numId w:val="3"/>
        </w:numPr>
      </w:pPr>
      <w:r>
        <w:t>Disability</w:t>
      </w:r>
    </w:p>
    <w:p w14:paraId="0DAA6FEB" w14:textId="77777777" w:rsidR="00291532" w:rsidRDefault="00291532" w:rsidP="003C7EB0">
      <w:pPr>
        <w:pStyle w:val="ListParagraph"/>
        <w:numPr>
          <w:ilvl w:val="0"/>
          <w:numId w:val="3"/>
        </w:numPr>
      </w:pPr>
      <w:r>
        <w:t>Age</w:t>
      </w:r>
    </w:p>
    <w:p w14:paraId="5E9452D3" w14:textId="77777777" w:rsidR="00291532" w:rsidRDefault="00291532" w:rsidP="003C7EB0">
      <w:pPr>
        <w:pStyle w:val="ListParagraph"/>
        <w:numPr>
          <w:ilvl w:val="0"/>
          <w:numId w:val="3"/>
        </w:numPr>
      </w:pPr>
      <w:r>
        <w:t>Gender reassignment</w:t>
      </w:r>
    </w:p>
    <w:p w14:paraId="7B3A5B4A" w14:textId="77777777" w:rsidR="00291532" w:rsidRDefault="00291532" w:rsidP="003C7EB0">
      <w:pPr>
        <w:pStyle w:val="ListParagraph"/>
        <w:numPr>
          <w:ilvl w:val="0"/>
          <w:numId w:val="3"/>
        </w:numPr>
      </w:pPr>
      <w:r>
        <w:t>Sexual orientation</w:t>
      </w:r>
    </w:p>
    <w:p w14:paraId="08CD22A4" w14:textId="77777777" w:rsidR="00291532" w:rsidRDefault="00291532" w:rsidP="003C7EB0">
      <w:pPr>
        <w:pStyle w:val="ListParagraph"/>
        <w:numPr>
          <w:ilvl w:val="0"/>
          <w:numId w:val="3"/>
        </w:numPr>
      </w:pPr>
      <w:r>
        <w:t>Pregnancy and maternity</w:t>
      </w:r>
    </w:p>
    <w:p w14:paraId="40B6B1B0" w14:textId="77777777" w:rsidR="00291532" w:rsidRDefault="00291532" w:rsidP="003C7EB0">
      <w:pPr>
        <w:pStyle w:val="ListParagraph"/>
        <w:numPr>
          <w:ilvl w:val="0"/>
          <w:numId w:val="3"/>
        </w:numPr>
      </w:pPr>
      <w:r>
        <w:t>Race</w:t>
      </w:r>
    </w:p>
    <w:p w14:paraId="3BCB8B0C" w14:textId="29F32FA8" w:rsidR="00291532" w:rsidRDefault="00F02224" w:rsidP="003C7EB0">
      <w:pPr>
        <w:pStyle w:val="ListParagraph"/>
        <w:numPr>
          <w:ilvl w:val="0"/>
          <w:numId w:val="3"/>
        </w:numPr>
      </w:pPr>
      <w:r>
        <w:t>Religion</w:t>
      </w:r>
      <w:r w:rsidR="00291532">
        <w:t xml:space="preserve"> or belief</w:t>
      </w:r>
    </w:p>
    <w:p w14:paraId="0AA22A99" w14:textId="77777777" w:rsidR="00291532" w:rsidRDefault="00291532" w:rsidP="003C7EB0">
      <w:pPr>
        <w:pStyle w:val="ListParagraph"/>
        <w:numPr>
          <w:ilvl w:val="0"/>
          <w:numId w:val="3"/>
        </w:numPr>
      </w:pPr>
      <w:r>
        <w:t>Sex</w:t>
      </w:r>
    </w:p>
    <w:p w14:paraId="0A48DDE4" w14:textId="77777777" w:rsidR="00291532" w:rsidRDefault="00291532" w:rsidP="003C7EB0">
      <w:pPr>
        <w:pStyle w:val="ListParagraph"/>
        <w:numPr>
          <w:ilvl w:val="0"/>
          <w:numId w:val="3"/>
        </w:numPr>
      </w:pPr>
      <w:r>
        <w:t>Marriage and civil partnership</w:t>
      </w:r>
    </w:p>
    <w:p w14:paraId="39D05F54" w14:textId="62EF4AA0" w:rsidR="00F93347" w:rsidRDefault="00F93347" w:rsidP="00466267">
      <w:pPr>
        <w:ind w:left="-426" w:right="-489"/>
      </w:pPr>
    </w:p>
    <w:p w14:paraId="2223FC9F" w14:textId="43F0DA99" w:rsidR="00895261" w:rsidRDefault="00C025AA" w:rsidP="00895261">
      <w:pPr>
        <w:ind w:left="-426"/>
      </w:pPr>
      <w:r>
        <w:t>We gathered feedback from</w:t>
      </w:r>
      <w:r w:rsidR="00895261">
        <w:t xml:space="preserve"> children and young people, older people, people with learning disabilities, mental health problems, physical disabilities, multiple disabilities, sensory impairment, people from LGBT</w:t>
      </w:r>
      <w:r w:rsidR="007A659D">
        <w:t>Q</w:t>
      </w:r>
      <w:r w:rsidR="00192034">
        <w:t>+</w:t>
      </w:r>
      <w:r w:rsidR="00895261">
        <w:t xml:space="preserve"> and BAME groups, including people with these characteristics and sight loss.</w:t>
      </w:r>
      <w:r w:rsidR="00895261" w:rsidRPr="009D7411">
        <w:t xml:space="preserve"> </w:t>
      </w:r>
    </w:p>
    <w:p w14:paraId="4A926393" w14:textId="77777777" w:rsidR="00702703" w:rsidRDefault="00702703" w:rsidP="00895261">
      <w:pPr>
        <w:ind w:left="-426"/>
      </w:pPr>
    </w:p>
    <w:p w14:paraId="6D02ECEB" w14:textId="76E24586" w:rsidR="00702703" w:rsidRDefault="00702703" w:rsidP="00895261">
      <w:pPr>
        <w:ind w:left="-426"/>
      </w:pPr>
      <w:r>
        <w:t>We listened to representatives of people who may be disadvantaged by low income, homelessness and social isolation.</w:t>
      </w:r>
    </w:p>
    <w:p w14:paraId="6047149A" w14:textId="77777777" w:rsidR="00895261" w:rsidRDefault="00895261" w:rsidP="00895261">
      <w:pPr>
        <w:ind w:right="-489"/>
      </w:pPr>
    </w:p>
    <w:p w14:paraId="4A078AF0" w14:textId="6E934FED" w:rsidR="00895261" w:rsidRDefault="002D4373" w:rsidP="00895261">
      <w:pPr>
        <w:ind w:left="-426" w:right="-489"/>
      </w:pPr>
      <w:r>
        <w:t>Some people were representative of national networks, while others spoke as individuals and local representatives who would travel to Moorfields Eye Hospital from across London and other areas, such as Buckinghamshire, Cornwall, Essex, Hertfordshire, Kent, Manchester, Norfolk, Suffolk, and Worcestershire.</w:t>
      </w:r>
    </w:p>
    <w:p w14:paraId="77920CB9" w14:textId="77777777" w:rsidR="009352B2" w:rsidRDefault="009352B2" w:rsidP="00466267">
      <w:pPr>
        <w:ind w:left="-426" w:right="-489"/>
      </w:pPr>
    </w:p>
    <w:p w14:paraId="4FC299EA" w14:textId="15999713" w:rsidR="00291532" w:rsidRDefault="00291532" w:rsidP="00115F2A">
      <w:pPr>
        <w:ind w:left="-426" w:right="-489"/>
      </w:pPr>
      <w:r>
        <w:t xml:space="preserve">Given the demographic data for patients who use services at City Road, we prioritised groups based in east London that represent </w:t>
      </w:r>
      <w:r w:rsidR="009352B2">
        <w:t>people</w:t>
      </w:r>
      <w:r>
        <w:t xml:space="preserve"> living </w:t>
      </w:r>
      <w:r w:rsidR="009352B2">
        <w:t xml:space="preserve">in deprived areas and communities with a high proportion of people from </w:t>
      </w:r>
      <w:r w:rsidR="007A659D">
        <w:t>B</w:t>
      </w:r>
      <w:r w:rsidR="009352B2">
        <w:t>lack, Asian and minority ethnic backgrounds.</w:t>
      </w:r>
    </w:p>
    <w:p w14:paraId="1B1DF4C2" w14:textId="77777777" w:rsidR="009352B2" w:rsidRDefault="009352B2" w:rsidP="00466267">
      <w:pPr>
        <w:ind w:left="-426" w:right="-489"/>
      </w:pPr>
    </w:p>
    <w:p w14:paraId="1084295A" w14:textId="56A69C57" w:rsidR="009352B2" w:rsidRDefault="009352B2" w:rsidP="009352B2">
      <w:pPr>
        <w:ind w:left="-426" w:right="-489"/>
      </w:pPr>
      <w:r>
        <w:t>To inform specialised commissioning, we contacted groups and networks of people with eye cancer and other rare conditions.</w:t>
      </w:r>
      <w:r w:rsidR="00CA39EB">
        <w:t xml:space="preserve"> Feedback from the following provided insights into the experiences of people with complex needs and rare conditions:</w:t>
      </w:r>
    </w:p>
    <w:p w14:paraId="448BF54F" w14:textId="77777777" w:rsidR="00CA39EB" w:rsidRDefault="00CA39EB" w:rsidP="009352B2">
      <w:pPr>
        <w:ind w:left="-426" w:right="-489"/>
      </w:pPr>
    </w:p>
    <w:p w14:paraId="54BD1242" w14:textId="4C25E5BA" w:rsidR="00CA39EB" w:rsidRDefault="00CA39EB" w:rsidP="003C7EB0">
      <w:pPr>
        <w:pStyle w:val="ListParagraph"/>
        <w:numPr>
          <w:ilvl w:val="0"/>
          <w:numId w:val="5"/>
        </w:numPr>
        <w:ind w:right="-489"/>
      </w:pPr>
      <w:r>
        <w:t>Sense (Deaf blind)</w:t>
      </w:r>
    </w:p>
    <w:p w14:paraId="10061566" w14:textId="4BEE6661" w:rsidR="00CA39EB" w:rsidRDefault="00CA39EB" w:rsidP="003C7EB0">
      <w:pPr>
        <w:pStyle w:val="ListParagraph"/>
        <w:numPr>
          <w:ilvl w:val="0"/>
          <w:numId w:val="5"/>
        </w:numPr>
        <w:ind w:right="-489"/>
      </w:pPr>
      <w:r>
        <w:t>Action on Hearing Loss (</w:t>
      </w:r>
      <w:r w:rsidR="00192034">
        <w:t>Deaf</w:t>
      </w:r>
      <w:r w:rsidR="006E2AC8">
        <w:t xml:space="preserve"> community, some users with multiple sensory loss</w:t>
      </w:r>
      <w:r w:rsidR="00192034">
        <w:t>)</w:t>
      </w:r>
    </w:p>
    <w:p w14:paraId="72BDB5E2" w14:textId="085A1126" w:rsidR="00CA39EB" w:rsidRDefault="00CA39EB" w:rsidP="003C7EB0">
      <w:pPr>
        <w:pStyle w:val="ListParagraph"/>
        <w:numPr>
          <w:ilvl w:val="0"/>
          <w:numId w:val="5"/>
        </w:numPr>
        <w:ind w:right="-489"/>
      </w:pPr>
      <w:r>
        <w:t>Hearing Loss (</w:t>
      </w:r>
      <w:r w:rsidR="00F02224">
        <w:t xml:space="preserve">Deaf blind in </w:t>
      </w:r>
      <w:r>
        <w:t>Cornwall)</w:t>
      </w:r>
    </w:p>
    <w:p w14:paraId="35702501" w14:textId="4A1A6C68" w:rsidR="00CA39EB" w:rsidRDefault="00CA39EB" w:rsidP="003C7EB0">
      <w:pPr>
        <w:pStyle w:val="ListParagraph"/>
        <w:numPr>
          <w:ilvl w:val="0"/>
          <w:numId w:val="5"/>
        </w:numPr>
        <w:ind w:right="-489"/>
      </w:pPr>
      <w:r>
        <w:t>Esme’s Umbrella (Charles Bonnet Syndrome)</w:t>
      </w:r>
    </w:p>
    <w:p w14:paraId="5E42F769" w14:textId="3C64F2A1" w:rsidR="00CA39EB" w:rsidRDefault="00CA39EB" w:rsidP="003C7EB0">
      <w:pPr>
        <w:pStyle w:val="ListParagraph"/>
        <w:numPr>
          <w:ilvl w:val="0"/>
          <w:numId w:val="5"/>
        </w:numPr>
        <w:ind w:right="-489"/>
      </w:pPr>
      <w:r>
        <w:t>OcuMel</w:t>
      </w:r>
      <w:r w:rsidR="006E2AC8">
        <w:t>UK</w:t>
      </w:r>
      <w:r>
        <w:t xml:space="preserve"> (</w:t>
      </w:r>
      <w:r w:rsidR="006E2AC8">
        <w:t>Ocular melanoma, form of eye cancer</w:t>
      </w:r>
      <w:r>
        <w:t>)</w:t>
      </w:r>
    </w:p>
    <w:p w14:paraId="6DDC996E" w14:textId="7592F08C" w:rsidR="00CA39EB" w:rsidRDefault="00CA39EB" w:rsidP="006E2AC8">
      <w:pPr>
        <w:pStyle w:val="ListParagraph"/>
        <w:numPr>
          <w:ilvl w:val="0"/>
          <w:numId w:val="5"/>
        </w:numPr>
        <w:ind w:right="-489"/>
      </w:pPr>
      <w:r>
        <w:t>Seeability (</w:t>
      </w:r>
      <w:r w:rsidR="006E2AC8">
        <w:t xml:space="preserve">physical disabilities, learning </w:t>
      </w:r>
      <w:r w:rsidR="006E2AC8" w:rsidRPr="006E2AC8">
        <w:t xml:space="preserve">disabilities, autism </w:t>
      </w:r>
      <w:r w:rsidR="006E2AC8">
        <w:t xml:space="preserve">with </w:t>
      </w:r>
      <w:r w:rsidR="006E2AC8" w:rsidRPr="006E2AC8">
        <w:t>sight loss.</w:t>
      </w:r>
      <w:r>
        <w:t>)</w:t>
      </w:r>
    </w:p>
    <w:p w14:paraId="02508B77" w14:textId="57B8CF14" w:rsidR="00F02224" w:rsidRDefault="00F02224" w:rsidP="003C7EB0">
      <w:pPr>
        <w:pStyle w:val="ListParagraph"/>
        <w:numPr>
          <w:ilvl w:val="0"/>
          <w:numId w:val="5"/>
        </w:numPr>
        <w:ind w:right="-489"/>
      </w:pPr>
      <w:r>
        <w:t xml:space="preserve">Visually Impaired Children Taking Action </w:t>
      </w:r>
      <w:r w:rsidR="00C025AA">
        <w:t>(VICTA)</w:t>
      </w:r>
      <w:r w:rsidR="006E2AC8">
        <w:t xml:space="preserve"> (children with sight loss and other conditions)</w:t>
      </w:r>
    </w:p>
    <w:p w14:paraId="2C12AC51" w14:textId="77777777" w:rsidR="00115F2A" w:rsidRDefault="00115F2A" w:rsidP="00895261">
      <w:pPr>
        <w:ind w:right="-489"/>
      </w:pPr>
    </w:p>
    <w:p w14:paraId="6369651B" w14:textId="0E7F78F8" w:rsidR="00115F2A" w:rsidRDefault="00115F2A" w:rsidP="009352B2">
      <w:pPr>
        <w:ind w:left="-426" w:right="-489"/>
      </w:pPr>
      <w:r>
        <w:t xml:space="preserve">Most of the people and groups that we have consulted represent issues relevant to several protected </w:t>
      </w:r>
      <w:r w:rsidR="00F02224">
        <w:t>characteristics</w:t>
      </w:r>
      <w:r>
        <w:t xml:space="preserve">. The table in appendix 1 </w:t>
      </w:r>
      <w:r w:rsidR="008D37C3">
        <w:t>indicates</w:t>
      </w:r>
      <w:r>
        <w:t xml:space="preserve"> the range of characteristics </w:t>
      </w:r>
      <w:r w:rsidR="00B777D1">
        <w:t>covered by each group. The protected characteristic of “disability” covers sensory impairment, physical disabilities, learning disabilities and mental health problems.</w:t>
      </w:r>
    </w:p>
    <w:p w14:paraId="393313F9" w14:textId="77777777" w:rsidR="009352B2" w:rsidRDefault="009352B2" w:rsidP="009352B2">
      <w:pPr>
        <w:ind w:left="-426" w:right="-489"/>
      </w:pPr>
    </w:p>
    <w:p w14:paraId="4BDD243D" w14:textId="77777777" w:rsidR="00EB743B" w:rsidRDefault="00B777D1" w:rsidP="00EB743B">
      <w:pPr>
        <w:ind w:left="-426" w:right="-489"/>
        <w:rPr>
          <w:b/>
          <w:sz w:val="28"/>
          <w:szCs w:val="28"/>
        </w:rPr>
      </w:pPr>
      <w:r w:rsidRPr="00B777D1">
        <w:rPr>
          <w:b/>
          <w:sz w:val="28"/>
          <w:szCs w:val="28"/>
        </w:rPr>
        <w:t xml:space="preserve">How we </w:t>
      </w:r>
      <w:r>
        <w:rPr>
          <w:b/>
          <w:sz w:val="28"/>
          <w:szCs w:val="28"/>
        </w:rPr>
        <w:t>consulted</w:t>
      </w:r>
    </w:p>
    <w:p w14:paraId="6460EDC7" w14:textId="77777777" w:rsidR="00EB743B" w:rsidRDefault="00EB743B" w:rsidP="00EB743B">
      <w:pPr>
        <w:ind w:left="-426" w:right="-489"/>
        <w:rPr>
          <w:b/>
          <w:sz w:val="28"/>
          <w:szCs w:val="28"/>
        </w:rPr>
      </w:pPr>
    </w:p>
    <w:p w14:paraId="191C1243" w14:textId="7DC40781" w:rsidR="00EB743B" w:rsidRPr="00EB743B" w:rsidRDefault="00EB743B" w:rsidP="00EB743B">
      <w:pPr>
        <w:ind w:left="-426" w:right="-489"/>
        <w:rPr>
          <w:b/>
          <w:sz w:val="28"/>
          <w:szCs w:val="28"/>
        </w:rPr>
      </w:pPr>
      <w:r w:rsidRPr="0075249F">
        <w:rPr>
          <w:b/>
        </w:rPr>
        <w:t>Aims</w:t>
      </w:r>
      <w:r>
        <w:rPr>
          <w:b/>
        </w:rPr>
        <w:t xml:space="preserve"> of engagement with people with protected characteristics</w:t>
      </w:r>
    </w:p>
    <w:p w14:paraId="64F550BB" w14:textId="77777777" w:rsidR="00EB743B" w:rsidRPr="0075249F" w:rsidRDefault="00EB743B" w:rsidP="00EB743B"/>
    <w:p w14:paraId="3226FF36" w14:textId="77777777" w:rsidR="00EB743B" w:rsidRDefault="00EB743B" w:rsidP="003C7EB0">
      <w:pPr>
        <w:pStyle w:val="ListParagraph"/>
        <w:numPr>
          <w:ilvl w:val="0"/>
          <w:numId w:val="6"/>
        </w:numPr>
        <w:rPr>
          <w:lang w:val="en-GB"/>
        </w:rPr>
      </w:pPr>
      <w:r w:rsidRPr="0075249F">
        <w:rPr>
          <w:lang w:val="en-GB"/>
        </w:rPr>
        <w:t>To identify potential issues of equality associated with our proposed service change</w:t>
      </w:r>
      <w:r>
        <w:rPr>
          <w:lang w:val="en-GB"/>
        </w:rPr>
        <w:t>.</w:t>
      </w:r>
      <w:r>
        <w:rPr>
          <w:lang w:val="en-GB"/>
        </w:rPr>
        <w:br/>
      </w:r>
    </w:p>
    <w:p w14:paraId="04F548ED" w14:textId="03C0B20D" w:rsidR="00EB743B" w:rsidRDefault="00EB743B" w:rsidP="003C7EB0">
      <w:pPr>
        <w:pStyle w:val="ListParagraph"/>
        <w:numPr>
          <w:ilvl w:val="0"/>
          <w:numId w:val="6"/>
        </w:numPr>
        <w:rPr>
          <w:lang w:val="en-GB"/>
        </w:rPr>
      </w:pPr>
      <w:r>
        <w:rPr>
          <w:lang w:val="en-GB"/>
        </w:rPr>
        <w:t>T</w:t>
      </w:r>
      <w:r w:rsidRPr="0075249F">
        <w:rPr>
          <w:lang w:val="en-GB"/>
        </w:rPr>
        <w:t xml:space="preserve">o further inform </w:t>
      </w:r>
      <w:r>
        <w:rPr>
          <w:lang w:val="en-GB"/>
        </w:rPr>
        <w:t xml:space="preserve">the </w:t>
      </w:r>
      <w:r w:rsidR="00133167">
        <w:rPr>
          <w:lang w:val="en-GB"/>
        </w:rPr>
        <w:t xml:space="preserve">integrated health inequalities and </w:t>
      </w:r>
      <w:r>
        <w:rPr>
          <w:lang w:val="en-GB"/>
        </w:rPr>
        <w:t>equality impact assessment</w:t>
      </w:r>
      <w:r w:rsidRPr="0075249F">
        <w:rPr>
          <w:lang w:val="en-GB"/>
        </w:rPr>
        <w:t xml:space="preserve"> </w:t>
      </w:r>
      <w:r w:rsidR="00133167">
        <w:rPr>
          <w:lang w:val="en-GB"/>
        </w:rPr>
        <w:t xml:space="preserve">(IIA) </w:t>
      </w:r>
      <w:r w:rsidRPr="0075249F">
        <w:rPr>
          <w:lang w:val="en-GB"/>
        </w:rPr>
        <w:t xml:space="preserve">and highlight potential issues for </w:t>
      </w:r>
      <w:r>
        <w:rPr>
          <w:lang w:val="en-GB"/>
        </w:rPr>
        <w:t xml:space="preserve">the </w:t>
      </w:r>
      <w:r w:rsidRPr="0075249F">
        <w:rPr>
          <w:lang w:val="en-GB"/>
        </w:rPr>
        <w:t xml:space="preserve">consideration </w:t>
      </w:r>
      <w:r>
        <w:rPr>
          <w:lang w:val="en-GB"/>
        </w:rPr>
        <w:t>of</w:t>
      </w:r>
      <w:r w:rsidRPr="0075249F">
        <w:rPr>
          <w:lang w:val="en-GB"/>
        </w:rPr>
        <w:t xml:space="preserve"> decision-makers</w:t>
      </w:r>
      <w:r>
        <w:rPr>
          <w:lang w:val="en-GB"/>
        </w:rPr>
        <w:t>.</w:t>
      </w:r>
    </w:p>
    <w:p w14:paraId="7FEBA191" w14:textId="77777777" w:rsidR="00EB743B" w:rsidRDefault="00EB743B" w:rsidP="00EB743B">
      <w:pPr>
        <w:rPr>
          <w:lang w:val="en-GB"/>
        </w:rPr>
      </w:pPr>
    </w:p>
    <w:p w14:paraId="22B935F3" w14:textId="5DBFB0A0" w:rsidR="00637F6F" w:rsidRDefault="00637F6F" w:rsidP="00466267">
      <w:pPr>
        <w:ind w:left="-426" w:right="-489"/>
        <w:rPr>
          <w:lang w:val="en-GB"/>
        </w:rPr>
      </w:pPr>
      <w:r>
        <w:rPr>
          <w:lang w:val="en-GB"/>
        </w:rPr>
        <w:t xml:space="preserve">As a minimum, we aimed to listen to feedback from 20-25 meetings with people with protected characteristics. In the event, we heard from </w:t>
      </w:r>
      <w:r w:rsidR="00133167">
        <w:rPr>
          <w:lang w:val="en-GB"/>
        </w:rPr>
        <w:t>43</w:t>
      </w:r>
      <w:r>
        <w:rPr>
          <w:lang w:val="en-GB"/>
        </w:rPr>
        <w:t xml:space="preserve"> meetings and conversations. </w:t>
      </w:r>
    </w:p>
    <w:p w14:paraId="563EA5B5" w14:textId="77777777" w:rsidR="00637F6F" w:rsidRDefault="00637F6F" w:rsidP="00466267">
      <w:pPr>
        <w:ind w:left="-426" w:right="-489"/>
        <w:rPr>
          <w:lang w:val="en-GB"/>
        </w:rPr>
      </w:pPr>
    </w:p>
    <w:p w14:paraId="22D9EADC" w14:textId="212310FD" w:rsidR="00637F6F" w:rsidRDefault="00963AD3" w:rsidP="00466267">
      <w:pPr>
        <w:ind w:left="-426" w:right="-489"/>
        <w:rPr>
          <w:lang w:val="en-GB"/>
        </w:rPr>
      </w:pPr>
      <w:r>
        <w:t>Several groups</w:t>
      </w:r>
      <w:r w:rsidR="008D37C3">
        <w:t>,</w:t>
      </w:r>
      <w:r>
        <w:t xml:space="preserve"> including RNIB, MoorPride, Transpire, OcuMel</w:t>
      </w:r>
      <w:r w:rsidR="006E2AC8">
        <w:t>UK</w:t>
      </w:r>
      <w:r>
        <w:t xml:space="preserve">, New College </w:t>
      </w:r>
      <w:r w:rsidR="006E2AC8">
        <w:t xml:space="preserve">Worcester </w:t>
      </w:r>
      <w:r>
        <w:t>and MENCAP</w:t>
      </w:r>
      <w:r w:rsidR="008D37C3">
        <w:t>,</w:t>
      </w:r>
      <w:r>
        <w:t xml:space="preserve"> said how </w:t>
      </w:r>
      <w:r w:rsidR="00C025AA">
        <w:rPr>
          <w:lang w:val="en-GB"/>
        </w:rPr>
        <w:t xml:space="preserve">impressed </w:t>
      </w:r>
      <w:r>
        <w:rPr>
          <w:lang w:val="en-GB"/>
        </w:rPr>
        <w:t xml:space="preserve">they were </w:t>
      </w:r>
      <w:r w:rsidR="00C025AA">
        <w:rPr>
          <w:lang w:val="en-GB"/>
        </w:rPr>
        <w:t xml:space="preserve">with the efforts to include minority groups and were </w:t>
      </w:r>
      <w:r w:rsidR="00637F6F">
        <w:rPr>
          <w:lang w:val="en-GB"/>
        </w:rPr>
        <w:t xml:space="preserve">keen to be involved in continuing work. We fully expect to build on these relationships so that future developments will benefit from this specialist </w:t>
      </w:r>
      <w:r w:rsidR="00C025AA">
        <w:rPr>
          <w:lang w:val="en-GB"/>
        </w:rPr>
        <w:t>knowledge</w:t>
      </w:r>
      <w:r w:rsidR="00637F6F">
        <w:rPr>
          <w:lang w:val="en-GB"/>
        </w:rPr>
        <w:t>.</w:t>
      </w:r>
    </w:p>
    <w:p w14:paraId="24CE2891" w14:textId="77777777" w:rsidR="00637F6F" w:rsidRDefault="00637F6F" w:rsidP="00466267">
      <w:pPr>
        <w:ind w:left="-426" w:right="-489"/>
        <w:rPr>
          <w:lang w:val="en-GB"/>
        </w:rPr>
      </w:pPr>
    </w:p>
    <w:p w14:paraId="37433316" w14:textId="1D13BCE9" w:rsidR="00EB743B" w:rsidRDefault="00EB743B" w:rsidP="00466267">
      <w:pPr>
        <w:ind w:left="-426" w:right="-489"/>
      </w:pPr>
      <w:r>
        <w:rPr>
          <w:b/>
          <w:lang w:val="en-GB"/>
        </w:rPr>
        <w:t>Method to reach people with protected characteristics</w:t>
      </w:r>
      <w:r>
        <w:t xml:space="preserve"> </w:t>
      </w:r>
    </w:p>
    <w:p w14:paraId="633A15D1" w14:textId="77777777" w:rsidR="00EB743B" w:rsidRDefault="00EB743B" w:rsidP="00466267">
      <w:pPr>
        <w:ind w:left="-426" w:right="-489"/>
      </w:pPr>
    </w:p>
    <w:p w14:paraId="271525B9" w14:textId="286F56D5" w:rsidR="00B777D1" w:rsidRDefault="003E49E2" w:rsidP="00466267">
      <w:pPr>
        <w:ind w:left="-426" w:right="-489"/>
      </w:pPr>
      <w:r>
        <w:t xml:space="preserve">In addition to the main channels of feedback to the </w:t>
      </w:r>
      <w:r w:rsidR="00F02224">
        <w:t>consultation</w:t>
      </w:r>
      <w:r>
        <w:t xml:space="preserve"> (survey, written feedback</w:t>
      </w:r>
      <w:r w:rsidR="00B777D1">
        <w:t>,</w:t>
      </w:r>
      <w:r>
        <w:t xml:space="preserve"> meetings and discussions), </w:t>
      </w:r>
      <w:r w:rsidR="00B777D1">
        <w:t xml:space="preserve">we met people face-to-face in </w:t>
      </w:r>
      <w:r>
        <w:t xml:space="preserve">targeted </w:t>
      </w:r>
      <w:r w:rsidR="00B777D1">
        <w:t>small groups and one-to-one meetings. Some people chose to visit us at Moorfields, but for most discussions</w:t>
      </w:r>
      <w:r>
        <w:t>,</w:t>
      </w:r>
      <w:r w:rsidR="00B777D1">
        <w:t xml:space="preserve"> members of the consultation team travelled to networking events and regular meeting places </w:t>
      </w:r>
      <w:r w:rsidR="00174637">
        <w:t xml:space="preserve">to gain full appreciation of the needs </w:t>
      </w:r>
      <w:r w:rsidR="00B777D1">
        <w:t xml:space="preserve">of the target group. In some cases, </w:t>
      </w:r>
      <w:r>
        <w:t>the discussion was over the phone.</w:t>
      </w:r>
    </w:p>
    <w:p w14:paraId="3D57B166" w14:textId="77777777" w:rsidR="003E49E2" w:rsidRDefault="003E49E2" w:rsidP="00466267">
      <w:pPr>
        <w:ind w:left="-426" w:right="-489"/>
      </w:pPr>
    </w:p>
    <w:p w14:paraId="683D70DE" w14:textId="4E9C2039" w:rsidR="003E49E2" w:rsidRDefault="003E49E2" w:rsidP="00466267">
      <w:pPr>
        <w:ind w:left="-426" w:right="-489"/>
      </w:pPr>
      <w:r>
        <w:t>We asked people about:</w:t>
      </w:r>
    </w:p>
    <w:p w14:paraId="67E1C44D" w14:textId="77777777" w:rsidR="003E49E2" w:rsidRDefault="003E49E2" w:rsidP="00466267">
      <w:pPr>
        <w:ind w:left="-426" w:right="-489"/>
      </w:pPr>
    </w:p>
    <w:p w14:paraId="27D3A8BE" w14:textId="0F7D2876" w:rsidR="003E49E2" w:rsidRPr="00A70821" w:rsidRDefault="003E49E2" w:rsidP="003C7EB0">
      <w:pPr>
        <w:pStyle w:val="ListParagraph"/>
        <w:numPr>
          <w:ilvl w:val="0"/>
          <w:numId w:val="4"/>
        </w:numPr>
      </w:pPr>
      <w:r>
        <w:rPr>
          <w:bCs/>
        </w:rPr>
        <w:t>Any current</w:t>
      </w:r>
      <w:r w:rsidRPr="00A70821">
        <w:rPr>
          <w:bCs/>
        </w:rPr>
        <w:t xml:space="preserve"> </w:t>
      </w:r>
      <w:r>
        <w:rPr>
          <w:bCs/>
        </w:rPr>
        <w:t>inequalities</w:t>
      </w:r>
      <w:r w:rsidRPr="00A70821">
        <w:rPr>
          <w:bCs/>
        </w:rPr>
        <w:t xml:space="preserve"> </w:t>
      </w:r>
      <w:r>
        <w:rPr>
          <w:bCs/>
        </w:rPr>
        <w:t>that people</w:t>
      </w:r>
      <w:r w:rsidRPr="00A70821">
        <w:rPr>
          <w:bCs/>
        </w:rPr>
        <w:t xml:space="preserve"> experience when acces</w:t>
      </w:r>
      <w:r>
        <w:rPr>
          <w:bCs/>
        </w:rPr>
        <w:t>sing health services in general, and at Moorfields Eye Hospital’s City Road services.</w:t>
      </w:r>
      <w:r>
        <w:rPr>
          <w:bCs/>
        </w:rPr>
        <w:br/>
      </w:r>
    </w:p>
    <w:p w14:paraId="7DFD4894" w14:textId="69F5A08C" w:rsidR="003E49E2" w:rsidRPr="003E49E2" w:rsidRDefault="003E49E2" w:rsidP="003C7EB0">
      <w:pPr>
        <w:pStyle w:val="ListParagraph"/>
        <w:numPr>
          <w:ilvl w:val="0"/>
          <w:numId w:val="4"/>
        </w:numPr>
      </w:pPr>
      <w:r>
        <w:rPr>
          <w:bCs/>
        </w:rPr>
        <w:t>Views on the proposed new centre and the preferred location at St Pancras</w:t>
      </w:r>
      <w:r w:rsidR="00CF277F">
        <w:rPr>
          <w:bCs/>
        </w:rPr>
        <w:t>.</w:t>
      </w:r>
    </w:p>
    <w:p w14:paraId="31CEEE3D" w14:textId="77777777" w:rsidR="003E49E2" w:rsidRPr="00A70821" w:rsidRDefault="003E49E2" w:rsidP="003E49E2">
      <w:pPr>
        <w:pStyle w:val="ListParagraph"/>
      </w:pPr>
    </w:p>
    <w:p w14:paraId="78D64182" w14:textId="27912552" w:rsidR="003E49E2" w:rsidRPr="00A70821" w:rsidRDefault="003E49E2" w:rsidP="003C7EB0">
      <w:pPr>
        <w:pStyle w:val="ListParagraph"/>
        <w:numPr>
          <w:ilvl w:val="0"/>
          <w:numId w:val="4"/>
        </w:numPr>
      </w:pPr>
      <w:r>
        <w:rPr>
          <w:shd w:val="clear" w:color="auto" w:fill="FFFFFF"/>
        </w:rPr>
        <w:t>How the proposal might improve or create further inequalities, and ideas for addressing these issues.</w:t>
      </w:r>
    </w:p>
    <w:p w14:paraId="0DCA600E" w14:textId="77777777" w:rsidR="003E49E2" w:rsidRDefault="003E49E2" w:rsidP="00466267">
      <w:pPr>
        <w:ind w:left="-426" w:right="-489"/>
      </w:pPr>
    </w:p>
    <w:p w14:paraId="06D53593" w14:textId="5C8C2075" w:rsidR="003E49E2" w:rsidRDefault="00F02224" w:rsidP="00D16DE6">
      <w:pPr>
        <w:ind w:left="-426" w:right="-489"/>
      </w:pPr>
      <w:r>
        <w:t xml:space="preserve">Notes from every conversation are filed and logged in a confidential engagement log, in line with the General Data Protection Regulation. These detailed notes </w:t>
      </w:r>
      <w:r w:rsidR="00133167">
        <w:t>are</w:t>
      </w:r>
      <w:r>
        <w:t xml:space="preserve"> shared in </w:t>
      </w:r>
      <w:r>
        <w:lastRenderedPageBreak/>
        <w:t>confidence with programme board members</w:t>
      </w:r>
      <w:r w:rsidR="00D16DE6" w:rsidRPr="00D16DE6">
        <w:t xml:space="preserve"> </w:t>
      </w:r>
      <w:r w:rsidR="00D16DE6">
        <w:t>for consideration alongside this report</w:t>
      </w:r>
      <w:r w:rsidR="00133167">
        <w:t>, as part of the final decision-making process on the proposed move</w:t>
      </w:r>
      <w:r w:rsidR="00D16DE6">
        <w:t>. Ideas for improving services will</w:t>
      </w:r>
      <w:r w:rsidR="0065429E">
        <w:t xml:space="preserve"> </w:t>
      </w:r>
      <w:r w:rsidR="00D16DE6">
        <w:t xml:space="preserve">be extracted from the notes </w:t>
      </w:r>
      <w:r w:rsidR="00702703">
        <w:t xml:space="preserve">and </w:t>
      </w:r>
      <w:r w:rsidR="00D16DE6">
        <w:t>shared</w:t>
      </w:r>
      <w:r w:rsidR="0065429E">
        <w:t xml:space="preserve"> with </w:t>
      </w:r>
      <w:r w:rsidR="00D16DE6">
        <w:t>operational and</w:t>
      </w:r>
      <w:r w:rsidR="0065429E">
        <w:t xml:space="preserve"> design team</w:t>
      </w:r>
      <w:r w:rsidR="00D16DE6">
        <w:t>s for future planning purposes.</w:t>
      </w:r>
    </w:p>
    <w:p w14:paraId="573AC336" w14:textId="77777777" w:rsidR="00F02224" w:rsidRDefault="00F02224" w:rsidP="00466267">
      <w:pPr>
        <w:ind w:left="-426" w:right="-489"/>
      </w:pPr>
    </w:p>
    <w:p w14:paraId="045FE0BD" w14:textId="77777777" w:rsidR="00F02224" w:rsidRDefault="00F02224" w:rsidP="00466267">
      <w:pPr>
        <w:ind w:left="-426" w:right="-489"/>
      </w:pPr>
    </w:p>
    <w:p w14:paraId="443E05D7" w14:textId="6570564F" w:rsidR="00ED3DC1" w:rsidRDefault="00F02224" w:rsidP="00466267">
      <w:pPr>
        <w:ind w:left="-426" w:right="-489"/>
        <w:rPr>
          <w:b/>
          <w:sz w:val="32"/>
          <w:szCs w:val="32"/>
        </w:rPr>
      </w:pPr>
      <w:r>
        <w:rPr>
          <w:b/>
          <w:sz w:val="32"/>
          <w:szCs w:val="32"/>
        </w:rPr>
        <w:t>Findings to date</w:t>
      </w:r>
    </w:p>
    <w:p w14:paraId="6D3D5846" w14:textId="77777777" w:rsidR="00F02224" w:rsidRDefault="00F02224" w:rsidP="00466267">
      <w:pPr>
        <w:ind w:left="-426" w:right="-489"/>
      </w:pPr>
    </w:p>
    <w:p w14:paraId="568212A5" w14:textId="77777777" w:rsidR="00702703" w:rsidRPr="0037460B" w:rsidRDefault="00702703" w:rsidP="00702703">
      <w:pPr>
        <w:ind w:left="-426"/>
        <w:rPr>
          <w:b/>
          <w:sz w:val="28"/>
          <w:szCs w:val="28"/>
        </w:rPr>
      </w:pPr>
      <w:r w:rsidRPr="0037460B">
        <w:rPr>
          <w:b/>
          <w:sz w:val="28"/>
          <w:szCs w:val="28"/>
        </w:rPr>
        <w:t>Overview of the risk of inequality for people with protected characteristics</w:t>
      </w:r>
    </w:p>
    <w:p w14:paraId="57121889" w14:textId="77777777" w:rsidR="00702703" w:rsidRDefault="00702703" w:rsidP="00702703">
      <w:pPr>
        <w:ind w:left="-426"/>
        <w:rPr>
          <w:b/>
        </w:rPr>
      </w:pPr>
    </w:p>
    <w:p w14:paraId="6C441C61" w14:textId="744E77E2" w:rsidR="00702703" w:rsidRDefault="00702703" w:rsidP="00702703">
      <w:pPr>
        <w:ind w:left="-426"/>
        <w:rPr>
          <w:lang w:val="en-GB"/>
        </w:rPr>
      </w:pPr>
      <w:r>
        <w:rPr>
          <w:lang w:val="en-GB"/>
        </w:rPr>
        <w:t xml:space="preserve">Our discussions have made clear that for many </w:t>
      </w:r>
      <w:r w:rsidRPr="00623F83">
        <w:rPr>
          <w:lang w:val="en-GB"/>
        </w:rPr>
        <w:t xml:space="preserve">people </w:t>
      </w:r>
      <w:r>
        <w:rPr>
          <w:lang w:val="en-GB"/>
        </w:rPr>
        <w:t xml:space="preserve">who use the services of Moorfields Eye Hospital, their relationship with City Road services is a critical part of their lives. </w:t>
      </w:r>
    </w:p>
    <w:p w14:paraId="0C01A290" w14:textId="77777777" w:rsidR="00702703" w:rsidRDefault="00702703" w:rsidP="00702703">
      <w:pPr>
        <w:ind w:left="-426"/>
        <w:rPr>
          <w:lang w:val="en-GB"/>
        </w:rPr>
      </w:pPr>
    </w:p>
    <w:p w14:paraId="35C62263" w14:textId="77777777" w:rsidR="00702703" w:rsidRDefault="00702703" w:rsidP="00702703">
      <w:pPr>
        <w:ind w:left="-426"/>
        <w:rPr>
          <w:lang w:val="en-GB"/>
        </w:rPr>
      </w:pPr>
      <w:r>
        <w:rPr>
          <w:lang w:val="en-GB"/>
        </w:rPr>
        <w:t xml:space="preserve">Many people are regular visitors to the hospital and have been for decades. All of our patients have one or more protected characteristics in terms of age, ethnicity, sensory impairment, disabilities and long term conditions. </w:t>
      </w:r>
    </w:p>
    <w:p w14:paraId="0D221306" w14:textId="77777777" w:rsidR="00702703" w:rsidRDefault="00702703" w:rsidP="00702703">
      <w:pPr>
        <w:ind w:left="-426"/>
        <w:rPr>
          <w:lang w:val="en-GB"/>
        </w:rPr>
      </w:pPr>
    </w:p>
    <w:p w14:paraId="0CA1CF95" w14:textId="00BB3FF0" w:rsidR="00540948" w:rsidRDefault="00702703" w:rsidP="00540948">
      <w:pPr>
        <w:ind w:left="-426"/>
        <w:rPr>
          <w:lang w:val="en-GB"/>
        </w:rPr>
      </w:pPr>
      <w:r>
        <w:rPr>
          <w:lang w:val="en-GB"/>
        </w:rPr>
        <w:t xml:space="preserve">A recurring theme in feedback </w:t>
      </w:r>
      <w:r w:rsidR="00203D5F">
        <w:rPr>
          <w:lang w:val="en-GB"/>
        </w:rPr>
        <w:t xml:space="preserve">is that, despite the Moorfields reputation for clinical excellence, patients frequently experience </w:t>
      </w:r>
      <w:r>
        <w:rPr>
          <w:lang w:val="en-GB"/>
        </w:rPr>
        <w:t xml:space="preserve">stress and anxiety associated with a visit to the hospital. </w:t>
      </w:r>
      <w:r w:rsidR="00203D5F">
        <w:rPr>
          <w:lang w:val="en-GB"/>
        </w:rPr>
        <w:t>For people with protected characteristics, there is a risk that t</w:t>
      </w:r>
      <w:r w:rsidR="0037460B">
        <w:rPr>
          <w:lang w:val="en-GB"/>
        </w:rPr>
        <w:t xml:space="preserve">his may be compounded by communications barriers, </w:t>
      </w:r>
      <w:r w:rsidR="000D0C0D">
        <w:rPr>
          <w:lang w:val="en-GB"/>
        </w:rPr>
        <w:t xml:space="preserve">physical access difficulties and </w:t>
      </w:r>
      <w:r w:rsidR="00076C8A">
        <w:rPr>
          <w:lang w:val="en-GB"/>
        </w:rPr>
        <w:t xml:space="preserve">a </w:t>
      </w:r>
      <w:r w:rsidR="006C3B12">
        <w:rPr>
          <w:lang w:val="en-GB"/>
        </w:rPr>
        <w:t xml:space="preserve">perceived </w:t>
      </w:r>
      <w:r w:rsidR="00076C8A">
        <w:rPr>
          <w:lang w:val="en-GB"/>
        </w:rPr>
        <w:t xml:space="preserve">lack of awareness among staff concerning sight loss and other characteristics. </w:t>
      </w:r>
    </w:p>
    <w:p w14:paraId="7CDA1190" w14:textId="77777777" w:rsidR="00540948" w:rsidRDefault="00540948" w:rsidP="00540948">
      <w:pPr>
        <w:ind w:left="-426"/>
        <w:rPr>
          <w:lang w:val="en-GB"/>
        </w:rPr>
      </w:pPr>
    </w:p>
    <w:p w14:paraId="12778266" w14:textId="12FDE4B8" w:rsidR="00540948" w:rsidRPr="00540948" w:rsidRDefault="003C7EB0" w:rsidP="00540948">
      <w:pPr>
        <w:ind w:left="-426"/>
        <w:rPr>
          <w:lang w:val="en-GB"/>
        </w:rPr>
      </w:pPr>
      <w:r>
        <w:rPr>
          <w:lang w:val="en-GB"/>
        </w:rPr>
        <w:t xml:space="preserve">It is </w:t>
      </w:r>
      <w:r w:rsidR="00DB518A">
        <w:rPr>
          <w:lang w:val="en-GB"/>
        </w:rPr>
        <w:t>within</w:t>
      </w:r>
      <w:r>
        <w:rPr>
          <w:lang w:val="en-GB"/>
        </w:rPr>
        <w:t xml:space="preserve"> Moorfields</w:t>
      </w:r>
      <w:r w:rsidR="00DB518A">
        <w:rPr>
          <w:lang w:val="en-GB"/>
        </w:rPr>
        <w:t>’</w:t>
      </w:r>
      <w:r>
        <w:rPr>
          <w:lang w:val="en-GB"/>
        </w:rPr>
        <w:t xml:space="preserve"> objectives to match </w:t>
      </w:r>
      <w:r w:rsidR="00203D5F" w:rsidRPr="00540948">
        <w:rPr>
          <w:lang w:val="en-GB"/>
        </w:rPr>
        <w:t xml:space="preserve">exceptional </w:t>
      </w:r>
      <w:r w:rsidR="002D4373" w:rsidRPr="00540948">
        <w:rPr>
          <w:lang w:val="en-GB"/>
        </w:rPr>
        <w:t>clinical</w:t>
      </w:r>
      <w:r w:rsidR="00203D5F" w:rsidRPr="00540948">
        <w:rPr>
          <w:lang w:val="en-GB"/>
        </w:rPr>
        <w:t xml:space="preserve"> outcomes with an excelle</w:t>
      </w:r>
      <w:r w:rsidR="00DB518A">
        <w:rPr>
          <w:lang w:val="en-GB"/>
        </w:rPr>
        <w:t>nt experience for all patients.</w:t>
      </w:r>
      <w:r>
        <w:rPr>
          <w:lang w:val="en-GB"/>
        </w:rPr>
        <w:t xml:space="preserve"> </w:t>
      </w:r>
      <w:r w:rsidR="00DB518A">
        <w:rPr>
          <w:lang w:val="en-GB"/>
        </w:rPr>
        <w:t>From our audience point of view,</w:t>
      </w:r>
      <w:r w:rsidR="00076C8A">
        <w:rPr>
          <w:lang w:val="en-GB"/>
        </w:rPr>
        <w:t xml:space="preserve"> </w:t>
      </w:r>
      <w:r w:rsidR="00DB518A">
        <w:rPr>
          <w:lang w:val="en-GB"/>
        </w:rPr>
        <w:t>the frequent suggestion</w:t>
      </w:r>
      <w:r w:rsidR="00540948" w:rsidRPr="00540948">
        <w:rPr>
          <w:lang w:val="en-GB"/>
        </w:rPr>
        <w:t xml:space="preserve"> </w:t>
      </w:r>
      <w:r>
        <w:rPr>
          <w:lang w:val="en-GB"/>
        </w:rPr>
        <w:t xml:space="preserve">during </w:t>
      </w:r>
      <w:r w:rsidR="00076C8A">
        <w:rPr>
          <w:lang w:val="en-GB"/>
        </w:rPr>
        <w:t xml:space="preserve">consultation </w:t>
      </w:r>
      <w:r w:rsidR="00DB518A">
        <w:rPr>
          <w:lang w:val="en-GB"/>
        </w:rPr>
        <w:t xml:space="preserve">was </w:t>
      </w:r>
      <w:r w:rsidR="00076C8A">
        <w:rPr>
          <w:lang w:val="en-GB"/>
        </w:rPr>
        <w:t xml:space="preserve">that the proposed </w:t>
      </w:r>
      <w:r w:rsidR="00540948" w:rsidRPr="00540948">
        <w:rPr>
          <w:lang w:val="en-GB"/>
        </w:rPr>
        <w:t xml:space="preserve">new centre </w:t>
      </w:r>
      <w:r w:rsidR="00DB518A">
        <w:rPr>
          <w:lang w:val="en-GB"/>
        </w:rPr>
        <w:t>is our opportunity to</w:t>
      </w:r>
      <w:r w:rsidR="00076C8A">
        <w:rPr>
          <w:lang w:val="en-GB"/>
        </w:rPr>
        <w:t xml:space="preserve"> </w:t>
      </w:r>
      <w:r w:rsidR="00540948" w:rsidRPr="00540948">
        <w:rPr>
          <w:lang w:val="en-GB"/>
        </w:rPr>
        <w:t>be the national exemplar of inclusivity and accessibility</w:t>
      </w:r>
      <w:r w:rsidR="006C3B12">
        <w:rPr>
          <w:lang w:val="en-GB"/>
        </w:rPr>
        <w:t xml:space="preserve"> for people with sight loss</w:t>
      </w:r>
      <w:r w:rsidR="00540948" w:rsidRPr="00540948">
        <w:rPr>
          <w:lang w:val="en-GB"/>
        </w:rPr>
        <w:t>.</w:t>
      </w:r>
    </w:p>
    <w:p w14:paraId="6388ECA6" w14:textId="77777777" w:rsidR="00702703" w:rsidRDefault="00702703" w:rsidP="00540948">
      <w:pPr>
        <w:ind w:right="-489"/>
      </w:pPr>
    </w:p>
    <w:p w14:paraId="4566846E" w14:textId="1D78C431" w:rsidR="0037460B" w:rsidRPr="0037460B" w:rsidRDefault="0037460B" w:rsidP="0037460B">
      <w:pPr>
        <w:ind w:left="-426"/>
        <w:rPr>
          <w:b/>
          <w:sz w:val="28"/>
          <w:szCs w:val="28"/>
          <w:lang w:val="en-GB"/>
        </w:rPr>
      </w:pPr>
      <w:r w:rsidRPr="0037460B">
        <w:rPr>
          <w:b/>
          <w:sz w:val="28"/>
          <w:szCs w:val="28"/>
          <w:lang w:val="en-GB"/>
        </w:rPr>
        <w:t>Addressing a range of issues</w:t>
      </w:r>
    </w:p>
    <w:p w14:paraId="768E8439" w14:textId="77777777" w:rsidR="0037460B" w:rsidRDefault="0037460B" w:rsidP="0037460B">
      <w:pPr>
        <w:ind w:left="-426"/>
        <w:rPr>
          <w:lang w:val="en-GB"/>
        </w:rPr>
      </w:pPr>
    </w:p>
    <w:p w14:paraId="07DA6FB4" w14:textId="77777777" w:rsidR="003C7EB0" w:rsidRPr="00623F83" w:rsidRDefault="003C7EB0" w:rsidP="003C7EB0">
      <w:pPr>
        <w:ind w:left="-426"/>
        <w:rPr>
          <w:b/>
          <w:lang w:val="en-GB"/>
        </w:rPr>
      </w:pPr>
      <w:r w:rsidRPr="00623F83">
        <w:rPr>
          <w:b/>
          <w:lang w:val="en-GB"/>
        </w:rPr>
        <w:t xml:space="preserve">We must consider that any change to services could have greater potential impact on people </w:t>
      </w:r>
      <w:r>
        <w:rPr>
          <w:b/>
          <w:lang w:val="en-GB"/>
        </w:rPr>
        <w:t>with protected characteristics – both positively and negatively.</w:t>
      </w:r>
    </w:p>
    <w:p w14:paraId="61FBFF6A" w14:textId="77777777" w:rsidR="003C7EB0" w:rsidRDefault="003C7EB0" w:rsidP="0037460B">
      <w:pPr>
        <w:ind w:left="-426"/>
        <w:rPr>
          <w:lang w:val="en-GB"/>
        </w:rPr>
      </w:pPr>
    </w:p>
    <w:p w14:paraId="1584A8BC" w14:textId="38130BD5" w:rsidR="00135D0B" w:rsidRDefault="0037460B" w:rsidP="0037460B">
      <w:pPr>
        <w:ind w:left="-426"/>
        <w:rPr>
          <w:lang w:val="en-GB"/>
        </w:rPr>
      </w:pPr>
      <w:r>
        <w:rPr>
          <w:lang w:val="en-GB"/>
        </w:rPr>
        <w:t xml:space="preserve">Across the groups and interests, </w:t>
      </w:r>
      <w:r w:rsidR="007B7FB6">
        <w:rPr>
          <w:lang w:val="en-GB"/>
        </w:rPr>
        <w:t>we</w:t>
      </w:r>
      <w:r>
        <w:rPr>
          <w:lang w:val="en-GB"/>
        </w:rPr>
        <w:t xml:space="preserve"> </w:t>
      </w:r>
      <w:r w:rsidR="000D0C0D">
        <w:rPr>
          <w:lang w:val="en-GB"/>
        </w:rPr>
        <w:t xml:space="preserve">heard about many </w:t>
      </w:r>
      <w:r>
        <w:rPr>
          <w:lang w:val="en-GB"/>
        </w:rPr>
        <w:t xml:space="preserve">particular issues. </w:t>
      </w:r>
      <w:r w:rsidR="00135D0B">
        <w:rPr>
          <w:lang w:val="en-GB"/>
        </w:rPr>
        <w:t xml:space="preserve">While details may differ, there were clear, </w:t>
      </w:r>
      <w:r w:rsidR="001D40F3">
        <w:rPr>
          <w:lang w:val="en-GB"/>
        </w:rPr>
        <w:t xml:space="preserve">common themes </w:t>
      </w:r>
      <w:r w:rsidR="003C7EB0">
        <w:rPr>
          <w:lang w:val="en-GB"/>
        </w:rPr>
        <w:t>in relation to</w:t>
      </w:r>
      <w:r w:rsidR="007B7FB6">
        <w:rPr>
          <w:lang w:val="en-GB"/>
        </w:rPr>
        <w:t xml:space="preserve"> equality of access</w:t>
      </w:r>
      <w:r w:rsidR="00135D0B">
        <w:rPr>
          <w:lang w:val="en-GB"/>
        </w:rPr>
        <w:t>, which are described below.</w:t>
      </w:r>
    </w:p>
    <w:p w14:paraId="496C7EB0" w14:textId="77777777" w:rsidR="00135D0B" w:rsidRDefault="00135D0B" w:rsidP="0037460B">
      <w:pPr>
        <w:ind w:left="-426"/>
        <w:rPr>
          <w:lang w:val="en-GB"/>
        </w:rPr>
      </w:pPr>
    </w:p>
    <w:p w14:paraId="23A22B7F" w14:textId="7959D2D6" w:rsidR="00FD3649" w:rsidRDefault="00135D0B" w:rsidP="00FD3649">
      <w:pPr>
        <w:ind w:left="-426"/>
        <w:rPr>
          <w:lang w:val="en-GB"/>
        </w:rPr>
      </w:pPr>
      <w:r>
        <w:rPr>
          <w:lang w:val="en-GB"/>
        </w:rPr>
        <w:t xml:space="preserve">It is likely that current services are already aware </w:t>
      </w:r>
      <w:r w:rsidR="003C7EB0">
        <w:rPr>
          <w:lang w:val="en-GB"/>
        </w:rPr>
        <w:t>of and taking measures to</w:t>
      </w:r>
      <w:r w:rsidR="00C32385">
        <w:rPr>
          <w:lang w:val="en-GB"/>
        </w:rPr>
        <w:t xml:space="preserve"> address these issues, but it is important, as part of the consultation process, to review the proposed future service in </w:t>
      </w:r>
      <w:r w:rsidR="003D610C">
        <w:rPr>
          <w:lang w:val="en-GB"/>
        </w:rPr>
        <w:t>this</w:t>
      </w:r>
      <w:r w:rsidR="00C32385">
        <w:rPr>
          <w:lang w:val="en-GB"/>
        </w:rPr>
        <w:t xml:space="preserve"> context of equalities.</w:t>
      </w:r>
      <w:r w:rsidR="00FD3649">
        <w:rPr>
          <w:lang w:val="en-GB"/>
        </w:rPr>
        <w:t xml:space="preserve"> </w:t>
      </w:r>
    </w:p>
    <w:p w14:paraId="72F1DF30" w14:textId="27DCFD33" w:rsidR="00DB518A" w:rsidRPr="00FD3649" w:rsidRDefault="00DB518A" w:rsidP="00FD3649">
      <w:pPr>
        <w:pageBreakBefore/>
        <w:ind w:left="-425"/>
        <w:rPr>
          <w:lang w:val="en-GB"/>
        </w:rPr>
      </w:pPr>
      <w:r w:rsidRPr="00DB518A">
        <w:rPr>
          <w:b/>
          <w:sz w:val="28"/>
          <w:szCs w:val="28"/>
          <w:lang w:val="en-GB"/>
        </w:rPr>
        <w:lastRenderedPageBreak/>
        <w:t>Common themes from feedback</w:t>
      </w:r>
    </w:p>
    <w:p w14:paraId="18A70EF6" w14:textId="77777777" w:rsidR="003E688C" w:rsidRDefault="003E688C" w:rsidP="000A64C1">
      <w:pPr>
        <w:rPr>
          <w:b/>
          <w:lang w:val="en-GB"/>
        </w:rPr>
      </w:pPr>
    </w:p>
    <w:p w14:paraId="59C17267" w14:textId="333E651F" w:rsidR="000A64C1" w:rsidRDefault="000A64C1" w:rsidP="000A64C1">
      <w:pPr>
        <w:ind w:left="-426"/>
        <w:rPr>
          <w:lang w:val="en-GB"/>
        </w:rPr>
      </w:pPr>
      <w:r w:rsidRPr="000A64C1">
        <w:rPr>
          <w:b/>
          <w:lang w:val="en-GB"/>
        </w:rPr>
        <w:t>Please note:</w:t>
      </w:r>
      <w:r>
        <w:rPr>
          <w:lang w:val="en-GB"/>
        </w:rPr>
        <w:t xml:space="preserve"> </w:t>
      </w:r>
      <w:r w:rsidRPr="000A64C1">
        <w:rPr>
          <w:lang w:val="en-GB"/>
        </w:rPr>
        <w:t xml:space="preserve">Detailed notes </w:t>
      </w:r>
      <w:r>
        <w:rPr>
          <w:lang w:val="en-GB"/>
        </w:rPr>
        <w:t xml:space="preserve">from each discussion with people with protected characteristics </w:t>
      </w:r>
      <w:r w:rsidR="006C3B12">
        <w:rPr>
          <w:lang w:val="en-GB"/>
        </w:rPr>
        <w:t>are</w:t>
      </w:r>
      <w:r>
        <w:rPr>
          <w:lang w:val="en-GB"/>
        </w:rPr>
        <w:t xml:space="preserve"> shared with lead decision-makers and operational teams.</w:t>
      </w:r>
    </w:p>
    <w:p w14:paraId="48129D21" w14:textId="77777777" w:rsidR="000A64C1" w:rsidRPr="000A64C1" w:rsidRDefault="000A64C1" w:rsidP="000A64C1">
      <w:pPr>
        <w:ind w:left="-426"/>
        <w:rPr>
          <w:lang w:val="en-GB"/>
        </w:rPr>
      </w:pPr>
    </w:p>
    <w:p w14:paraId="71F8D12C" w14:textId="77777777" w:rsidR="008B5210" w:rsidRDefault="008B5210" w:rsidP="0037460B">
      <w:pPr>
        <w:ind w:left="-426"/>
        <w:rPr>
          <w:b/>
          <w:lang w:val="en-GB"/>
        </w:rPr>
      </w:pPr>
    </w:p>
    <w:p w14:paraId="1E54FE9A" w14:textId="57FC295C" w:rsidR="00DB518A" w:rsidRDefault="003D610C" w:rsidP="0037460B">
      <w:pPr>
        <w:ind w:left="-426"/>
        <w:rPr>
          <w:b/>
          <w:lang w:val="en-GB"/>
        </w:rPr>
      </w:pPr>
      <w:r>
        <w:rPr>
          <w:b/>
          <w:lang w:val="en-GB"/>
        </w:rPr>
        <w:t>Make</w:t>
      </w:r>
      <w:r w:rsidR="00DB518A">
        <w:rPr>
          <w:b/>
          <w:lang w:val="en-GB"/>
        </w:rPr>
        <w:t xml:space="preserve"> it possible for people to be independent</w:t>
      </w:r>
      <w:r w:rsidR="006E2F6F">
        <w:rPr>
          <w:b/>
          <w:lang w:val="en-GB"/>
        </w:rPr>
        <w:t xml:space="preserve"> – an overarching principle</w:t>
      </w:r>
    </w:p>
    <w:p w14:paraId="3B1A3C90" w14:textId="77777777" w:rsidR="00DB518A" w:rsidRDefault="00DB518A" w:rsidP="0037460B">
      <w:pPr>
        <w:ind w:left="-426"/>
        <w:rPr>
          <w:lang w:val="en-GB"/>
        </w:rPr>
      </w:pPr>
    </w:p>
    <w:p w14:paraId="2553DCF3" w14:textId="77777777" w:rsidR="003D610C" w:rsidRDefault="003D610C" w:rsidP="0037460B">
      <w:pPr>
        <w:ind w:left="-426"/>
        <w:rPr>
          <w:lang w:val="en-GB"/>
        </w:rPr>
      </w:pPr>
      <w:r>
        <w:rPr>
          <w:lang w:val="en-GB"/>
        </w:rPr>
        <w:t xml:space="preserve">The importance of independence for people accessing care was a major theme, suggesting that this should be a driving principle of design and service planning. </w:t>
      </w:r>
    </w:p>
    <w:p w14:paraId="3092044B" w14:textId="77777777" w:rsidR="003D610C" w:rsidRDefault="003D610C" w:rsidP="0037460B">
      <w:pPr>
        <w:ind w:left="-426"/>
        <w:rPr>
          <w:lang w:val="en-GB"/>
        </w:rPr>
      </w:pPr>
    </w:p>
    <w:p w14:paraId="6CBB7B59" w14:textId="4209012A" w:rsidR="003D610C" w:rsidRDefault="003D610C" w:rsidP="0037460B">
      <w:pPr>
        <w:ind w:left="-426"/>
        <w:rPr>
          <w:lang w:val="en-GB"/>
        </w:rPr>
      </w:pPr>
      <w:r>
        <w:rPr>
          <w:lang w:val="en-GB"/>
        </w:rPr>
        <w:t>When services are d</w:t>
      </w:r>
      <w:r w:rsidR="006A7107">
        <w:rPr>
          <w:lang w:val="en-GB"/>
        </w:rPr>
        <w:t>ifficult to access, people need more support from carers and staff, which is not always the best answer.</w:t>
      </w:r>
      <w:r w:rsidR="00AF2D25">
        <w:rPr>
          <w:lang w:val="en-GB"/>
        </w:rPr>
        <w:t xml:space="preserve"> With the right applications of design, </w:t>
      </w:r>
      <w:r w:rsidR="008B5210">
        <w:rPr>
          <w:lang w:val="en-GB"/>
        </w:rPr>
        <w:t>information</w:t>
      </w:r>
      <w:r w:rsidR="00AF2D25">
        <w:rPr>
          <w:lang w:val="en-GB"/>
        </w:rPr>
        <w:t xml:space="preserve"> and technology, people can choose to do things for themselves.</w:t>
      </w:r>
    </w:p>
    <w:p w14:paraId="65ABF482" w14:textId="77777777" w:rsidR="00AF2D25" w:rsidRDefault="00AF2D25" w:rsidP="0037460B">
      <w:pPr>
        <w:ind w:left="-426"/>
        <w:rPr>
          <w:lang w:val="en-GB"/>
        </w:rPr>
      </w:pPr>
    </w:p>
    <w:p w14:paraId="10CFFE17" w14:textId="004C2D0D" w:rsidR="00AF2D25" w:rsidRPr="00AF2D25" w:rsidRDefault="00EC7847" w:rsidP="0037460B">
      <w:pPr>
        <w:ind w:left="-426"/>
        <w:rPr>
          <w:b/>
          <w:color w:val="215868" w:themeColor="accent5" w:themeShade="80"/>
          <w:lang w:val="en-GB"/>
        </w:rPr>
      </w:pPr>
      <w:r>
        <w:rPr>
          <w:b/>
          <w:color w:val="215868" w:themeColor="accent5" w:themeShade="80"/>
          <w:lang w:val="en-GB"/>
        </w:rPr>
        <w:t>Quote from feedback</w:t>
      </w:r>
      <w:r w:rsidR="00AF2D25" w:rsidRPr="00AF2D25">
        <w:rPr>
          <w:b/>
          <w:color w:val="215868" w:themeColor="accent5" w:themeShade="80"/>
          <w:lang w:val="en-GB"/>
        </w:rPr>
        <w:t>:</w:t>
      </w:r>
    </w:p>
    <w:p w14:paraId="060CDA4E" w14:textId="631AF2A3" w:rsidR="00AF2D25" w:rsidRPr="00AF2D25" w:rsidRDefault="00AF2D25" w:rsidP="0037460B">
      <w:pPr>
        <w:ind w:left="-426"/>
        <w:rPr>
          <w:b/>
          <w:color w:val="215868" w:themeColor="accent5" w:themeShade="80"/>
          <w:lang w:val="en-GB"/>
        </w:rPr>
      </w:pPr>
      <w:r w:rsidRPr="00AF2D25">
        <w:rPr>
          <w:b/>
          <w:color w:val="215868" w:themeColor="accent5" w:themeShade="80"/>
          <w:lang w:val="en-GB"/>
        </w:rPr>
        <w:t>“I am 50 years old. I shouldn’t always have to ask my mother to take me to my appointment.”</w:t>
      </w:r>
    </w:p>
    <w:p w14:paraId="26BD72CF" w14:textId="77777777" w:rsidR="003D610C" w:rsidRDefault="003D610C" w:rsidP="0037460B">
      <w:pPr>
        <w:ind w:left="-426"/>
        <w:rPr>
          <w:lang w:val="en-GB"/>
        </w:rPr>
      </w:pPr>
    </w:p>
    <w:p w14:paraId="5DE6C050" w14:textId="1F77502F" w:rsidR="003D610C" w:rsidRDefault="00AD67E4" w:rsidP="006A7107">
      <w:pPr>
        <w:ind w:left="-426"/>
        <w:rPr>
          <w:lang w:val="en-GB"/>
        </w:rPr>
      </w:pPr>
      <w:r>
        <w:rPr>
          <w:lang w:val="en-GB"/>
        </w:rPr>
        <w:t>It was suggested that p</w:t>
      </w:r>
      <w:r w:rsidR="006A7107">
        <w:rPr>
          <w:lang w:val="en-GB"/>
        </w:rPr>
        <w:t>eople who are well informed and able to understand their care are better able to work with their clinicians a</w:t>
      </w:r>
      <w:r w:rsidR="00AF2D25">
        <w:rPr>
          <w:lang w:val="en-GB"/>
        </w:rPr>
        <w:t>nd take responsibility for self-</w:t>
      </w:r>
      <w:r w:rsidR="006A7107">
        <w:rPr>
          <w:lang w:val="en-GB"/>
        </w:rPr>
        <w:t xml:space="preserve">care. </w:t>
      </w:r>
      <w:r w:rsidR="003D610C">
        <w:rPr>
          <w:lang w:val="en-GB"/>
        </w:rPr>
        <w:t>Where patients are confident and easily able to navigate services</w:t>
      </w:r>
      <w:r w:rsidR="006A7107">
        <w:rPr>
          <w:lang w:val="en-GB"/>
        </w:rPr>
        <w:t xml:space="preserve"> for themselves</w:t>
      </w:r>
      <w:r w:rsidR="003D610C">
        <w:rPr>
          <w:lang w:val="en-GB"/>
        </w:rPr>
        <w:t xml:space="preserve">, this contributes to </w:t>
      </w:r>
      <w:r w:rsidR="006A7107">
        <w:rPr>
          <w:lang w:val="en-GB"/>
        </w:rPr>
        <w:t xml:space="preserve">efficiency as well as </w:t>
      </w:r>
      <w:r w:rsidR="00CA3F0E">
        <w:rPr>
          <w:lang w:val="en-GB"/>
        </w:rPr>
        <w:t xml:space="preserve">a </w:t>
      </w:r>
      <w:r w:rsidR="006A7107">
        <w:rPr>
          <w:lang w:val="en-GB"/>
        </w:rPr>
        <w:t>good patient experience.</w:t>
      </w:r>
    </w:p>
    <w:p w14:paraId="38FF3579" w14:textId="77777777" w:rsidR="006A7107" w:rsidRDefault="006A7107" w:rsidP="006A7107">
      <w:pPr>
        <w:ind w:left="-426"/>
        <w:rPr>
          <w:lang w:val="en-GB"/>
        </w:rPr>
      </w:pPr>
    </w:p>
    <w:p w14:paraId="2568E1D8" w14:textId="09EC2DFC" w:rsidR="00AE0627" w:rsidRDefault="00AE0627" w:rsidP="006A7107">
      <w:pPr>
        <w:ind w:left="-426"/>
        <w:rPr>
          <w:b/>
          <w:lang w:val="en-GB"/>
        </w:rPr>
      </w:pPr>
      <w:r>
        <w:rPr>
          <w:b/>
          <w:lang w:val="en-GB"/>
        </w:rPr>
        <w:t>Reducing anxiety, offering control</w:t>
      </w:r>
    </w:p>
    <w:p w14:paraId="5C50A7B5" w14:textId="77777777" w:rsidR="00AE0627" w:rsidRDefault="00AE0627" w:rsidP="006A7107">
      <w:pPr>
        <w:ind w:left="-426"/>
        <w:rPr>
          <w:b/>
          <w:lang w:val="en-GB"/>
        </w:rPr>
      </w:pPr>
    </w:p>
    <w:p w14:paraId="43ACF2C3" w14:textId="20358036" w:rsidR="00AE0627" w:rsidRDefault="00AE0627" w:rsidP="006A7107">
      <w:pPr>
        <w:ind w:left="-426"/>
        <w:rPr>
          <w:lang w:val="en-GB"/>
        </w:rPr>
      </w:pPr>
      <w:r>
        <w:rPr>
          <w:lang w:val="en-GB"/>
        </w:rPr>
        <w:t xml:space="preserve">Anxiety is one of the most common </w:t>
      </w:r>
      <w:r w:rsidR="008303DA">
        <w:rPr>
          <w:lang w:val="en-GB"/>
        </w:rPr>
        <w:t xml:space="preserve">challenges we have heard about from people with protected characteristics. Patients’ anxiety affects patient experience and potentially the efficiency and effectiveness of clinical services. For example, people talk about patients not being able to hear or take in what is being said during their consultation. In some situations, </w:t>
      </w:r>
      <w:r w:rsidR="002D4373">
        <w:rPr>
          <w:lang w:val="en-GB"/>
        </w:rPr>
        <w:t>patients</w:t>
      </w:r>
      <w:r w:rsidR="008303DA">
        <w:rPr>
          <w:lang w:val="en-GB"/>
        </w:rPr>
        <w:t xml:space="preserve"> may not turn up for </w:t>
      </w:r>
      <w:r w:rsidR="002D4373">
        <w:rPr>
          <w:lang w:val="en-GB"/>
        </w:rPr>
        <w:t>appointments</w:t>
      </w:r>
      <w:r w:rsidR="00D136A2">
        <w:rPr>
          <w:lang w:val="en-GB"/>
        </w:rPr>
        <w:t xml:space="preserve"> and carers may be reluctant to take them, if they perceive it to be a bad experience.</w:t>
      </w:r>
    </w:p>
    <w:p w14:paraId="10F3D9B3" w14:textId="77777777" w:rsidR="00DF0D51" w:rsidRDefault="00DF0D51" w:rsidP="006A7107">
      <w:pPr>
        <w:ind w:left="-426"/>
        <w:rPr>
          <w:lang w:val="en-GB"/>
        </w:rPr>
      </w:pPr>
    </w:p>
    <w:p w14:paraId="3FD7432E" w14:textId="3A6168B3" w:rsidR="008303DA" w:rsidRDefault="008303DA" w:rsidP="006A7107">
      <w:pPr>
        <w:ind w:left="-426"/>
        <w:rPr>
          <w:lang w:val="en-GB"/>
        </w:rPr>
      </w:pPr>
      <w:r>
        <w:rPr>
          <w:lang w:val="en-GB"/>
        </w:rPr>
        <w:t xml:space="preserve">For some people with protected </w:t>
      </w:r>
      <w:r w:rsidR="002D4373">
        <w:rPr>
          <w:lang w:val="en-GB"/>
        </w:rPr>
        <w:t>characteristics</w:t>
      </w:r>
      <w:r>
        <w:rPr>
          <w:lang w:val="en-GB"/>
        </w:rPr>
        <w:t xml:space="preserve">, their anxiety </w:t>
      </w:r>
      <w:r w:rsidR="00C20BC5">
        <w:rPr>
          <w:lang w:val="en-GB"/>
        </w:rPr>
        <w:t>may be</w:t>
      </w:r>
      <w:r>
        <w:rPr>
          <w:lang w:val="en-GB"/>
        </w:rPr>
        <w:t xml:space="preserve"> exacerbated by the journey to thei</w:t>
      </w:r>
      <w:r w:rsidR="00C20BC5">
        <w:rPr>
          <w:lang w:val="en-GB"/>
        </w:rPr>
        <w:t xml:space="preserve">r appointment. They may even face </w:t>
      </w:r>
      <w:r>
        <w:rPr>
          <w:lang w:val="en-GB"/>
        </w:rPr>
        <w:t xml:space="preserve">harassment </w:t>
      </w:r>
      <w:r w:rsidR="00C20BC5">
        <w:rPr>
          <w:lang w:val="en-GB"/>
        </w:rPr>
        <w:t xml:space="preserve">or other negative experiences </w:t>
      </w:r>
      <w:r>
        <w:rPr>
          <w:lang w:val="en-GB"/>
        </w:rPr>
        <w:t>on public</w:t>
      </w:r>
      <w:r w:rsidR="00C20BC5">
        <w:rPr>
          <w:lang w:val="en-GB"/>
        </w:rPr>
        <w:t xml:space="preserve"> transport. Even before they arrive for their appointment, </w:t>
      </w:r>
      <w:r w:rsidR="002D4373">
        <w:rPr>
          <w:lang w:val="en-GB"/>
        </w:rPr>
        <w:t>they</w:t>
      </w:r>
      <w:r w:rsidR="00C20BC5">
        <w:rPr>
          <w:lang w:val="en-GB"/>
        </w:rPr>
        <w:t xml:space="preserve"> may be feeling vulnerable and under pressure.</w:t>
      </w:r>
    </w:p>
    <w:p w14:paraId="19ACB45D" w14:textId="77777777" w:rsidR="00AD67E4" w:rsidRDefault="00AD67E4" w:rsidP="00AD67E4">
      <w:pPr>
        <w:ind w:left="-426"/>
        <w:rPr>
          <w:b/>
          <w:color w:val="215868" w:themeColor="accent5" w:themeShade="80"/>
          <w:lang w:val="en-GB"/>
        </w:rPr>
      </w:pPr>
    </w:p>
    <w:p w14:paraId="4AD6B85B" w14:textId="77777777" w:rsidR="009006A9" w:rsidRPr="00AF2D25" w:rsidRDefault="009006A9" w:rsidP="009006A9">
      <w:pPr>
        <w:ind w:left="-426"/>
        <w:rPr>
          <w:b/>
          <w:color w:val="215868" w:themeColor="accent5" w:themeShade="80"/>
          <w:lang w:val="en-GB"/>
        </w:rPr>
      </w:pPr>
      <w:r>
        <w:rPr>
          <w:b/>
          <w:color w:val="215868" w:themeColor="accent5" w:themeShade="80"/>
          <w:lang w:val="en-GB"/>
        </w:rPr>
        <w:t>Quote from feedback</w:t>
      </w:r>
      <w:r w:rsidRPr="00AF2D25">
        <w:rPr>
          <w:b/>
          <w:color w:val="215868" w:themeColor="accent5" w:themeShade="80"/>
          <w:lang w:val="en-GB"/>
        </w:rPr>
        <w:t>:</w:t>
      </w:r>
    </w:p>
    <w:p w14:paraId="2A6B50C7" w14:textId="615B308A" w:rsidR="009006A9" w:rsidRPr="00DF0D51" w:rsidRDefault="009006A9" w:rsidP="009006A9">
      <w:pPr>
        <w:ind w:left="-426"/>
        <w:rPr>
          <w:b/>
          <w:color w:val="215868" w:themeColor="accent5" w:themeShade="80"/>
          <w:lang w:val="en-GB"/>
        </w:rPr>
      </w:pPr>
      <w:r w:rsidRPr="00AF2D25">
        <w:rPr>
          <w:b/>
          <w:color w:val="215868" w:themeColor="accent5" w:themeShade="80"/>
          <w:lang w:val="en-GB"/>
        </w:rPr>
        <w:t>“</w:t>
      </w:r>
      <w:r>
        <w:rPr>
          <w:b/>
          <w:color w:val="215868" w:themeColor="accent5" w:themeShade="80"/>
          <w:lang w:val="en-GB"/>
        </w:rPr>
        <w:t>People in a state of anxiety, fear,</w:t>
      </w:r>
      <w:r w:rsidR="00C62454">
        <w:rPr>
          <w:b/>
          <w:color w:val="215868" w:themeColor="accent5" w:themeShade="80"/>
          <w:lang w:val="en-GB"/>
        </w:rPr>
        <w:t xml:space="preserve"> nervousness and</w:t>
      </w:r>
      <w:r>
        <w:rPr>
          <w:b/>
          <w:color w:val="215868" w:themeColor="accent5" w:themeShade="80"/>
          <w:lang w:val="en-GB"/>
        </w:rPr>
        <w:t xml:space="preserve"> isolation</w:t>
      </w:r>
      <w:r w:rsidR="00C62454">
        <w:rPr>
          <w:b/>
          <w:color w:val="215868" w:themeColor="accent5" w:themeShade="80"/>
          <w:lang w:val="en-GB"/>
        </w:rPr>
        <w:t xml:space="preserve"> expect and anticipate rudeness</w:t>
      </w:r>
      <w:r w:rsidRPr="00AF2D25">
        <w:rPr>
          <w:b/>
          <w:color w:val="215868" w:themeColor="accent5" w:themeShade="80"/>
          <w:lang w:val="en-GB"/>
        </w:rPr>
        <w:t>.</w:t>
      </w:r>
      <w:r w:rsidR="00C62454">
        <w:rPr>
          <w:b/>
          <w:color w:val="215868" w:themeColor="accent5" w:themeShade="80"/>
          <w:lang w:val="en-GB"/>
        </w:rPr>
        <w:t xml:space="preserve"> They expect systems and technology not to work and this becomes self-fulfilling.</w:t>
      </w:r>
      <w:r w:rsidRPr="00AF2D25">
        <w:rPr>
          <w:b/>
          <w:color w:val="215868" w:themeColor="accent5" w:themeShade="80"/>
          <w:lang w:val="en-GB"/>
        </w:rPr>
        <w:t>”</w:t>
      </w:r>
    </w:p>
    <w:p w14:paraId="25B852B6" w14:textId="77777777" w:rsidR="00C20BC5" w:rsidRDefault="00C20BC5" w:rsidP="006A7107">
      <w:pPr>
        <w:ind w:left="-426"/>
        <w:rPr>
          <w:lang w:val="en-GB"/>
        </w:rPr>
      </w:pPr>
    </w:p>
    <w:p w14:paraId="26AA63C4" w14:textId="0B9AEE62" w:rsidR="008303DA" w:rsidRDefault="00C20BC5" w:rsidP="006A7107">
      <w:pPr>
        <w:ind w:left="-426"/>
        <w:rPr>
          <w:lang w:val="en-GB"/>
        </w:rPr>
      </w:pPr>
      <w:r>
        <w:rPr>
          <w:lang w:val="en-GB"/>
        </w:rPr>
        <w:t xml:space="preserve">Entering a place of care may be a critical moment that sets the </w:t>
      </w:r>
      <w:r w:rsidR="00EF7A0C">
        <w:rPr>
          <w:lang w:val="en-GB"/>
        </w:rPr>
        <w:t xml:space="preserve">tone for the </w:t>
      </w:r>
      <w:r>
        <w:rPr>
          <w:lang w:val="en-GB"/>
        </w:rPr>
        <w:t>care pathway</w:t>
      </w:r>
      <w:r w:rsidR="00AD67E4">
        <w:rPr>
          <w:lang w:val="en-GB"/>
        </w:rPr>
        <w:t>, calming or otherwise</w:t>
      </w:r>
      <w:r>
        <w:rPr>
          <w:lang w:val="en-GB"/>
        </w:rPr>
        <w:t>. The following are examples of suggestions that we have heard during the consultation:</w:t>
      </w:r>
    </w:p>
    <w:p w14:paraId="0F677151" w14:textId="77777777" w:rsidR="00C20BC5" w:rsidRDefault="00C20BC5" w:rsidP="006A7107">
      <w:pPr>
        <w:ind w:left="-426"/>
        <w:rPr>
          <w:lang w:val="en-GB"/>
        </w:rPr>
      </w:pPr>
    </w:p>
    <w:p w14:paraId="670B78B2" w14:textId="1CDDBD8C" w:rsidR="00C20BC5" w:rsidRDefault="003333FF" w:rsidP="00C20BC5">
      <w:pPr>
        <w:pStyle w:val="ListParagraph"/>
        <w:numPr>
          <w:ilvl w:val="0"/>
          <w:numId w:val="10"/>
        </w:numPr>
        <w:rPr>
          <w:lang w:val="en-GB"/>
        </w:rPr>
      </w:pPr>
      <w:r>
        <w:rPr>
          <w:lang w:val="en-GB"/>
        </w:rPr>
        <w:t xml:space="preserve">Provide as much </w:t>
      </w:r>
      <w:r w:rsidR="002D4373">
        <w:rPr>
          <w:lang w:val="en-GB"/>
        </w:rPr>
        <w:t>information</w:t>
      </w:r>
      <w:r>
        <w:rPr>
          <w:lang w:val="en-GB"/>
        </w:rPr>
        <w:t xml:space="preserve"> as possible and in accessible formats </w:t>
      </w:r>
      <w:r w:rsidR="00EF7A0C">
        <w:rPr>
          <w:lang w:val="en-GB"/>
        </w:rPr>
        <w:t xml:space="preserve">before an appointment </w:t>
      </w:r>
      <w:r>
        <w:rPr>
          <w:lang w:val="en-GB"/>
        </w:rPr>
        <w:t xml:space="preserve">to explain what to expect. For example, some services are </w:t>
      </w:r>
      <w:r>
        <w:rPr>
          <w:lang w:val="en-GB"/>
        </w:rPr>
        <w:lastRenderedPageBreak/>
        <w:t xml:space="preserve">gaining benefits from providing virtual tours of their facility for people who can access the </w:t>
      </w:r>
      <w:r w:rsidR="00AD67E4">
        <w:rPr>
          <w:lang w:val="en-GB"/>
        </w:rPr>
        <w:t>i</w:t>
      </w:r>
      <w:r w:rsidR="002D4373">
        <w:rPr>
          <w:lang w:val="en-GB"/>
        </w:rPr>
        <w:t>nternet</w:t>
      </w:r>
      <w:r>
        <w:rPr>
          <w:lang w:val="en-GB"/>
        </w:rPr>
        <w:t>.</w:t>
      </w:r>
    </w:p>
    <w:p w14:paraId="3B5F06FB" w14:textId="77777777" w:rsidR="003333FF" w:rsidRDefault="003333FF" w:rsidP="003333FF">
      <w:pPr>
        <w:pStyle w:val="ListParagraph"/>
        <w:ind w:left="294"/>
        <w:rPr>
          <w:lang w:val="en-GB"/>
        </w:rPr>
      </w:pPr>
    </w:p>
    <w:p w14:paraId="7EDB1B53" w14:textId="2EC458B6" w:rsidR="003333FF" w:rsidRDefault="003333FF" w:rsidP="00C20BC5">
      <w:pPr>
        <w:pStyle w:val="ListParagraph"/>
        <w:numPr>
          <w:ilvl w:val="0"/>
          <w:numId w:val="10"/>
        </w:numPr>
        <w:rPr>
          <w:lang w:val="en-GB"/>
        </w:rPr>
      </w:pPr>
      <w:r>
        <w:rPr>
          <w:lang w:val="en-GB"/>
        </w:rPr>
        <w:t>Make the main entrance welcoming and friendly, with immediate clarity about where to go.</w:t>
      </w:r>
      <w:r w:rsidR="00EF7A0C">
        <w:rPr>
          <w:lang w:val="en-GB"/>
        </w:rPr>
        <w:t xml:space="preserve"> Considering St Pancras as the preferred location for the proposed new centre, </w:t>
      </w:r>
      <w:r w:rsidR="00AD67E4">
        <w:rPr>
          <w:lang w:val="en-GB"/>
        </w:rPr>
        <w:t>some</w:t>
      </w:r>
      <w:r w:rsidR="00EF7A0C">
        <w:rPr>
          <w:lang w:val="en-GB"/>
        </w:rPr>
        <w:t xml:space="preserve"> </w:t>
      </w:r>
      <w:r w:rsidR="00AD67E4">
        <w:rPr>
          <w:lang w:val="en-GB"/>
        </w:rPr>
        <w:t>suggested</w:t>
      </w:r>
      <w:r w:rsidR="00EF7A0C">
        <w:rPr>
          <w:lang w:val="en-GB"/>
        </w:rPr>
        <w:t xml:space="preserve"> a “meet and greet” at </w:t>
      </w:r>
      <w:r w:rsidR="00AD67E4">
        <w:rPr>
          <w:lang w:val="en-GB"/>
        </w:rPr>
        <w:t>King’s Cross and St Pancras</w:t>
      </w:r>
      <w:r w:rsidR="00EF7A0C">
        <w:rPr>
          <w:lang w:val="en-GB"/>
        </w:rPr>
        <w:t xml:space="preserve"> to signpost</w:t>
      </w:r>
      <w:r w:rsidR="0014557F">
        <w:rPr>
          <w:lang w:val="en-GB"/>
        </w:rPr>
        <w:t>, guide</w:t>
      </w:r>
      <w:r w:rsidR="00EF7A0C">
        <w:rPr>
          <w:lang w:val="en-GB"/>
        </w:rPr>
        <w:t xml:space="preserve"> </w:t>
      </w:r>
      <w:r w:rsidR="0014557F">
        <w:rPr>
          <w:lang w:val="en-GB"/>
        </w:rPr>
        <w:t>or</w:t>
      </w:r>
      <w:r w:rsidR="00EF7A0C">
        <w:rPr>
          <w:lang w:val="en-GB"/>
        </w:rPr>
        <w:t xml:space="preserve"> possibly transport people to the </w:t>
      </w:r>
      <w:r w:rsidR="00AD67E4">
        <w:rPr>
          <w:lang w:val="en-GB"/>
        </w:rPr>
        <w:t xml:space="preserve">proposed new </w:t>
      </w:r>
      <w:r w:rsidR="00EF7A0C">
        <w:rPr>
          <w:lang w:val="en-GB"/>
        </w:rPr>
        <w:t>centre.</w:t>
      </w:r>
    </w:p>
    <w:p w14:paraId="37840736" w14:textId="77777777" w:rsidR="003333FF" w:rsidRPr="003333FF" w:rsidRDefault="003333FF" w:rsidP="003333FF">
      <w:pPr>
        <w:rPr>
          <w:lang w:val="en-GB"/>
        </w:rPr>
      </w:pPr>
    </w:p>
    <w:p w14:paraId="14B8779C" w14:textId="3B0B7021" w:rsidR="00A776C9" w:rsidRDefault="003333FF" w:rsidP="00A776C9">
      <w:pPr>
        <w:pStyle w:val="ListParagraph"/>
        <w:numPr>
          <w:ilvl w:val="0"/>
          <w:numId w:val="10"/>
        </w:numPr>
        <w:rPr>
          <w:lang w:val="en-GB"/>
        </w:rPr>
      </w:pPr>
      <w:r>
        <w:rPr>
          <w:lang w:val="en-GB"/>
        </w:rPr>
        <w:t xml:space="preserve">Reception staff </w:t>
      </w:r>
      <w:r w:rsidR="00EF7A0C">
        <w:rPr>
          <w:lang w:val="en-GB"/>
        </w:rPr>
        <w:t xml:space="preserve">(not necessarily confined to a desk) </w:t>
      </w:r>
      <w:r>
        <w:rPr>
          <w:lang w:val="en-GB"/>
        </w:rPr>
        <w:t>should be highly skilled in helping people and making them feel reassured.</w:t>
      </w:r>
    </w:p>
    <w:p w14:paraId="13570E21" w14:textId="77777777" w:rsidR="00A776C9" w:rsidRPr="00A776C9" w:rsidRDefault="00A776C9" w:rsidP="00A776C9">
      <w:pPr>
        <w:rPr>
          <w:lang w:val="en-GB"/>
        </w:rPr>
      </w:pPr>
    </w:p>
    <w:p w14:paraId="3C2E1740" w14:textId="03D16687" w:rsidR="00AE0627" w:rsidRDefault="003333FF" w:rsidP="00A776C9">
      <w:pPr>
        <w:pStyle w:val="ListParagraph"/>
        <w:numPr>
          <w:ilvl w:val="0"/>
          <w:numId w:val="10"/>
        </w:numPr>
        <w:rPr>
          <w:lang w:val="en-GB"/>
        </w:rPr>
      </w:pPr>
      <w:r w:rsidRPr="00A776C9">
        <w:rPr>
          <w:lang w:val="en-GB"/>
        </w:rPr>
        <w:t>Both design and people should be able to ensure a smooth transfer from front door to clinic</w:t>
      </w:r>
      <w:r w:rsidR="00A776C9" w:rsidRPr="00A776C9">
        <w:rPr>
          <w:lang w:val="en-GB"/>
        </w:rPr>
        <w:t>.</w:t>
      </w:r>
    </w:p>
    <w:p w14:paraId="422FFC73" w14:textId="77777777" w:rsidR="00A776C9" w:rsidRPr="00A776C9" w:rsidRDefault="00A776C9" w:rsidP="00A776C9">
      <w:pPr>
        <w:rPr>
          <w:lang w:val="en-GB"/>
        </w:rPr>
      </w:pPr>
    </w:p>
    <w:p w14:paraId="7B6DF490" w14:textId="683ED64D" w:rsidR="00AF2D25" w:rsidRPr="00DF0D51" w:rsidRDefault="00A776C9" w:rsidP="00AF2D25">
      <w:pPr>
        <w:pStyle w:val="ListParagraph"/>
        <w:numPr>
          <w:ilvl w:val="0"/>
          <w:numId w:val="10"/>
        </w:numPr>
        <w:rPr>
          <w:lang w:val="en-GB"/>
        </w:rPr>
      </w:pPr>
      <w:r>
        <w:rPr>
          <w:lang w:val="en-GB"/>
        </w:rPr>
        <w:t xml:space="preserve">Provide clear </w:t>
      </w:r>
      <w:r w:rsidR="002D4373">
        <w:rPr>
          <w:lang w:val="en-GB"/>
        </w:rPr>
        <w:t>information</w:t>
      </w:r>
      <w:r>
        <w:rPr>
          <w:lang w:val="en-GB"/>
        </w:rPr>
        <w:t xml:space="preserve"> at every stage of the process, so that </w:t>
      </w:r>
      <w:r w:rsidR="002D4373">
        <w:rPr>
          <w:lang w:val="en-GB"/>
        </w:rPr>
        <w:t>patients</w:t>
      </w:r>
      <w:r>
        <w:rPr>
          <w:lang w:val="en-GB"/>
        </w:rPr>
        <w:t xml:space="preserve"> know what is going to happen next and when.</w:t>
      </w:r>
    </w:p>
    <w:p w14:paraId="15536A9F" w14:textId="77777777" w:rsidR="00AE0627" w:rsidRDefault="00AE0627" w:rsidP="006A7107">
      <w:pPr>
        <w:ind w:left="-426"/>
        <w:rPr>
          <w:b/>
          <w:lang w:val="en-GB"/>
        </w:rPr>
      </w:pPr>
    </w:p>
    <w:p w14:paraId="16B693B3" w14:textId="2B707CEF" w:rsidR="00DF0D51" w:rsidRPr="00AF2D25" w:rsidRDefault="00EC7847" w:rsidP="00DF0D51">
      <w:pPr>
        <w:ind w:left="-426"/>
        <w:rPr>
          <w:b/>
          <w:color w:val="215868" w:themeColor="accent5" w:themeShade="80"/>
          <w:lang w:val="en-GB"/>
        </w:rPr>
      </w:pPr>
      <w:r>
        <w:rPr>
          <w:b/>
          <w:color w:val="215868" w:themeColor="accent5" w:themeShade="80"/>
          <w:lang w:val="en-GB"/>
        </w:rPr>
        <w:t>Quote from feedback</w:t>
      </w:r>
      <w:r w:rsidR="00DF0D51" w:rsidRPr="00AF2D25">
        <w:rPr>
          <w:b/>
          <w:color w:val="215868" w:themeColor="accent5" w:themeShade="80"/>
          <w:lang w:val="en-GB"/>
        </w:rPr>
        <w:t>:</w:t>
      </w:r>
    </w:p>
    <w:p w14:paraId="754CFF55" w14:textId="790B6476" w:rsidR="00DF0D51" w:rsidRPr="00DF0D51" w:rsidRDefault="00DF0D51" w:rsidP="00DF0D51">
      <w:pPr>
        <w:ind w:left="-426"/>
        <w:rPr>
          <w:b/>
          <w:color w:val="215868" w:themeColor="accent5" w:themeShade="80"/>
          <w:lang w:val="en-GB"/>
        </w:rPr>
      </w:pPr>
      <w:r w:rsidRPr="00AF2D25">
        <w:rPr>
          <w:b/>
          <w:color w:val="215868" w:themeColor="accent5" w:themeShade="80"/>
          <w:lang w:val="en-GB"/>
        </w:rPr>
        <w:t>“</w:t>
      </w:r>
      <w:r w:rsidR="00EC7847">
        <w:rPr>
          <w:b/>
          <w:color w:val="215868" w:themeColor="accent5" w:themeShade="80"/>
          <w:lang w:val="en-GB"/>
        </w:rPr>
        <w:t>The proposal is very exciting</w:t>
      </w:r>
      <w:r w:rsidRPr="00AF2D25">
        <w:rPr>
          <w:b/>
          <w:color w:val="215868" w:themeColor="accent5" w:themeShade="80"/>
          <w:lang w:val="en-GB"/>
        </w:rPr>
        <w:t>.</w:t>
      </w:r>
      <w:r w:rsidR="00EC7847">
        <w:rPr>
          <w:b/>
          <w:color w:val="215868" w:themeColor="accent5" w:themeShade="80"/>
          <w:lang w:val="en-GB"/>
        </w:rPr>
        <w:t xml:space="preserve"> A new start is always an opportunity for new practices.</w:t>
      </w:r>
      <w:r w:rsidRPr="00AF2D25">
        <w:rPr>
          <w:b/>
          <w:color w:val="215868" w:themeColor="accent5" w:themeShade="80"/>
          <w:lang w:val="en-GB"/>
        </w:rPr>
        <w:t>”</w:t>
      </w:r>
    </w:p>
    <w:p w14:paraId="63358184" w14:textId="77777777" w:rsidR="00DF0D51" w:rsidRDefault="00DF0D51" w:rsidP="006A7107">
      <w:pPr>
        <w:ind w:left="-426"/>
        <w:rPr>
          <w:b/>
          <w:lang w:val="en-GB"/>
        </w:rPr>
      </w:pPr>
    </w:p>
    <w:p w14:paraId="04A3CA1A" w14:textId="0E8DA266" w:rsidR="00EF7A0C" w:rsidRDefault="00EC7847" w:rsidP="006A7107">
      <w:pPr>
        <w:ind w:left="-426"/>
        <w:rPr>
          <w:u w:val="single"/>
          <w:lang w:val="en-GB"/>
        </w:rPr>
      </w:pPr>
      <w:r>
        <w:rPr>
          <w:u w:val="single"/>
          <w:lang w:val="en-GB"/>
        </w:rPr>
        <w:t>Suggestions for action</w:t>
      </w:r>
      <w:r w:rsidR="00EF7A0C">
        <w:rPr>
          <w:u w:val="single"/>
          <w:lang w:val="en-GB"/>
        </w:rPr>
        <w:t>:</w:t>
      </w:r>
    </w:p>
    <w:p w14:paraId="7A986D83" w14:textId="77777777" w:rsidR="00EC7847" w:rsidRDefault="00EC7847" w:rsidP="006A7107">
      <w:pPr>
        <w:ind w:left="-426"/>
        <w:rPr>
          <w:u w:val="single"/>
          <w:lang w:val="en-GB"/>
        </w:rPr>
      </w:pPr>
    </w:p>
    <w:p w14:paraId="4CCE5575" w14:textId="4D793C30" w:rsidR="00EF7A0C" w:rsidRDefault="00EF7A0C" w:rsidP="00963AD3">
      <w:pPr>
        <w:pStyle w:val="ListParagraph"/>
        <w:numPr>
          <w:ilvl w:val="0"/>
          <w:numId w:val="11"/>
        </w:numPr>
        <w:rPr>
          <w:lang w:val="en-GB"/>
        </w:rPr>
      </w:pPr>
      <w:r w:rsidRPr="00963AD3">
        <w:rPr>
          <w:lang w:val="en-GB"/>
        </w:rPr>
        <w:t xml:space="preserve">The Trust should continually </w:t>
      </w:r>
      <w:r w:rsidR="002D4373" w:rsidRPr="00963AD3">
        <w:rPr>
          <w:lang w:val="en-GB"/>
        </w:rPr>
        <w:t>improve</w:t>
      </w:r>
      <w:r w:rsidRPr="00963AD3">
        <w:rPr>
          <w:lang w:val="en-GB"/>
        </w:rPr>
        <w:t xml:space="preserve"> and develop patient </w:t>
      </w:r>
      <w:r w:rsidR="002D4373" w:rsidRPr="00963AD3">
        <w:rPr>
          <w:lang w:val="en-GB"/>
        </w:rPr>
        <w:t>information</w:t>
      </w:r>
      <w:r w:rsidRPr="00963AD3">
        <w:rPr>
          <w:lang w:val="en-GB"/>
        </w:rPr>
        <w:t xml:space="preserve"> in multi formats, with advice and in partnership with patient representatives.</w:t>
      </w:r>
    </w:p>
    <w:p w14:paraId="6A9BEB22" w14:textId="77777777" w:rsidR="00EC7847" w:rsidRDefault="00EC7847" w:rsidP="00EC7847">
      <w:pPr>
        <w:pStyle w:val="ListParagraph"/>
        <w:ind w:left="294"/>
        <w:rPr>
          <w:lang w:val="en-GB"/>
        </w:rPr>
      </w:pPr>
    </w:p>
    <w:p w14:paraId="7FE4B95E" w14:textId="05BCA21D" w:rsidR="00963AD3" w:rsidRPr="00963AD3" w:rsidRDefault="00963AD3" w:rsidP="00963AD3">
      <w:pPr>
        <w:pStyle w:val="ListParagraph"/>
        <w:numPr>
          <w:ilvl w:val="0"/>
          <w:numId w:val="11"/>
        </w:numPr>
        <w:rPr>
          <w:lang w:val="en-GB"/>
        </w:rPr>
      </w:pPr>
      <w:r>
        <w:rPr>
          <w:lang w:val="en-GB"/>
        </w:rPr>
        <w:t xml:space="preserve">Consultation feedback should inform developments in patient liaison </w:t>
      </w:r>
      <w:r w:rsidR="002D4373">
        <w:rPr>
          <w:lang w:val="en-GB"/>
        </w:rPr>
        <w:t>and support</w:t>
      </w:r>
      <w:r>
        <w:rPr>
          <w:lang w:val="en-GB"/>
        </w:rPr>
        <w:t xml:space="preserve">, staff training and design of the proposed new centre. </w:t>
      </w:r>
    </w:p>
    <w:p w14:paraId="1A8D0244" w14:textId="77777777" w:rsidR="00EF7A0C" w:rsidRDefault="00EF7A0C" w:rsidP="006A7107">
      <w:pPr>
        <w:ind w:left="-426"/>
        <w:rPr>
          <w:b/>
          <w:lang w:val="en-GB"/>
        </w:rPr>
      </w:pPr>
    </w:p>
    <w:p w14:paraId="31B34856" w14:textId="5E019835" w:rsidR="006A7107" w:rsidRDefault="006A7107" w:rsidP="006A7107">
      <w:pPr>
        <w:ind w:left="-426"/>
        <w:rPr>
          <w:b/>
          <w:lang w:val="en-GB"/>
        </w:rPr>
      </w:pPr>
      <w:r>
        <w:rPr>
          <w:b/>
          <w:lang w:val="en-GB"/>
        </w:rPr>
        <w:t>Buildings should be easy to navigate</w:t>
      </w:r>
    </w:p>
    <w:p w14:paraId="45EADBDD" w14:textId="77777777" w:rsidR="006A7107" w:rsidRDefault="006A7107" w:rsidP="006A7107">
      <w:pPr>
        <w:ind w:left="-426"/>
        <w:rPr>
          <w:b/>
          <w:lang w:val="en-GB"/>
        </w:rPr>
      </w:pPr>
    </w:p>
    <w:p w14:paraId="2D1D4D88" w14:textId="400D3FDE" w:rsidR="006A7107" w:rsidRDefault="006A7107" w:rsidP="006A7107">
      <w:pPr>
        <w:ind w:left="-426"/>
        <w:rPr>
          <w:lang w:val="en-GB"/>
        </w:rPr>
      </w:pPr>
      <w:r>
        <w:rPr>
          <w:lang w:val="en-GB"/>
        </w:rPr>
        <w:t xml:space="preserve">Many respondents suggested that by meeting the needs of people with complex disabilities and conditions, we would </w:t>
      </w:r>
      <w:r w:rsidR="0014557F">
        <w:rPr>
          <w:lang w:val="en-GB"/>
        </w:rPr>
        <w:t>improve</w:t>
      </w:r>
      <w:r>
        <w:rPr>
          <w:lang w:val="en-GB"/>
        </w:rPr>
        <w:t xml:space="preserve"> the experience for all patients.</w:t>
      </w:r>
    </w:p>
    <w:p w14:paraId="674ABA1B" w14:textId="77777777" w:rsidR="006A7107" w:rsidRDefault="006A7107" w:rsidP="00FA1734">
      <w:pPr>
        <w:rPr>
          <w:lang w:val="en-GB"/>
        </w:rPr>
      </w:pPr>
    </w:p>
    <w:p w14:paraId="7E390ACF" w14:textId="0930308F" w:rsidR="006A7107" w:rsidRDefault="006A7107" w:rsidP="006A7107">
      <w:pPr>
        <w:ind w:left="-426"/>
        <w:rPr>
          <w:lang w:val="en-GB"/>
        </w:rPr>
      </w:pPr>
      <w:r>
        <w:rPr>
          <w:lang w:val="en-GB"/>
        </w:rPr>
        <w:t xml:space="preserve">Examples of principles for </w:t>
      </w:r>
      <w:r w:rsidR="00C80424">
        <w:rPr>
          <w:lang w:val="en-GB"/>
        </w:rPr>
        <w:t>wayfinding</w:t>
      </w:r>
      <w:r>
        <w:rPr>
          <w:lang w:val="en-GB"/>
        </w:rPr>
        <w:t>:</w:t>
      </w:r>
    </w:p>
    <w:p w14:paraId="45DF086D" w14:textId="77777777" w:rsidR="006A7107" w:rsidRDefault="006A7107" w:rsidP="006A7107">
      <w:pPr>
        <w:ind w:left="-426"/>
        <w:rPr>
          <w:lang w:val="en-GB"/>
        </w:rPr>
      </w:pPr>
    </w:p>
    <w:p w14:paraId="0338C48F" w14:textId="7A626859" w:rsidR="00FA1734" w:rsidRDefault="00FA1734" w:rsidP="006A7107">
      <w:pPr>
        <w:pStyle w:val="ListParagraph"/>
        <w:numPr>
          <w:ilvl w:val="0"/>
          <w:numId w:val="8"/>
        </w:numPr>
        <w:rPr>
          <w:lang w:val="en-GB"/>
        </w:rPr>
      </w:pPr>
      <w:r>
        <w:rPr>
          <w:lang w:val="en-GB"/>
        </w:rPr>
        <w:t xml:space="preserve">Consistency of design style and </w:t>
      </w:r>
      <w:r w:rsidR="002D4373">
        <w:rPr>
          <w:lang w:val="en-GB"/>
        </w:rPr>
        <w:t>layout</w:t>
      </w:r>
      <w:r>
        <w:rPr>
          <w:lang w:val="en-GB"/>
        </w:rPr>
        <w:t xml:space="preserve">, making it easy to learn patterns e.g. toilets with the same </w:t>
      </w:r>
      <w:r w:rsidR="002D4373">
        <w:rPr>
          <w:lang w:val="en-GB"/>
        </w:rPr>
        <w:t>layout</w:t>
      </w:r>
      <w:r>
        <w:rPr>
          <w:lang w:val="en-GB"/>
        </w:rPr>
        <w:t>, consistent signage</w:t>
      </w:r>
      <w:r w:rsidR="00CA3F0E">
        <w:rPr>
          <w:lang w:val="en-GB"/>
        </w:rPr>
        <w:t>.</w:t>
      </w:r>
    </w:p>
    <w:p w14:paraId="23332F3D" w14:textId="77777777" w:rsidR="00FA1734" w:rsidRDefault="00FA1734" w:rsidP="00FA1734">
      <w:pPr>
        <w:pStyle w:val="ListParagraph"/>
        <w:ind w:left="294"/>
        <w:rPr>
          <w:lang w:val="en-GB"/>
        </w:rPr>
      </w:pPr>
    </w:p>
    <w:p w14:paraId="46EAB308" w14:textId="5DA4ACBF" w:rsidR="006A7107" w:rsidRDefault="006A7107" w:rsidP="006A7107">
      <w:pPr>
        <w:pStyle w:val="ListParagraph"/>
        <w:numPr>
          <w:ilvl w:val="0"/>
          <w:numId w:val="8"/>
        </w:numPr>
        <w:rPr>
          <w:lang w:val="en-GB"/>
        </w:rPr>
      </w:pPr>
      <w:r>
        <w:rPr>
          <w:lang w:val="en-GB"/>
        </w:rPr>
        <w:t>Straight lines are easier to navigate, curved or circular pathways are more difficult and disorientating for people with sight loss</w:t>
      </w:r>
      <w:r w:rsidR="003B1218">
        <w:rPr>
          <w:lang w:val="en-GB"/>
        </w:rPr>
        <w:t xml:space="preserve"> and in some cases autism</w:t>
      </w:r>
      <w:r>
        <w:rPr>
          <w:lang w:val="en-GB"/>
        </w:rPr>
        <w:t>.</w:t>
      </w:r>
    </w:p>
    <w:p w14:paraId="48DC5ADF" w14:textId="77777777" w:rsidR="00FA1734" w:rsidRPr="00FA1734" w:rsidRDefault="00FA1734" w:rsidP="00FA1734">
      <w:pPr>
        <w:rPr>
          <w:lang w:val="en-GB"/>
        </w:rPr>
      </w:pPr>
    </w:p>
    <w:p w14:paraId="7F85BE24" w14:textId="005E451C" w:rsidR="00FA1734" w:rsidRDefault="00FA1734" w:rsidP="006A7107">
      <w:pPr>
        <w:pStyle w:val="ListParagraph"/>
        <w:numPr>
          <w:ilvl w:val="0"/>
          <w:numId w:val="8"/>
        </w:numPr>
        <w:rPr>
          <w:lang w:val="en-GB"/>
        </w:rPr>
      </w:pPr>
      <w:r>
        <w:rPr>
          <w:lang w:val="en-GB"/>
        </w:rPr>
        <w:t>Consistent and even lighting throughout all common areas</w:t>
      </w:r>
      <w:r w:rsidR="00CA3F0E">
        <w:rPr>
          <w:lang w:val="en-GB"/>
        </w:rPr>
        <w:t>.</w:t>
      </w:r>
    </w:p>
    <w:p w14:paraId="37D94138" w14:textId="77777777" w:rsidR="006A7107" w:rsidRDefault="006A7107" w:rsidP="006A7107">
      <w:pPr>
        <w:pStyle w:val="ListParagraph"/>
        <w:ind w:left="294"/>
        <w:rPr>
          <w:lang w:val="en-GB"/>
        </w:rPr>
      </w:pPr>
    </w:p>
    <w:p w14:paraId="0D8BEFF2" w14:textId="57F2B3A2" w:rsidR="006A7107" w:rsidRDefault="00FA1734" w:rsidP="006A7107">
      <w:pPr>
        <w:pStyle w:val="ListParagraph"/>
        <w:numPr>
          <w:ilvl w:val="0"/>
          <w:numId w:val="8"/>
        </w:numPr>
        <w:rPr>
          <w:lang w:val="en-GB"/>
        </w:rPr>
      </w:pPr>
      <w:r>
        <w:rPr>
          <w:lang w:val="en-GB"/>
        </w:rPr>
        <w:t xml:space="preserve">Colour coding to designate </w:t>
      </w:r>
      <w:r w:rsidR="002D4373">
        <w:rPr>
          <w:lang w:val="en-GB"/>
        </w:rPr>
        <w:t>different</w:t>
      </w:r>
      <w:r>
        <w:rPr>
          <w:lang w:val="en-GB"/>
        </w:rPr>
        <w:t xml:space="preserve"> clinics and areas</w:t>
      </w:r>
      <w:r w:rsidR="00CA3F0E">
        <w:rPr>
          <w:lang w:val="en-GB"/>
        </w:rPr>
        <w:t>.</w:t>
      </w:r>
    </w:p>
    <w:p w14:paraId="0E039780" w14:textId="77777777" w:rsidR="00FA1734" w:rsidRPr="00FA1734" w:rsidRDefault="00FA1734" w:rsidP="00FA1734">
      <w:pPr>
        <w:rPr>
          <w:lang w:val="en-GB"/>
        </w:rPr>
      </w:pPr>
    </w:p>
    <w:p w14:paraId="758197CD" w14:textId="2A7A84AD" w:rsidR="00FA1734" w:rsidRDefault="00FA1734" w:rsidP="006A7107">
      <w:pPr>
        <w:pStyle w:val="ListParagraph"/>
        <w:numPr>
          <w:ilvl w:val="0"/>
          <w:numId w:val="8"/>
        </w:numPr>
        <w:rPr>
          <w:lang w:val="en-GB"/>
        </w:rPr>
      </w:pPr>
      <w:r>
        <w:rPr>
          <w:lang w:val="en-GB"/>
        </w:rPr>
        <w:t>Contrasting colours to delineate walls, ceilings, floors and doorways</w:t>
      </w:r>
      <w:r w:rsidR="00CA3F0E">
        <w:rPr>
          <w:lang w:val="en-GB"/>
        </w:rPr>
        <w:t>.</w:t>
      </w:r>
    </w:p>
    <w:p w14:paraId="56F12C15" w14:textId="77777777" w:rsidR="00FA1734" w:rsidRPr="00FA1734" w:rsidRDefault="00FA1734" w:rsidP="00FA1734">
      <w:pPr>
        <w:rPr>
          <w:lang w:val="en-GB"/>
        </w:rPr>
      </w:pPr>
    </w:p>
    <w:p w14:paraId="01825440" w14:textId="473593A4" w:rsidR="00FA1734" w:rsidRDefault="002D4373" w:rsidP="006A7107">
      <w:pPr>
        <w:pStyle w:val="ListParagraph"/>
        <w:numPr>
          <w:ilvl w:val="0"/>
          <w:numId w:val="8"/>
        </w:numPr>
        <w:rPr>
          <w:lang w:val="en-GB"/>
        </w:rPr>
      </w:pPr>
      <w:r>
        <w:rPr>
          <w:lang w:val="en-GB"/>
        </w:rPr>
        <w:t>Information</w:t>
      </w:r>
      <w:r w:rsidR="00FA1734">
        <w:rPr>
          <w:lang w:val="en-GB"/>
        </w:rPr>
        <w:t xml:space="preserve"> in multiple formats</w:t>
      </w:r>
      <w:r w:rsidR="00CA3F0E">
        <w:rPr>
          <w:lang w:val="en-GB"/>
        </w:rPr>
        <w:t>.</w:t>
      </w:r>
    </w:p>
    <w:p w14:paraId="37CD59CC" w14:textId="77777777" w:rsidR="00C80424" w:rsidRPr="00C80424" w:rsidRDefault="00C80424" w:rsidP="00C80424">
      <w:pPr>
        <w:rPr>
          <w:lang w:val="en-GB"/>
        </w:rPr>
      </w:pPr>
    </w:p>
    <w:p w14:paraId="7BA30395" w14:textId="18C38E0E" w:rsidR="00C80424" w:rsidRDefault="00C80424" w:rsidP="006A7107">
      <w:pPr>
        <w:pStyle w:val="ListParagraph"/>
        <w:numPr>
          <w:ilvl w:val="0"/>
          <w:numId w:val="8"/>
        </w:numPr>
        <w:rPr>
          <w:lang w:val="en-GB"/>
        </w:rPr>
      </w:pPr>
      <w:r>
        <w:rPr>
          <w:lang w:val="en-GB"/>
        </w:rPr>
        <w:t>People to help with navigation.</w:t>
      </w:r>
    </w:p>
    <w:p w14:paraId="6CDA5FBD" w14:textId="77777777" w:rsidR="0014557F" w:rsidRPr="0014557F" w:rsidRDefault="0014557F" w:rsidP="0014557F">
      <w:pPr>
        <w:rPr>
          <w:lang w:val="en-GB"/>
        </w:rPr>
      </w:pPr>
    </w:p>
    <w:p w14:paraId="09800A48" w14:textId="77777777" w:rsidR="0014557F" w:rsidRPr="00FA1734" w:rsidRDefault="0014557F" w:rsidP="00FA1734">
      <w:pPr>
        <w:rPr>
          <w:lang w:val="en-GB"/>
        </w:rPr>
      </w:pPr>
    </w:p>
    <w:p w14:paraId="2E79A63D" w14:textId="77777777" w:rsidR="0014557F" w:rsidRPr="00AF2D25" w:rsidRDefault="0014557F" w:rsidP="0014557F">
      <w:pPr>
        <w:ind w:left="-426"/>
        <w:rPr>
          <w:b/>
          <w:color w:val="215868" w:themeColor="accent5" w:themeShade="80"/>
          <w:lang w:val="en-GB"/>
        </w:rPr>
      </w:pPr>
      <w:r>
        <w:rPr>
          <w:b/>
          <w:color w:val="215868" w:themeColor="accent5" w:themeShade="80"/>
          <w:lang w:val="en-GB"/>
        </w:rPr>
        <w:t>Quote from feedback</w:t>
      </w:r>
      <w:r w:rsidRPr="00AF2D25">
        <w:rPr>
          <w:b/>
          <w:color w:val="215868" w:themeColor="accent5" w:themeShade="80"/>
          <w:lang w:val="en-GB"/>
        </w:rPr>
        <w:t>:</w:t>
      </w:r>
    </w:p>
    <w:p w14:paraId="0BEB482E" w14:textId="7A6B2C5D" w:rsidR="0014557F" w:rsidRPr="00DF0D51" w:rsidRDefault="0014557F" w:rsidP="0014557F">
      <w:pPr>
        <w:ind w:left="-426"/>
        <w:rPr>
          <w:b/>
          <w:color w:val="215868" w:themeColor="accent5" w:themeShade="80"/>
          <w:lang w:val="en-GB"/>
        </w:rPr>
      </w:pPr>
      <w:r w:rsidRPr="00AF2D25">
        <w:rPr>
          <w:b/>
          <w:color w:val="215868" w:themeColor="accent5" w:themeShade="80"/>
          <w:lang w:val="en-GB"/>
        </w:rPr>
        <w:t>“</w:t>
      </w:r>
      <w:r>
        <w:rPr>
          <w:b/>
          <w:color w:val="215868" w:themeColor="accent5" w:themeShade="80"/>
          <w:lang w:val="en-GB"/>
        </w:rPr>
        <w:t>A new build is a great opportunity to work with new technology</w:t>
      </w:r>
      <w:r w:rsidRPr="00AF2D25">
        <w:rPr>
          <w:b/>
          <w:color w:val="215868" w:themeColor="accent5" w:themeShade="80"/>
          <w:lang w:val="en-GB"/>
        </w:rPr>
        <w:t>.</w:t>
      </w:r>
      <w:r>
        <w:rPr>
          <w:b/>
          <w:color w:val="215868" w:themeColor="accent5" w:themeShade="80"/>
          <w:lang w:val="en-GB"/>
        </w:rPr>
        <w:t xml:space="preserve"> We would expect nothing less; but personal contact will always be important to be fully inclusive.</w:t>
      </w:r>
      <w:r w:rsidRPr="00AF2D25">
        <w:rPr>
          <w:b/>
          <w:color w:val="215868" w:themeColor="accent5" w:themeShade="80"/>
          <w:lang w:val="en-GB"/>
        </w:rPr>
        <w:t>”</w:t>
      </w:r>
    </w:p>
    <w:p w14:paraId="5C3CD444" w14:textId="77777777" w:rsidR="0014557F" w:rsidRDefault="0014557F" w:rsidP="0014557F">
      <w:pPr>
        <w:ind w:left="-426"/>
        <w:rPr>
          <w:u w:val="single"/>
          <w:lang w:val="en-GB"/>
        </w:rPr>
      </w:pPr>
    </w:p>
    <w:p w14:paraId="6893CF2E" w14:textId="77777777" w:rsidR="0014557F" w:rsidRDefault="0014557F" w:rsidP="0014557F">
      <w:pPr>
        <w:ind w:left="-426"/>
        <w:rPr>
          <w:u w:val="single"/>
          <w:lang w:val="en-GB"/>
        </w:rPr>
      </w:pPr>
      <w:r>
        <w:rPr>
          <w:u w:val="single"/>
          <w:lang w:val="en-GB"/>
        </w:rPr>
        <w:t>Suggestions for action:</w:t>
      </w:r>
    </w:p>
    <w:p w14:paraId="10171538" w14:textId="77777777" w:rsidR="0014557F" w:rsidRDefault="0014557F" w:rsidP="0014557F">
      <w:pPr>
        <w:ind w:left="-426"/>
        <w:rPr>
          <w:u w:val="single"/>
          <w:lang w:val="en-GB"/>
        </w:rPr>
      </w:pPr>
    </w:p>
    <w:p w14:paraId="146CCAD8" w14:textId="0B82D668" w:rsidR="006E2F6F" w:rsidRDefault="006E2F6F" w:rsidP="006E2F6F">
      <w:pPr>
        <w:ind w:left="-426"/>
        <w:rPr>
          <w:lang w:val="en-GB"/>
        </w:rPr>
      </w:pPr>
      <w:r>
        <w:rPr>
          <w:lang w:val="en-GB"/>
        </w:rPr>
        <w:t xml:space="preserve">Co-production between design teams and patient </w:t>
      </w:r>
      <w:r w:rsidR="002D4373">
        <w:rPr>
          <w:lang w:val="en-GB"/>
        </w:rPr>
        <w:t>representatives</w:t>
      </w:r>
      <w:r>
        <w:rPr>
          <w:lang w:val="en-GB"/>
        </w:rPr>
        <w:t xml:space="preserve"> should be embedded within the development of the proposed new centre. </w:t>
      </w:r>
    </w:p>
    <w:p w14:paraId="2CAE72D2" w14:textId="77777777" w:rsidR="006E2F6F" w:rsidRDefault="006E2F6F" w:rsidP="005013EC">
      <w:pPr>
        <w:ind w:left="-426"/>
        <w:rPr>
          <w:b/>
          <w:lang w:val="en-GB"/>
        </w:rPr>
      </w:pPr>
    </w:p>
    <w:p w14:paraId="18EBFC3E" w14:textId="77777777" w:rsidR="005013EC" w:rsidRDefault="005013EC" w:rsidP="005013EC">
      <w:pPr>
        <w:ind w:left="-426"/>
        <w:rPr>
          <w:b/>
          <w:lang w:val="en-GB"/>
        </w:rPr>
      </w:pPr>
      <w:r>
        <w:rPr>
          <w:b/>
          <w:lang w:val="en-GB"/>
        </w:rPr>
        <w:t>Good communication</w:t>
      </w:r>
    </w:p>
    <w:p w14:paraId="07548E2C" w14:textId="77777777" w:rsidR="005013EC" w:rsidRDefault="005013EC" w:rsidP="005013EC">
      <w:pPr>
        <w:ind w:left="-426"/>
        <w:rPr>
          <w:b/>
          <w:lang w:val="en-GB"/>
        </w:rPr>
      </w:pPr>
    </w:p>
    <w:p w14:paraId="1D3E3897" w14:textId="30389FBB" w:rsidR="00C11A47" w:rsidRPr="005013EC" w:rsidRDefault="00C11A47" w:rsidP="005013EC">
      <w:pPr>
        <w:ind w:left="-426"/>
        <w:rPr>
          <w:b/>
          <w:lang w:val="en-GB"/>
        </w:rPr>
      </w:pPr>
      <w:r w:rsidRPr="00C11A47">
        <w:rPr>
          <w:lang w:val="en-GB"/>
        </w:rPr>
        <w:t>Most of the</w:t>
      </w:r>
      <w:r>
        <w:rPr>
          <w:lang w:val="en-GB"/>
        </w:rPr>
        <w:t xml:space="preserve"> people we listened to described similar communications barriers when interacting with health services e.g.:</w:t>
      </w:r>
    </w:p>
    <w:p w14:paraId="7F9E9675" w14:textId="77777777" w:rsidR="00C11A47" w:rsidRDefault="00C11A47" w:rsidP="00FA1734">
      <w:pPr>
        <w:ind w:left="-426"/>
        <w:rPr>
          <w:lang w:val="en-GB"/>
        </w:rPr>
      </w:pPr>
    </w:p>
    <w:p w14:paraId="2F1BA63A" w14:textId="5F9BE7C6" w:rsidR="00C11A47" w:rsidRDefault="00C11A47" w:rsidP="00C11A47">
      <w:pPr>
        <w:pStyle w:val="ListParagraph"/>
        <w:numPr>
          <w:ilvl w:val="0"/>
          <w:numId w:val="9"/>
        </w:numPr>
        <w:rPr>
          <w:lang w:val="en-GB"/>
        </w:rPr>
      </w:pPr>
      <w:r w:rsidRPr="00C11A47">
        <w:rPr>
          <w:lang w:val="en-GB"/>
        </w:rPr>
        <w:t>Not having</w:t>
      </w:r>
      <w:r>
        <w:rPr>
          <w:lang w:val="en-GB"/>
        </w:rPr>
        <w:t xml:space="preserve"> enough time to explain things or not enough time to understand things</w:t>
      </w:r>
      <w:r w:rsidR="005013EC">
        <w:rPr>
          <w:lang w:val="en-GB"/>
        </w:rPr>
        <w:t>.</w:t>
      </w:r>
    </w:p>
    <w:p w14:paraId="75C2DEC5" w14:textId="77777777" w:rsidR="00C11A47" w:rsidRPr="00C11A47" w:rsidRDefault="00C11A47" w:rsidP="00C11A47">
      <w:pPr>
        <w:pStyle w:val="ListParagraph"/>
        <w:ind w:left="294"/>
        <w:rPr>
          <w:lang w:val="en-GB"/>
        </w:rPr>
      </w:pPr>
    </w:p>
    <w:p w14:paraId="0FDE52F5" w14:textId="2A9CE221" w:rsidR="00C11A47" w:rsidRDefault="00C11A47" w:rsidP="00C11A47">
      <w:pPr>
        <w:pStyle w:val="ListParagraph"/>
        <w:numPr>
          <w:ilvl w:val="0"/>
          <w:numId w:val="9"/>
        </w:numPr>
        <w:rPr>
          <w:lang w:val="en-GB"/>
        </w:rPr>
      </w:pPr>
      <w:r>
        <w:rPr>
          <w:lang w:val="en-GB"/>
        </w:rPr>
        <w:t>Staff not listening or unable to understand the situation</w:t>
      </w:r>
      <w:r w:rsidR="005013EC">
        <w:rPr>
          <w:lang w:val="en-GB"/>
        </w:rPr>
        <w:t>.</w:t>
      </w:r>
    </w:p>
    <w:p w14:paraId="23795B8E" w14:textId="77777777" w:rsidR="00C11A47" w:rsidRPr="00C11A47" w:rsidRDefault="00C11A47" w:rsidP="00C11A47">
      <w:pPr>
        <w:rPr>
          <w:lang w:val="en-GB"/>
        </w:rPr>
      </w:pPr>
    </w:p>
    <w:p w14:paraId="3C6F76B3" w14:textId="6AFDEDE9" w:rsidR="00C11A47" w:rsidRDefault="00C11A47" w:rsidP="00C11A47">
      <w:pPr>
        <w:pStyle w:val="ListParagraph"/>
        <w:numPr>
          <w:ilvl w:val="0"/>
          <w:numId w:val="9"/>
        </w:numPr>
        <w:rPr>
          <w:lang w:val="en-GB"/>
        </w:rPr>
      </w:pPr>
      <w:r>
        <w:rPr>
          <w:lang w:val="en-GB"/>
        </w:rPr>
        <w:t>Staff ignoring the patient and talking only to carers or interpreters</w:t>
      </w:r>
      <w:r w:rsidR="005013EC">
        <w:rPr>
          <w:lang w:val="en-GB"/>
        </w:rPr>
        <w:t>.</w:t>
      </w:r>
    </w:p>
    <w:p w14:paraId="56E381F2" w14:textId="77777777" w:rsidR="005013EC" w:rsidRPr="005013EC" w:rsidRDefault="005013EC" w:rsidP="005013EC">
      <w:pPr>
        <w:rPr>
          <w:lang w:val="en-GB"/>
        </w:rPr>
      </w:pPr>
    </w:p>
    <w:p w14:paraId="0036F1B6" w14:textId="755544D7" w:rsidR="005013EC" w:rsidRDefault="005013EC" w:rsidP="00C11A47">
      <w:pPr>
        <w:pStyle w:val="ListParagraph"/>
        <w:numPr>
          <w:ilvl w:val="0"/>
          <w:numId w:val="9"/>
        </w:numPr>
        <w:rPr>
          <w:lang w:val="en-GB"/>
        </w:rPr>
      </w:pPr>
      <w:r>
        <w:rPr>
          <w:lang w:val="en-GB"/>
        </w:rPr>
        <w:t xml:space="preserve">Having to repeat explanations about important issues and aspects of a </w:t>
      </w:r>
      <w:r w:rsidR="002D4373">
        <w:rPr>
          <w:lang w:val="en-GB"/>
        </w:rPr>
        <w:t>condition</w:t>
      </w:r>
      <w:r>
        <w:rPr>
          <w:lang w:val="en-GB"/>
        </w:rPr>
        <w:t xml:space="preserve"> every time </w:t>
      </w:r>
      <w:r w:rsidR="00CA3F0E">
        <w:rPr>
          <w:lang w:val="en-GB"/>
        </w:rPr>
        <w:t xml:space="preserve">a new member of staff involved; or </w:t>
      </w:r>
      <w:r w:rsidR="00731881">
        <w:rPr>
          <w:lang w:val="en-GB"/>
        </w:rPr>
        <w:t xml:space="preserve">important </w:t>
      </w:r>
      <w:r w:rsidR="00CA3F0E">
        <w:rPr>
          <w:lang w:val="en-GB"/>
        </w:rPr>
        <w:t>things being missed through inconsistency</w:t>
      </w:r>
      <w:r w:rsidR="00731881">
        <w:rPr>
          <w:lang w:val="en-GB"/>
        </w:rPr>
        <w:t>.</w:t>
      </w:r>
    </w:p>
    <w:p w14:paraId="59BA5986" w14:textId="77777777" w:rsidR="00731881" w:rsidRDefault="00731881" w:rsidP="00731881">
      <w:pPr>
        <w:rPr>
          <w:lang w:val="en-GB"/>
        </w:rPr>
      </w:pPr>
    </w:p>
    <w:p w14:paraId="5EDA670B" w14:textId="29680BE7" w:rsidR="00731881" w:rsidRDefault="00731881" w:rsidP="00731881">
      <w:pPr>
        <w:ind w:left="-426"/>
        <w:rPr>
          <w:lang w:val="en-GB"/>
        </w:rPr>
      </w:pPr>
      <w:r w:rsidRPr="00731881">
        <w:rPr>
          <w:lang w:val="en-GB"/>
        </w:rPr>
        <w:t xml:space="preserve">It may not be possible to be aware of or plan for every possible need, but patients have expertise that can help to close the gaps. </w:t>
      </w:r>
      <w:r w:rsidR="00963AD3" w:rsidRPr="00731881">
        <w:rPr>
          <w:lang w:val="en-GB"/>
        </w:rPr>
        <w:t>All staff who are in contact with patients and public should have awareness training, including advanced skills in listening to people.</w:t>
      </w:r>
    </w:p>
    <w:p w14:paraId="30E86828" w14:textId="77777777" w:rsidR="009006A9" w:rsidRDefault="009006A9" w:rsidP="00731881">
      <w:pPr>
        <w:ind w:left="-426"/>
        <w:rPr>
          <w:lang w:val="en-GB"/>
        </w:rPr>
      </w:pPr>
    </w:p>
    <w:p w14:paraId="51114500" w14:textId="77777777" w:rsidR="009006A9" w:rsidRPr="00AF2D25" w:rsidRDefault="009006A9" w:rsidP="009006A9">
      <w:pPr>
        <w:ind w:left="-426"/>
        <w:rPr>
          <w:b/>
          <w:color w:val="215868" w:themeColor="accent5" w:themeShade="80"/>
          <w:lang w:val="en-GB"/>
        </w:rPr>
      </w:pPr>
      <w:r>
        <w:rPr>
          <w:b/>
          <w:color w:val="215868" w:themeColor="accent5" w:themeShade="80"/>
          <w:lang w:val="en-GB"/>
        </w:rPr>
        <w:t>Quote from feedback</w:t>
      </w:r>
      <w:r w:rsidRPr="00AF2D25">
        <w:rPr>
          <w:b/>
          <w:color w:val="215868" w:themeColor="accent5" w:themeShade="80"/>
          <w:lang w:val="en-GB"/>
        </w:rPr>
        <w:t>:</w:t>
      </w:r>
    </w:p>
    <w:p w14:paraId="1E90F8B4" w14:textId="2B937C6F" w:rsidR="009006A9" w:rsidRPr="00DF0D51" w:rsidRDefault="009006A9" w:rsidP="009006A9">
      <w:pPr>
        <w:ind w:left="-426"/>
        <w:rPr>
          <w:b/>
          <w:color w:val="215868" w:themeColor="accent5" w:themeShade="80"/>
          <w:lang w:val="en-GB"/>
        </w:rPr>
      </w:pPr>
      <w:r w:rsidRPr="00AF2D25">
        <w:rPr>
          <w:b/>
          <w:color w:val="215868" w:themeColor="accent5" w:themeShade="80"/>
          <w:lang w:val="en-GB"/>
        </w:rPr>
        <w:t>“</w:t>
      </w:r>
      <w:r>
        <w:rPr>
          <w:b/>
          <w:color w:val="215868" w:themeColor="accent5" w:themeShade="80"/>
          <w:lang w:val="en-GB"/>
        </w:rPr>
        <w:t xml:space="preserve">What would help the most? Longer appointments with more time and simpler explanations. </w:t>
      </w:r>
      <w:r w:rsidRPr="00AF2D25">
        <w:rPr>
          <w:b/>
          <w:color w:val="215868" w:themeColor="accent5" w:themeShade="80"/>
          <w:lang w:val="en-GB"/>
        </w:rPr>
        <w:t>”</w:t>
      </w:r>
    </w:p>
    <w:p w14:paraId="5D095FD7" w14:textId="77777777" w:rsidR="00731881" w:rsidRPr="00731881" w:rsidRDefault="00731881" w:rsidP="00731881">
      <w:pPr>
        <w:ind w:left="-426"/>
        <w:rPr>
          <w:lang w:val="en-GB"/>
        </w:rPr>
      </w:pPr>
    </w:p>
    <w:p w14:paraId="62A02C1D" w14:textId="214F6877" w:rsidR="005013EC" w:rsidRDefault="00C80424" w:rsidP="005013EC">
      <w:pPr>
        <w:ind w:left="-426"/>
        <w:rPr>
          <w:lang w:val="en-GB"/>
        </w:rPr>
      </w:pPr>
      <w:r>
        <w:rPr>
          <w:lang w:val="en-GB"/>
        </w:rPr>
        <w:t xml:space="preserve">The voluntary sector has considerable knowledge and expertise to help public sector organisations with policies and plans for improving communications for people with protected characteristics. Sense, for example has undertaken several studies and produced guidelines on equal access to healthcare. RNIB and Guide Dogs provide visual awareness training for all patient-facing staff. </w:t>
      </w:r>
      <w:r w:rsidR="00731881">
        <w:rPr>
          <w:lang w:val="en-GB"/>
        </w:rPr>
        <w:t>Charities for rare syndromes are able to offer a body of knowledge to support clinical practice.</w:t>
      </w:r>
    </w:p>
    <w:p w14:paraId="0D8FF579" w14:textId="77777777" w:rsidR="00BE5E36" w:rsidRDefault="00BE5E36" w:rsidP="000E084B">
      <w:pPr>
        <w:rPr>
          <w:lang w:val="en-GB"/>
        </w:rPr>
      </w:pPr>
    </w:p>
    <w:p w14:paraId="66C8D30F" w14:textId="77777777" w:rsidR="00BE5E36" w:rsidRDefault="00BE5E36" w:rsidP="005013EC">
      <w:pPr>
        <w:ind w:left="-426"/>
        <w:rPr>
          <w:lang w:val="en-GB"/>
        </w:rPr>
      </w:pPr>
    </w:p>
    <w:p w14:paraId="6DF97E44" w14:textId="77777777" w:rsidR="0014557F" w:rsidRDefault="0014557F" w:rsidP="0014557F">
      <w:pPr>
        <w:ind w:left="-426"/>
        <w:rPr>
          <w:u w:val="single"/>
          <w:lang w:val="en-GB"/>
        </w:rPr>
      </w:pPr>
      <w:r>
        <w:rPr>
          <w:u w:val="single"/>
          <w:lang w:val="en-GB"/>
        </w:rPr>
        <w:t>Suggestions for action:</w:t>
      </w:r>
    </w:p>
    <w:p w14:paraId="6095CD7F" w14:textId="77777777" w:rsidR="0014557F" w:rsidRPr="006E2F6F" w:rsidRDefault="0014557F" w:rsidP="005013EC">
      <w:pPr>
        <w:ind w:left="-426"/>
        <w:rPr>
          <w:u w:val="single"/>
          <w:lang w:val="en-GB"/>
        </w:rPr>
      </w:pPr>
    </w:p>
    <w:p w14:paraId="3E4F54A4" w14:textId="472CF41E" w:rsidR="00C80424" w:rsidRDefault="006E2F6F" w:rsidP="005013EC">
      <w:pPr>
        <w:ind w:left="-426"/>
        <w:rPr>
          <w:lang w:val="en-GB"/>
        </w:rPr>
      </w:pPr>
      <w:r>
        <w:rPr>
          <w:lang w:val="en-GB"/>
        </w:rPr>
        <w:t xml:space="preserve">Moorfields Eye Hospital is already </w:t>
      </w:r>
      <w:r w:rsidR="00CA3F0E">
        <w:rPr>
          <w:lang w:val="en-GB"/>
        </w:rPr>
        <w:t xml:space="preserve">improving </w:t>
      </w:r>
      <w:r>
        <w:rPr>
          <w:lang w:val="en-GB"/>
        </w:rPr>
        <w:t xml:space="preserve">awareness and communications with </w:t>
      </w:r>
      <w:r w:rsidR="00CA3F0E">
        <w:rPr>
          <w:lang w:val="en-GB"/>
        </w:rPr>
        <w:t>support from voluntary</w:t>
      </w:r>
      <w:r>
        <w:rPr>
          <w:lang w:val="en-GB"/>
        </w:rPr>
        <w:t xml:space="preserve"> sector partners and this should be explicit in the development of the proposed new centre.</w:t>
      </w:r>
    </w:p>
    <w:p w14:paraId="4A441911" w14:textId="77777777" w:rsidR="000E084B" w:rsidRDefault="000E084B" w:rsidP="005013EC">
      <w:pPr>
        <w:ind w:left="-426"/>
        <w:rPr>
          <w:lang w:val="en-GB"/>
        </w:rPr>
      </w:pPr>
    </w:p>
    <w:p w14:paraId="318284D5" w14:textId="328B0474" w:rsidR="000E084B" w:rsidRDefault="000E084B" w:rsidP="005013EC">
      <w:pPr>
        <w:ind w:left="-426"/>
        <w:rPr>
          <w:lang w:val="en-GB"/>
        </w:rPr>
      </w:pPr>
      <w:r>
        <w:rPr>
          <w:lang w:val="en-GB"/>
        </w:rPr>
        <w:t>There are already support services in place and longer appointment times for those who need it. We should review the availability and communications about support.</w:t>
      </w:r>
    </w:p>
    <w:p w14:paraId="7D93A9A2" w14:textId="77777777" w:rsidR="00FA1734" w:rsidRDefault="00FA1734" w:rsidP="00FA1734">
      <w:pPr>
        <w:ind w:left="-426"/>
        <w:rPr>
          <w:b/>
          <w:lang w:val="en-GB"/>
        </w:rPr>
      </w:pPr>
    </w:p>
    <w:p w14:paraId="24DF9773" w14:textId="04A019F0" w:rsidR="00FA1734" w:rsidRPr="008303DA" w:rsidRDefault="008303DA" w:rsidP="00FA1734">
      <w:pPr>
        <w:ind w:left="-426"/>
        <w:rPr>
          <w:b/>
          <w:lang w:val="en-GB"/>
        </w:rPr>
      </w:pPr>
      <w:r>
        <w:rPr>
          <w:b/>
          <w:lang w:val="en-GB"/>
        </w:rPr>
        <w:t xml:space="preserve">Understanding </w:t>
      </w:r>
      <w:r w:rsidR="002D4373">
        <w:rPr>
          <w:b/>
          <w:lang w:val="en-GB"/>
        </w:rPr>
        <w:t>“</w:t>
      </w:r>
      <w:r>
        <w:rPr>
          <w:b/>
          <w:lang w:val="en-GB"/>
        </w:rPr>
        <w:t>h</w:t>
      </w:r>
      <w:r w:rsidRPr="008303DA">
        <w:rPr>
          <w:b/>
          <w:lang w:val="en-GB"/>
        </w:rPr>
        <w:t>idden disability</w:t>
      </w:r>
      <w:r w:rsidR="002D4373">
        <w:rPr>
          <w:b/>
          <w:lang w:val="en-GB"/>
        </w:rPr>
        <w:t>”</w:t>
      </w:r>
    </w:p>
    <w:p w14:paraId="11F8D6F4" w14:textId="77777777" w:rsidR="006527C8" w:rsidRPr="006527C8" w:rsidRDefault="006527C8" w:rsidP="006527C8">
      <w:pPr>
        <w:rPr>
          <w:lang w:val="en-GB"/>
        </w:rPr>
      </w:pPr>
    </w:p>
    <w:p w14:paraId="21AC0FA9" w14:textId="3DF88BD2" w:rsidR="00F02224" w:rsidRDefault="002D4373" w:rsidP="00466267">
      <w:pPr>
        <w:ind w:left="-426" w:right="-489"/>
      </w:pPr>
      <w:r>
        <w:t xml:space="preserve">Some people with </w:t>
      </w:r>
      <w:r w:rsidR="008132BC">
        <w:t>sensory impairment</w:t>
      </w:r>
      <w:r>
        <w:t xml:space="preserve"> talked about </w:t>
      </w:r>
      <w:r w:rsidR="008F2159">
        <w:t>“hidden disabilities” where even clinicians seem</w:t>
      </w:r>
      <w:r>
        <w:t xml:space="preserve"> unaware of the extent of their </w:t>
      </w:r>
      <w:r w:rsidR="006C3B12">
        <w:t>needs</w:t>
      </w:r>
      <w:r>
        <w:t xml:space="preserve">. </w:t>
      </w:r>
    </w:p>
    <w:p w14:paraId="0261F607" w14:textId="77777777" w:rsidR="00C62454" w:rsidRDefault="00C62454" w:rsidP="00466267">
      <w:pPr>
        <w:ind w:left="-426" w:right="-489"/>
      </w:pPr>
    </w:p>
    <w:p w14:paraId="0328207F" w14:textId="63F88A8D" w:rsidR="00C62454" w:rsidRDefault="00C62454" w:rsidP="00466267">
      <w:pPr>
        <w:ind w:left="-426" w:right="-489"/>
      </w:pPr>
      <w:r>
        <w:t xml:space="preserve">It is also common for people to feel ashamed of their </w:t>
      </w:r>
      <w:r w:rsidR="008B5210">
        <w:t>differences</w:t>
      </w:r>
      <w:r>
        <w:t xml:space="preserve"> or to deny or hide problems that may be significant in getting good clinical outcomes.</w:t>
      </w:r>
    </w:p>
    <w:p w14:paraId="38C240EE" w14:textId="77777777" w:rsidR="00C62454" w:rsidRDefault="00C62454" w:rsidP="00466267">
      <w:pPr>
        <w:ind w:left="-426" w:right="-489"/>
      </w:pPr>
    </w:p>
    <w:p w14:paraId="614E8635" w14:textId="3AEFDB1F" w:rsidR="008F2159" w:rsidRDefault="00C62454" w:rsidP="00466267">
      <w:pPr>
        <w:ind w:left="-426" w:right="-489"/>
      </w:pPr>
      <w:r>
        <w:t xml:space="preserve">These scenarios require awareness and skill to build trust. </w:t>
      </w:r>
      <w:r w:rsidR="008F2159">
        <w:t xml:space="preserve">There are examples of discrete forms of communication to help staff to understand the particular needs of the person they are meeting, including safe words for people who need </w:t>
      </w:r>
      <w:r w:rsidR="006C3B12">
        <w:t xml:space="preserve">discrete </w:t>
      </w:r>
      <w:r w:rsidR="008F2159">
        <w:t>help.</w:t>
      </w:r>
    </w:p>
    <w:p w14:paraId="622FD58F" w14:textId="77777777" w:rsidR="008F2159" w:rsidRDefault="008F2159" w:rsidP="00466267">
      <w:pPr>
        <w:ind w:left="-426" w:right="-489"/>
      </w:pPr>
    </w:p>
    <w:p w14:paraId="0F41B59E" w14:textId="4B8B6986" w:rsidR="00C62454" w:rsidRDefault="00C62454" w:rsidP="008F2159">
      <w:pPr>
        <w:ind w:left="-426" w:right="-489"/>
      </w:pPr>
      <w:r>
        <w:t xml:space="preserve">Privacy may be important </w:t>
      </w:r>
      <w:r w:rsidR="008F2159">
        <w:t>in clinical areas, such as consultation rooms; and in basic services, such as toilets and adult changing facilities.</w:t>
      </w:r>
    </w:p>
    <w:p w14:paraId="0D0FC80F" w14:textId="77777777" w:rsidR="002D4373" w:rsidRDefault="002D4373" w:rsidP="00466267">
      <w:pPr>
        <w:ind w:left="-426" w:right="-489"/>
      </w:pPr>
    </w:p>
    <w:p w14:paraId="24F4C02D" w14:textId="77777777" w:rsidR="009006A9" w:rsidRPr="00AF2D25" w:rsidRDefault="009006A9" w:rsidP="009006A9">
      <w:pPr>
        <w:ind w:left="-426"/>
        <w:rPr>
          <w:b/>
          <w:color w:val="215868" w:themeColor="accent5" w:themeShade="80"/>
          <w:lang w:val="en-GB"/>
        </w:rPr>
      </w:pPr>
      <w:r>
        <w:rPr>
          <w:b/>
          <w:color w:val="215868" w:themeColor="accent5" w:themeShade="80"/>
          <w:lang w:val="en-GB"/>
        </w:rPr>
        <w:t>Quote from feedback</w:t>
      </w:r>
      <w:r w:rsidRPr="00AF2D25">
        <w:rPr>
          <w:b/>
          <w:color w:val="215868" w:themeColor="accent5" w:themeShade="80"/>
          <w:lang w:val="en-GB"/>
        </w:rPr>
        <w:t>:</w:t>
      </w:r>
    </w:p>
    <w:p w14:paraId="5C7D3352" w14:textId="21F019A6" w:rsidR="009006A9" w:rsidRPr="00DF0D51" w:rsidRDefault="009006A9" w:rsidP="009006A9">
      <w:pPr>
        <w:ind w:left="-426"/>
        <w:rPr>
          <w:b/>
          <w:color w:val="215868" w:themeColor="accent5" w:themeShade="80"/>
          <w:lang w:val="en-GB"/>
        </w:rPr>
      </w:pPr>
      <w:r w:rsidRPr="00AF2D25">
        <w:rPr>
          <w:b/>
          <w:color w:val="215868" w:themeColor="accent5" w:themeShade="80"/>
          <w:lang w:val="en-GB"/>
        </w:rPr>
        <w:t>“</w:t>
      </w:r>
      <w:r>
        <w:rPr>
          <w:b/>
          <w:color w:val="215868" w:themeColor="accent5" w:themeShade="80"/>
          <w:lang w:val="en-GB"/>
        </w:rPr>
        <w:t xml:space="preserve">I have helped older people for whom English is not their first language who were waiting for a long time without a drink or a visit to the toilet, because they were </w:t>
      </w:r>
      <w:r w:rsidR="008F2159">
        <w:rPr>
          <w:b/>
          <w:color w:val="215868" w:themeColor="accent5" w:themeShade="80"/>
          <w:lang w:val="en-GB"/>
        </w:rPr>
        <w:t>worried about</w:t>
      </w:r>
      <w:r>
        <w:rPr>
          <w:b/>
          <w:color w:val="215868" w:themeColor="accent5" w:themeShade="80"/>
          <w:lang w:val="en-GB"/>
        </w:rPr>
        <w:t xml:space="preserve"> missing their appointment</w:t>
      </w:r>
      <w:r w:rsidRPr="00AF2D25">
        <w:rPr>
          <w:b/>
          <w:color w:val="215868" w:themeColor="accent5" w:themeShade="80"/>
          <w:lang w:val="en-GB"/>
        </w:rPr>
        <w:t>.”</w:t>
      </w:r>
    </w:p>
    <w:p w14:paraId="649E38C5" w14:textId="77777777" w:rsidR="009006A9" w:rsidRDefault="009006A9" w:rsidP="00466267">
      <w:pPr>
        <w:ind w:left="-426" w:right="-489"/>
      </w:pPr>
    </w:p>
    <w:p w14:paraId="4D3C8830" w14:textId="77777777" w:rsidR="003E688C" w:rsidRDefault="003E688C" w:rsidP="003E688C">
      <w:pPr>
        <w:ind w:left="-426"/>
        <w:rPr>
          <w:u w:val="single"/>
          <w:lang w:val="en-GB"/>
        </w:rPr>
      </w:pPr>
      <w:r>
        <w:rPr>
          <w:u w:val="single"/>
          <w:lang w:val="en-GB"/>
        </w:rPr>
        <w:t>Suggestions for action:</w:t>
      </w:r>
    </w:p>
    <w:p w14:paraId="2641669E" w14:textId="77777777" w:rsidR="003E688C" w:rsidRPr="006E2F6F" w:rsidRDefault="003E688C" w:rsidP="003E688C">
      <w:pPr>
        <w:ind w:left="-426"/>
        <w:rPr>
          <w:u w:val="single"/>
          <w:lang w:val="en-GB"/>
        </w:rPr>
      </w:pPr>
    </w:p>
    <w:p w14:paraId="360A7252" w14:textId="755C0D36" w:rsidR="003E688C" w:rsidRPr="003E688C" w:rsidRDefault="003E688C" w:rsidP="003E688C">
      <w:pPr>
        <w:pStyle w:val="ListParagraph"/>
        <w:numPr>
          <w:ilvl w:val="0"/>
          <w:numId w:val="12"/>
        </w:numPr>
        <w:rPr>
          <w:lang w:val="en-GB"/>
        </w:rPr>
      </w:pPr>
      <w:r w:rsidRPr="003E688C">
        <w:rPr>
          <w:lang w:val="en-GB"/>
        </w:rPr>
        <w:t xml:space="preserve">Improving awareness and communications with people with protected characteristics should be </w:t>
      </w:r>
      <w:r w:rsidR="008B5210" w:rsidRPr="003E688C">
        <w:rPr>
          <w:lang w:val="en-GB"/>
        </w:rPr>
        <w:t>included</w:t>
      </w:r>
      <w:r w:rsidRPr="003E688C">
        <w:rPr>
          <w:lang w:val="en-GB"/>
        </w:rPr>
        <w:t xml:space="preserve"> in an accessibility plan as part of the development of the proposed new centre.</w:t>
      </w:r>
    </w:p>
    <w:p w14:paraId="49D09319" w14:textId="77777777" w:rsidR="003E688C" w:rsidRDefault="003E688C" w:rsidP="003E688C">
      <w:pPr>
        <w:ind w:left="-426"/>
        <w:rPr>
          <w:b/>
          <w:lang w:val="en-GB"/>
        </w:rPr>
      </w:pPr>
    </w:p>
    <w:p w14:paraId="28CCE452" w14:textId="6104FB46" w:rsidR="003E688C" w:rsidRPr="00963AD3" w:rsidRDefault="003E688C" w:rsidP="003E688C">
      <w:pPr>
        <w:pStyle w:val="ListParagraph"/>
        <w:numPr>
          <w:ilvl w:val="0"/>
          <w:numId w:val="11"/>
        </w:numPr>
        <w:rPr>
          <w:lang w:val="en-GB"/>
        </w:rPr>
      </w:pPr>
      <w:r>
        <w:rPr>
          <w:lang w:val="en-GB"/>
        </w:rPr>
        <w:t xml:space="preserve">Consultation feedback should inform continuing improvements in patient </w:t>
      </w:r>
      <w:r w:rsidR="008B5210">
        <w:rPr>
          <w:lang w:val="en-GB"/>
        </w:rPr>
        <w:t>experience</w:t>
      </w:r>
      <w:r>
        <w:rPr>
          <w:lang w:val="en-GB"/>
        </w:rPr>
        <w:t xml:space="preserve">. </w:t>
      </w:r>
    </w:p>
    <w:p w14:paraId="1117E9B7" w14:textId="77777777" w:rsidR="003F172F" w:rsidRDefault="003F172F" w:rsidP="00A04472">
      <w:pPr>
        <w:ind w:right="-489"/>
      </w:pPr>
    </w:p>
    <w:p w14:paraId="4FF5E9FF" w14:textId="0A8861A9" w:rsidR="003E688C" w:rsidRDefault="003E688C" w:rsidP="003E688C">
      <w:pPr>
        <w:ind w:left="-426"/>
        <w:rPr>
          <w:b/>
          <w:lang w:val="en-GB"/>
        </w:rPr>
      </w:pPr>
      <w:r>
        <w:rPr>
          <w:b/>
          <w:lang w:val="en-GB"/>
        </w:rPr>
        <w:t xml:space="preserve">Managing transition for existing </w:t>
      </w:r>
      <w:r w:rsidR="008B5210">
        <w:rPr>
          <w:b/>
          <w:lang w:val="en-GB"/>
        </w:rPr>
        <w:t>patients</w:t>
      </w:r>
    </w:p>
    <w:p w14:paraId="353DEEC4" w14:textId="77777777" w:rsidR="00D136A2" w:rsidRDefault="00D136A2" w:rsidP="003E688C">
      <w:pPr>
        <w:ind w:left="-426"/>
        <w:rPr>
          <w:b/>
          <w:lang w:val="en-GB"/>
        </w:rPr>
      </w:pPr>
    </w:p>
    <w:p w14:paraId="07D4EE42" w14:textId="77777777" w:rsidR="00385141" w:rsidRDefault="00385141" w:rsidP="00385141">
      <w:pPr>
        <w:ind w:left="-426"/>
      </w:pPr>
      <w:r>
        <w:t>A change in services and location may or may not create an impact for future patients, but we cannot under-estimate the challenge of change for existing patients, particularly those with protected characteristics.</w:t>
      </w:r>
    </w:p>
    <w:p w14:paraId="10845F81" w14:textId="77777777" w:rsidR="00BF2C7D" w:rsidRDefault="00BF2C7D" w:rsidP="00BF2C7D">
      <w:pPr>
        <w:ind w:left="-426"/>
        <w:rPr>
          <w:lang w:val="en-GB"/>
        </w:rPr>
      </w:pPr>
    </w:p>
    <w:p w14:paraId="41509EE5" w14:textId="3206C179" w:rsidR="00BF2C7D" w:rsidRPr="004D5A12" w:rsidRDefault="00BF2C7D" w:rsidP="00BF2C7D">
      <w:pPr>
        <w:ind w:left="-426"/>
        <w:rPr>
          <w:lang w:val="en-GB"/>
        </w:rPr>
      </w:pPr>
      <w:r>
        <w:rPr>
          <w:lang w:val="en-GB"/>
        </w:rPr>
        <w:t>Comments stressed the importance of timely and effective communications in accessible formats to help manage transition.</w:t>
      </w:r>
    </w:p>
    <w:p w14:paraId="394BEDC2" w14:textId="77777777" w:rsidR="00BF2C7D" w:rsidRDefault="00BF2C7D" w:rsidP="00BF2C7D">
      <w:pPr>
        <w:ind w:right="-489"/>
      </w:pPr>
    </w:p>
    <w:p w14:paraId="7EF1C51F" w14:textId="4155D7D1" w:rsidR="00385141" w:rsidRDefault="004D5A12" w:rsidP="00BE5E36">
      <w:pPr>
        <w:ind w:left="-426"/>
        <w:rPr>
          <w:lang w:val="en-GB"/>
        </w:rPr>
      </w:pPr>
      <w:r>
        <w:rPr>
          <w:lang w:val="en-GB"/>
        </w:rPr>
        <w:t>Feedback from people with learning disabilities suggests that people with this and other protected characteristics find it difficult to cope with change</w:t>
      </w:r>
      <w:r w:rsidR="00BF2C7D">
        <w:rPr>
          <w:lang w:val="en-GB"/>
        </w:rPr>
        <w:t xml:space="preserve">. They need time, information and other support. It was suggested, for example, that there could be </w:t>
      </w:r>
      <w:r w:rsidR="00BF2C7D">
        <w:rPr>
          <w:lang w:val="en-GB"/>
        </w:rPr>
        <w:lastRenderedPageBreak/>
        <w:t>open day type visits to the proposed new centre, before and after opening. This would offer time to “learn” the new service, without the anxiety of attending for an appointment.</w:t>
      </w:r>
    </w:p>
    <w:p w14:paraId="5C7934EE" w14:textId="77777777" w:rsidR="000E084B" w:rsidRDefault="000E084B" w:rsidP="00BE5E36">
      <w:pPr>
        <w:ind w:left="-426"/>
        <w:rPr>
          <w:lang w:val="en-GB"/>
        </w:rPr>
      </w:pPr>
    </w:p>
    <w:p w14:paraId="6868A4E0" w14:textId="77777777" w:rsidR="00385141" w:rsidRDefault="00385141" w:rsidP="00385141">
      <w:pPr>
        <w:ind w:left="-426"/>
        <w:rPr>
          <w:u w:val="single"/>
          <w:lang w:val="en-GB"/>
        </w:rPr>
      </w:pPr>
      <w:r>
        <w:rPr>
          <w:u w:val="single"/>
          <w:lang w:val="en-GB"/>
        </w:rPr>
        <w:t>Suggestions for action:</w:t>
      </w:r>
    </w:p>
    <w:p w14:paraId="118A25CE" w14:textId="77777777" w:rsidR="00385141" w:rsidRPr="006E2F6F" w:rsidRDefault="00385141" w:rsidP="00385141">
      <w:pPr>
        <w:ind w:left="-426"/>
        <w:rPr>
          <w:u w:val="single"/>
          <w:lang w:val="en-GB"/>
        </w:rPr>
      </w:pPr>
    </w:p>
    <w:p w14:paraId="2DE03F09" w14:textId="324DCA2C" w:rsidR="00BE11C6" w:rsidRPr="00FD3649" w:rsidRDefault="00385141" w:rsidP="00FD3649">
      <w:pPr>
        <w:pStyle w:val="ListParagraph"/>
        <w:numPr>
          <w:ilvl w:val="0"/>
          <w:numId w:val="50"/>
        </w:numPr>
        <w:rPr>
          <w:b/>
          <w:sz w:val="28"/>
          <w:szCs w:val="28"/>
        </w:rPr>
      </w:pPr>
      <w:r w:rsidRPr="003B1218">
        <w:rPr>
          <w:lang w:val="en-GB"/>
        </w:rPr>
        <w:t>A comprehensive communications campaign should be part of the plan for change, should the proposed move go ahead.</w:t>
      </w:r>
    </w:p>
    <w:p w14:paraId="1D439A29" w14:textId="77777777" w:rsidR="00BE11C6" w:rsidRDefault="00BE11C6" w:rsidP="00385141">
      <w:pPr>
        <w:ind w:left="-426"/>
        <w:rPr>
          <w:b/>
        </w:rPr>
      </w:pPr>
    </w:p>
    <w:p w14:paraId="6D51D41F" w14:textId="774396CE" w:rsidR="00FD3649" w:rsidRDefault="00FD3649" w:rsidP="00385141">
      <w:pPr>
        <w:ind w:left="-426"/>
        <w:rPr>
          <w:b/>
        </w:rPr>
      </w:pPr>
      <w:r w:rsidRPr="00FD3649">
        <w:rPr>
          <w:b/>
          <w:sz w:val="28"/>
          <w:szCs w:val="28"/>
        </w:rPr>
        <w:t>Issues specific to the proposed move of services</w:t>
      </w:r>
    </w:p>
    <w:p w14:paraId="39AD40C9" w14:textId="0EDF0806" w:rsidR="00385141" w:rsidRDefault="00385141" w:rsidP="00385141">
      <w:pPr>
        <w:ind w:left="-426"/>
        <w:rPr>
          <w:b/>
        </w:rPr>
      </w:pPr>
      <w:r w:rsidRPr="00A85896">
        <w:rPr>
          <w:b/>
        </w:rPr>
        <w:t>Potential positive impact</w:t>
      </w:r>
      <w:r>
        <w:rPr>
          <w:b/>
        </w:rPr>
        <w:t>s</w:t>
      </w:r>
      <w:r w:rsidRPr="00A85896">
        <w:rPr>
          <w:b/>
        </w:rPr>
        <w:t xml:space="preserve"> on equalities for people with protected characteristics</w:t>
      </w:r>
    </w:p>
    <w:p w14:paraId="4BDE41B9" w14:textId="77777777" w:rsidR="00385141" w:rsidRDefault="00385141" w:rsidP="00385141">
      <w:pPr>
        <w:ind w:left="-426"/>
        <w:rPr>
          <w:b/>
        </w:rPr>
      </w:pPr>
    </w:p>
    <w:p w14:paraId="0E659594" w14:textId="77777777" w:rsidR="00385141" w:rsidRDefault="00385141" w:rsidP="00385141">
      <w:pPr>
        <w:ind w:left="-426"/>
      </w:pPr>
      <w:r w:rsidRPr="00DA68A4">
        <w:t>In general</w:t>
      </w:r>
      <w:r>
        <w:t>,</w:t>
      </w:r>
      <w:r w:rsidRPr="00DA68A4">
        <w:t xml:space="preserve"> </w:t>
      </w:r>
      <w:r>
        <w:t xml:space="preserve">people are supportive towards a proposed new centre for Moorfields Eye Hospital. Many envisage an opportunity to improve accessibility and services for people with protected characteristics. </w:t>
      </w:r>
    </w:p>
    <w:p w14:paraId="1DC240FD" w14:textId="77777777" w:rsidR="00385141" w:rsidRDefault="00385141" w:rsidP="00385141">
      <w:pPr>
        <w:ind w:left="-426"/>
      </w:pPr>
    </w:p>
    <w:p w14:paraId="79402EC3" w14:textId="59AF0DD4" w:rsidR="00385141" w:rsidRPr="00385141" w:rsidRDefault="00385141" w:rsidP="00385141">
      <w:pPr>
        <w:ind w:left="-426"/>
        <w:rPr>
          <w:b/>
        </w:rPr>
      </w:pPr>
      <w:r>
        <w:t>The main examples of potential gains are:</w:t>
      </w:r>
    </w:p>
    <w:p w14:paraId="2E4EF1F7" w14:textId="77777777" w:rsidR="00385141" w:rsidRDefault="00385141" w:rsidP="00385141">
      <w:pPr>
        <w:rPr>
          <w:b/>
        </w:rPr>
      </w:pPr>
    </w:p>
    <w:p w14:paraId="25A565C7" w14:textId="77777777" w:rsidR="00385141" w:rsidRDefault="00385141" w:rsidP="00385141">
      <w:pPr>
        <w:pStyle w:val="ListParagraph"/>
        <w:numPr>
          <w:ilvl w:val="0"/>
          <w:numId w:val="13"/>
        </w:numPr>
      </w:pPr>
      <w:r w:rsidRPr="00050559">
        <w:rPr>
          <w:u w:val="single"/>
        </w:rPr>
        <w:t>Improvements in accessibility through a new building design</w:t>
      </w:r>
      <w:r>
        <w:t xml:space="preserve"> e.g. </w:t>
      </w:r>
    </w:p>
    <w:p w14:paraId="553E3CFD" w14:textId="77777777" w:rsidR="00385141" w:rsidRDefault="00385141" w:rsidP="00385141">
      <w:pPr>
        <w:pStyle w:val="ListParagraph"/>
        <w:numPr>
          <w:ilvl w:val="1"/>
          <w:numId w:val="13"/>
        </w:numPr>
      </w:pPr>
      <w:r>
        <w:t>More space for wheelchair access</w:t>
      </w:r>
    </w:p>
    <w:p w14:paraId="4FB68A81" w14:textId="77777777" w:rsidR="00385141" w:rsidRDefault="00385141" w:rsidP="00385141">
      <w:pPr>
        <w:pStyle w:val="ListParagraph"/>
        <w:numPr>
          <w:ilvl w:val="1"/>
          <w:numId w:val="13"/>
        </w:numPr>
      </w:pPr>
      <w:r>
        <w:t>Better signage</w:t>
      </w:r>
    </w:p>
    <w:p w14:paraId="28EC537A" w14:textId="77777777" w:rsidR="00385141" w:rsidRDefault="00385141" w:rsidP="00385141">
      <w:pPr>
        <w:pStyle w:val="ListParagraph"/>
        <w:numPr>
          <w:ilvl w:val="1"/>
          <w:numId w:val="13"/>
        </w:numPr>
      </w:pPr>
      <w:r>
        <w:t>More lifts</w:t>
      </w:r>
    </w:p>
    <w:p w14:paraId="0D4B3648" w14:textId="77777777" w:rsidR="00385141" w:rsidRDefault="00385141" w:rsidP="00385141">
      <w:pPr>
        <w:pStyle w:val="ListParagraph"/>
        <w:numPr>
          <w:ilvl w:val="1"/>
          <w:numId w:val="13"/>
        </w:numPr>
      </w:pPr>
      <w:r>
        <w:t>More disabled toilets</w:t>
      </w:r>
    </w:p>
    <w:p w14:paraId="196E1C29" w14:textId="77777777" w:rsidR="00385141" w:rsidRDefault="00385141" w:rsidP="00385141">
      <w:pPr>
        <w:pStyle w:val="ListParagraph"/>
        <w:numPr>
          <w:ilvl w:val="1"/>
          <w:numId w:val="13"/>
        </w:numPr>
      </w:pPr>
      <w:r>
        <w:t>Contrasting colours to help navigation, delineate walls, floors, pillars and pathways</w:t>
      </w:r>
    </w:p>
    <w:p w14:paraId="303B069F" w14:textId="77777777" w:rsidR="00385141" w:rsidRDefault="00385141" w:rsidP="00385141">
      <w:pPr>
        <w:pStyle w:val="ListParagraph"/>
        <w:numPr>
          <w:ilvl w:val="1"/>
          <w:numId w:val="13"/>
        </w:numPr>
      </w:pPr>
      <w:r>
        <w:t>Design that avoids large noisy spaces that are difficult for people with sensory impairment to navigate</w:t>
      </w:r>
      <w:r>
        <w:br/>
      </w:r>
    </w:p>
    <w:p w14:paraId="6379BE4D" w14:textId="77777777" w:rsidR="00385141" w:rsidRDefault="00385141" w:rsidP="00385141">
      <w:pPr>
        <w:pStyle w:val="ListParagraph"/>
        <w:numPr>
          <w:ilvl w:val="0"/>
          <w:numId w:val="13"/>
        </w:numPr>
      </w:pPr>
      <w:r w:rsidRPr="00050559">
        <w:rPr>
          <w:u w:val="single"/>
        </w:rPr>
        <w:t>Improvements in efficiency and access to services within the proposed new hospital</w:t>
      </w:r>
      <w:r>
        <w:t>, which would help and support people with protected characteristics e.g.</w:t>
      </w:r>
    </w:p>
    <w:p w14:paraId="5086872F" w14:textId="77777777" w:rsidR="00385141" w:rsidRDefault="00385141" w:rsidP="00385141">
      <w:pPr>
        <w:pStyle w:val="ListParagraph"/>
        <w:numPr>
          <w:ilvl w:val="1"/>
          <w:numId w:val="13"/>
        </w:numPr>
      </w:pPr>
      <w:r>
        <w:t>Shorter waiting times and simpler journeys within the hospital</w:t>
      </w:r>
    </w:p>
    <w:p w14:paraId="53FCEF8A" w14:textId="77777777" w:rsidR="00385141" w:rsidRDefault="00385141" w:rsidP="00385141">
      <w:pPr>
        <w:pStyle w:val="ListParagraph"/>
        <w:numPr>
          <w:ilvl w:val="1"/>
          <w:numId w:val="13"/>
        </w:numPr>
      </w:pPr>
      <w:r>
        <w:t>More accessible technology and procedures for check-in</w:t>
      </w:r>
    </w:p>
    <w:p w14:paraId="297E5654" w14:textId="77777777" w:rsidR="00385141" w:rsidRDefault="00385141" w:rsidP="00385141">
      <w:pPr>
        <w:pStyle w:val="ListParagraph"/>
        <w:numPr>
          <w:ilvl w:val="1"/>
          <w:numId w:val="13"/>
        </w:numPr>
      </w:pPr>
      <w:r>
        <w:t xml:space="preserve">Better information and clarity of the appointment system and call to appointments </w:t>
      </w:r>
    </w:p>
    <w:p w14:paraId="6EC29C25" w14:textId="77777777" w:rsidR="00385141" w:rsidRDefault="00385141" w:rsidP="00385141">
      <w:pPr>
        <w:pStyle w:val="ListParagraph"/>
        <w:numPr>
          <w:ilvl w:val="1"/>
          <w:numId w:val="13"/>
        </w:numPr>
      </w:pPr>
      <w:r>
        <w:t xml:space="preserve">More accessible information </w:t>
      </w:r>
    </w:p>
    <w:p w14:paraId="3AED2A28" w14:textId="77777777" w:rsidR="00385141" w:rsidRDefault="00385141" w:rsidP="00385141">
      <w:pPr>
        <w:pStyle w:val="ListParagraph"/>
        <w:numPr>
          <w:ilvl w:val="1"/>
          <w:numId w:val="13"/>
        </w:numPr>
      </w:pPr>
      <w:r>
        <w:t>Better use of hearing loops and other assistive technology</w:t>
      </w:r>
    </w:p>
    <w:p w14:paraId="37771DF8" w14:textId="77777777" w:rsidR="00385141" w:rsidRDefault="00385141" w:rsidP="00385141"/>
    <w:p w14:paraId="6FC579F9" w14:textId="77777777" w:rsidR="00385141" w:rsidRDefault="00385141" w:rsidP="00385141">
      <w:pPr>
        <w:pStyle w:val="ListParagraph"/>
        <w:numPr>
          <w:ilvl w:val="0"/>
          <w:numId w:val="13"/>
        </w:numPr>
      </w:pPr>
      <w:r w:rsidRPr="00050559">
        <w:rPr>
          <w:u w:val="single"/>
        </w:rPr>
        <w:t>Improvements in care and respect for different needs</w:t>
      </w:r>
      <w:r>
        <w:t xml:space="preserve"> e.g.</w:t>
      </w:r>
    </w:p>
    <w:p w14:paraId="05E53F38" w14:textId="77777777" w:rsidR="00385141" w:rsidRDefault="00385141" w:rsidP="00385141">
      <w:pPr>
        <w:pStyle w:val="ListParagraph"/>
        <w:numPr>
          <w:ilvl w:val="1"/>
          <w:numId w:val="13"/>
        </w:numPr>
      </w:pPr>
      <w:r>
        <w:t>More space and better design for privacy during consultations</w:t>
      </w:r>
    </w:p>
    <w:p w14:paraId="46B70143" w14:textId="77777777" w:rsidR="00385141" w:rsidRDefault="00385141" w:rsidP="00385141">
      <w:pPr>
        <w:pStyle w:val="ListParagraph"/>
        <w:numPr>
          <w:ilvl w:val="1"/>
          <w:numId w:val="13"/>
        </w:numPr>
      </w:pPr>
      <w:r>
        <w:t>More comfortable accommodation and climate control</w:t>
      </w:r>
    </w:p>
    <w:p w14:paraId="75B850D6" w14:textId="77777777" w:rsidR="00385141" w:rsidRDefault="00385141" w:rsidP="00385141">
      <w:pPr>
        <w:pStyle w:val="ListParagraph"/>
        <w:numPr>
          <w:ilvl w:val="1"/>
          <w:numId w:val="13"/>
        </w:numPr>
      </w:pPr>
      <w:r>
        <w:t>Better use of lighting for different needs of visual impairment</w:t>
      </w:r>
    </w:p>
    <w:p w14:paraId="3B02185B" w14:textId="77777777" w:rsidR="00385141" w:rsidRDefault="00385141" w:rsidP="00385141">
      <w:pPr>
        <w:pStyle w:val="ListParagraph"/>
        <w:numPr>
          <w:ilvl w:val="1"/>
          <w:numId w:val="13"/>
        </w:numPr>
      </w:pPr>
      <w:r>
        <w:t>Better facilities to support people with food and drink</w:t>
      </w:r>
    </w:p>
    <w:p w14:paraId="5A6D2337" w14:textId="77777777" w:rsidR="00385141" w:rsidRDefault="00385141" w:rsidP="00385141">
      <w:pPr>
        <w:pStyle w:val="ListParagraph"/>
        <w:numPr>
          <w:ilvl w:val="1"/>
          <w:numId w:val="13"/>
        </w:numPr>
      </w:pPr>
      <w:r>
        <w:t>More space to offer information, support and counselling</w:t>
      </w:r>
    </w:p>
    <w:p w14:paraId="27ECCBC0" w14:textId="77777777" w:rsidR="00385141" w:rsidRDefault="00385141" w:rsidP="00385141"/>
    <w:p w14:paraId="42514543" w14:textId="77777777" w:rsidR="00385141" w:rsidRDefault="00385141" w:rsidP="00385141">
      <w:pPr>
        <w:pStyle w:val="ListParagraph"/>
        <w:numPr>
          <w:ilvl w:val="0"/>
          <w:numId w:val="13"/>
        </w:numPr>
      </w:pPr>
      <w:r w:rsidRPr="00050559">
        <w:rPr>
          <w:u w:val="single"/>
        </w:rPr>
        <w:t>Improvement in access from transport to the hospital</w:t>
      </w:r>
      <w:r>
        <w:t xml:space="preserve"> e.g.</w:t>
      </w:r>
    </w:p>
    <w:p w14:paraId="42DB043D" w14:textId="77777777" w:rsidR="00385141" w:rsidRDefault="00385141" w:rsidP="00385141">
      <w:pPr>
        <w:pStyle w:val="ListParagraph"/>
        <w:numPr>
          <w:ilvl w:val="1"/>
          <w:numId w:val="13"/>
        </w:numPr>
      </w:pPr>
      <w:r>
        <w:t>Step free access from transport to hospital front door</w:t>
      </w:r>
    </w:p>
    <w:p w14:paraId="673E7D63" w14:textId="77777777" w:rsidR="00385141" w:rsidRDefault="00385141" w:rsidP="00385141">
      <w:pPr>
        <w:pStyle w:val="ListParagraph"/>
        <w:numPr>
          <w:ilvl w:val="1"/>
          <w:numId w:val="13"/>
        </w:numPr>
      </w:pPr>
      <w:r>
        <w:t>Better access by motor vehicles with space for drop off and pick up</w:t>
      </w:r>
    </w:p>
    <w:p w14:paraId="1A6A8D5F" w14:textId="77777777" w:rsidR="00385141" w:rsidRDefault="00385141" w:rsidP="00385141">
      <w:pPr>
        <w:rPr>
          <w:b/>
        </w:rPr>
      </w:pPr>
    </w:p>
    <w:p w14:paraId="134E3819" w14:textId="77777777" w:rsidR="00385141" w:rsidRDefault="00385141" w:rsidP="00385141">
      <w:pPr>
        <w:ind w:left="-426"/>
        <w:rPr>
          <w:b/>
        </w:rPr>
      </w:pPr>
      <w:r w:rsidRPr="00A85896">
        <w:rPr>
          <w:b/>
        </w:rPr>
        <w:t xml:space="preserve">Potential </w:t>
      </w:r>
      <w:r>
        <w:rPr>
          <w:b/>
        </w:rPr>
        <w:t>negative</w:t>
      </w:r>
      <w:r w:rsidRPr="00A85896">
        <w:rPr>
          <w:b/>
        </w:rPr>
        <w:t xml:space="preserve"> impact</w:t>
      </w:r>
      <w:r>
        <w:rPr>
          <w:b/>
        </w:rPr>
        <w:t>s</w:t>
      </w:r>
      <w:r w:rsidRPr="00A85896">
        <w:rPr>
          <w:b/>
        </w:rPr>
        <w:t xml:space="preserve"> on equalities for people with protected characteristics</w:t>
      </w:r>
    </w:p>
    <w:p w14:paraId="3ACADB0B" w14:textId="77777777" w:rsidR="00385141" w:rsidRDefault="00385141" w:rsidP="00385141"/>
    <w:p w14:paraId="4EE8D2C9" w14:textId="7C031E40" w:rsidR="00385141" w:rsidRPr="00BE11C6" w:rsidRDefault="00385141" w:rsidP="00BE11C6">
      <w:pPr>
        <w:pStyle w:val="ListParagraph"/>
        <w:numPr>
          <w:ilvl w:val="0"/>
          <w:numId w:val="16"/>
        </w:numPr>
        <w:rPr>
          <w:lang w:val="en-GB"/>
        </w:rPr>
      </w:pPr>
      <w:r w:rsidRPr="007D06D7">
        <w:rPr>
          <w:u w:val="single"/>
          <w:lang w:val="en-GB"/>
        </w:rPr>
        <w:t>Use of technology versus personal interaction</w:t>
      </w:r>
      <w:r w:rsidR="00BE11C6" w:rsidRPr="007D06D7">
        <w:rPr>
          <w:u w:val="single"/>
          <w:lang w:val="en-GB"/>
        </w:rPr>
        <w:br/>
      </w:r>
      <w:r w:rsidR="00BE11C6">
        <w:rPr>
          <w:lang w:val="en-GB"/>
        </w:rPr>
        <w:br/>
      </w:r>
      <w:r w:rsidRPr="00BE11C6">
        <w:rPr>
          <w:lang w:val="en-GB"/>
        </w:rPr>
        <w:t>People with protected characteristics have spoken about the need for flexibility and a range of communications to meet different needs and abilities. Many acknowledge the potential advantages of new technology, which could improve access for some people, but that there is a risk of excluding some minority groups for whom technology could prove a barrier.</w:t>
      </w:r>
      <w:r w:rsidR="00BE11C6">
        <w:rPr>
          <w:lang w:val="en-GB"/>
        </w:rPr>
        <w:t xml:space="preserve"> </w:t>
      </w:r>
      <w:r w:rsidRPr="00BE11C6">
        <w:rPr>
          <w:lang w:val="en-GB"/>
        </w:rPr>
        <w:t xml:space="preserve">Even those who are keen supporters of new technology </w:t>
      </w:r>
      <w:r>
        <w:t xml:space="preserve">place a high value on personal support being available to meet the diverse needs of patients and carers, particularly children, frail older people, people with multiple disabilities and people who do not have </w:t>
      </w:r>
      <w:r w:rsidR="00BE11C6">
        <w:t>English as their first language.</w:t>
      </w:r>
      <w:r w:rsidR="00BE11C6">
        <w:br/>
      </w:r>
      <w:r w:rsidR="00BE11C6">
        <w:br/>
      </w:r>
      <w:r w:rsidRPr="00BE11C6">
        <w:rPr>
          <w:lang w:val="en-GB"/>
        </w:rPr>
        <w:t>In a new centre that is designed to offer leading edge services, the potential inequality could be a greater issue than it is now with the current service.</w:t>
      </w:r>
    </w:p>
    <w:p w14:paraId="54EB585D" w14:textId="77777777" w:rsidR="00385141" w:rsidRDefault="00385141" w:rsidP="00385141">
      <w:pPr>
        <w:rPr>
          <w:lang w:val="en-GB"/>
        </w:rPr>
      </w:pPr>
    </w:p>
    <w:p w14:paraId="1C7E6A65" w14:textId="4FACA91B" w:rsidR="00BE11C6" w:rsidRPr="00BE11C6" w:rsidRDefault="00385141" w:rsidP="00385141">
      <w:pPr>
        <w:pStyle w:val="ListParagraph"/>
        <w:numPr>
          <w:ilvl w:val="0"/>
          <w:numId w:val="16"/>
        </w:numPr>
      </w:pPr>
      <w:r w:rsidRPr="007D06D7">
        <w:rPr>
          <w:u w:val="single"/>
        </w:rPr>
        <w:t>Journey times</w:t>
      </w:r>
      <w:r w:rsidR="00BE11C6" w:rsidRPr="007D06D7">
        <w:rPr>
          <w:u w:val="single"/>
        </w:rPr>
        <w:br/>
      </w:r>
      <w:r w:rsidR="00BE11C6">
        <w:br/>
      </w:r>
      <w:r>
        <w:t xml:space="preserve">Feedback </w:t>
      </w:r>
      <w:r w:rsidR="00BE11C6">
        <w:t xml:space="preserve">suggests </w:t>
      </w:r>
      <w:r>
        <w:t xml:space="preserve">that there could be </w:t>
      </w:r>
      <w:r w:rsidRPr="00BE11C6">
        <w:rPr>
          <w:lang w:val="en-GB"/>
        </w:rPr>
        <w:t>different and longer journeys to the proposed new centre for those who live to the east and north east of London, which could, for example, incur higher costs.</w:t>
      </w:r>
      <w:r w:rsidR="00BE11C6">
        <w:rPr>
          <w:lang w:val="en-GB"/>
        </w:rPr>
        <w:br/>
      </w:r>
      <w:r w:rsidR="00BE11C6">
        <w:rPr>
          <w:lang w:val="en-GB"/>
        </w:rPr>
        <w:br/>
      </w:r>
      <w:r w:rsidRPr="00BE11C6">
        <w:rPr>
          <w:lang w:val="en-GB"/>
        </w:rPr>
        <w:t>This is borne out by our travel times analysis, which identifies an increase in journey times for communities in east London, north east London and the east of England. For areas across the rest of London and the UK, the travel times analysis shows a decrease in journey times.</w:t>
      </w:r>
    </w:p>
    <w:p w14:paraId="62FDD2AF" w14:textId="77777777" w:rsidR="00BE11C6" w:rsidRPr="00BE11C6" w:rsidRDefault="00BE11C6" w:rsidP="00BE11C6">
      <w:pPr>
        <w:rPr>
          <w:u w:val="single"/>
          <w:lang w:val="en-GB"/>
        </w:rPr>
      </w:pPr>
    </w:p>
    <w:p w14:paraId="206E1D2F" w14:textId="4146C359" w:rsidR="007D06D7" w:rsidRPr="007D06D7" w:rsidRDefault="00385141" w:rsidP="007D06D7">
      <w:pPr>
        <w:pStyle w:val="ListParagraph"/>
        <w:numPr>
          <w:ilvl w:val="0"/>
          <w:numId w:val="16"/>
        </w:numPr>
      </w:pPr>
      <w:r w:rsidRPr="007D06D7">
        <w:rPr>
          <w:u w:val="single"/>
          <w:lang w:val="en-GB"/>
        </w:rPr>
        <w:t>Getting to the hospital from transport hubs</w:t>
      </w:r>
      <w:r w:rsidR="00BE11C6" w:rsidRPr="007D06D7">
        <w:rPr>
          <w:u w:val="single"/>
          <w:lang w:val="en-GB"/>
        </w:rPr>
        <w:br/>
      </w:r>
      <w:r w:rsidR="00BE11C6">
        <w:rPr>
          <w:lang w:val="en-GB"/>
        </w:rPr>
        <w:br/>
      </w:r>
      <w:r w:rsidRPr="00BE11C6">
        <w:rPr>
          <w:lang w:val="en-GB"/>
        </w:rPr>
        <w:t>Travel times are frequently considered (by people with sensory impairment and disabilities) less important than the journey from transport hubs and bus stops to the front door of the proposed new centre. Old Street tube station to Moorfields Eye Hospital is a relatively short and simple route. For some people with protected characteristics, King</w:t>
      </w:r>
      <w:r w:rsidR="00BE11C6">
        <w:rPr>
          <w:lang w:val="en-GB"/>
        </w:rPr>
        <w:t>’</w:t>
      </w:r>
      <w:r w:rsidRPr="00BE11C6">
        <w:rPr>
          <w:lang w:val="en-GB"/>
        </w:rPr>
        <w:t>s Cross</w:t>
      </w:r>
      <w:r w:rsidR="006C3B12">
        <w:rPr>
          <w:lang w:val="en-GB"/>
        </w:rPr>
        <w:t xml:space="preserve">, </w:t>
      </w:r>
      <w:r w:rsidRPr="00BE11C6">
        <w:rPr>
          <w:lang w:val="en-GB"/>
        </w:rPr>
        <w:t>St Pancras or Mornington Crescent to the proposed new site remains a high priority for consideration of the following:</w:t>
      </w:r>
    </w:p>
    <w:p w14:paraId="45B2EEA2" w14:textId="77777777" w:rsidR="007D06D7" w:rsidRDefault="007D06D7" w:rsidP="007D06D7"/>
    <w:p w14:paraId="6B980D4C" w14:textId="77777777" w:rsidR="007D06D7" w:rsidRDefault="00385141" w:rsidP="007D06D7">
      <w:pPr>
        <w:pStyle w:val="ListParagraph"/>
        <w:numPr>
          <w:ilvl w:val="1"/>
          <w:numId w:val="16"/>
        </w:numPr>
      </w:pPr>
      <w:r>
        <w:t>Large and complex stations with several exits</w:t>
      </w:r>
    </w:p>
    <w:p w14:paraId="116C4766" w14:textId="77777777" w:rsidR="007D06D7" w:rsidRDefault="00385141" w:rsidP="007D06D7">
      <w:pPr>
        <w:pStyle w:val="ListParagraph"/>
        <w:numPr>
          <w:ilvl w:val="1"/>
          <w:numId w:val="16"/>
        </w:numPr>
      </w:pPr>
      <w:r>
        <w:t>Road crossings</w:t>
      </w:r>
    </w:p>
    <w:p w14:paraId="4E6DDE78" w14:textId="77777777" w:rsidR="007D06D7" w:rsidRDefault="00385141" w:rsidP="007D06D7">
      <w:pPr>
        <w:pStyle w:val="ListParagraph"/>
        <w:numPr>
          <w:ilvl w:val="1"/>
          <w:numId w:val="16"/>
        </w:numPr>
      </w:pPr>
      <w:r>
        <w:t>Cycle lanes</w:t>
      </w:r>
      <w:bookmarkStart w:id="0" w:name="_GoBack"/>
      <w:bookmarkEnd w:id="0"/>
    </w:p>
    <w:p w14:paraId="1CF413FB" w14:textId="77777777" w:rsidR="007D06D7" w:rsidRDefault="00385141" w:rsidP="007D06D7">
      <w:pPr>
        <w:pStyle w:val="ListParagraph"/>
        <w:numPr>
          <w:ilvl w:val="1"/>
          <w:numId w:val="16"/>
        </w:numPr>
      </w:pPr>
      <w:r>
        <w:t>Cluttered or uneven pavements</w:t>
      </w:r>
    </w:p>
    <w:p w14:paraId="5B1A48E0" w14:textId="5AAF4FDC" w:rsidR="00385141" w:rsidRDefault="00385141" w:rsidP="007D06D7">
      <w:pPr>
        <w:pStyle w:val="ListParagraph"/>
        <w:numPr>
          <w:ilvl w:val="1"/>
          <w:numId w:val="16"/>
        </w:numPr>
      </w:pPr>
      <w:r>
        <w:t>Vulnerability to street crime and harassment</w:t>
      </w:r>
    </w:p>
    <w:p w14:paraId="640E62C0" w14:textId="77777777" w:rsidR="007D06D7" w:rsidRPr="00BE11C6" w:rsidRDefault="007D06D7" w:rsidP="007D06D7">
      <w:pPr>
        <w:rPr>
          <w:u w:val="single"/>
          <w:lang w:val="en-GB"/>
        </w:rPr>
      </w:pPr>
    </w:p>
    <w:p w14:paraId="1B78D56C" w14:textId="0098A548" w:rsidR="00845397" w:rsidRPr="00FD3649" w:rsidRDefault="007D06D7" w:rsidP="00FD3649">
      <w:pPr>
        <w:pStyle w:val="ListParagraph"/>
        <w:numPr>
          <w:ilvl w:val="0"/>
          <w:numId w:val="14"/>
        </w:numPr>
        <w:ind w:right="-489"/>
        <w:rPr>
          <w:b/>
        </w:rPr>
        <w:sectPr w:rsidR="00845397" w:rsidRPr="00FD3649" w:rsidSect="00C24B69">
          <w:footerReference w:type="even" r:id="rId13"/>
          <w:footerReference w:type="default" r:id="rId14"/>
          <w:pgSz w:w="11900" w:h="16840"/>
          <w:pgMar w:top="1440" w:right="1800" w:bottom="1440" w:left="1800" w:header="708" w:footer="708" w:gutter="0"/>
          <w:cols w:space="708"/>
          <w:docGrid w:linePitch="360"/>
        </w:sectPr>
      </w:pPr>
      <w:r>
        <w:rPr>
          <w:u w:val="single"/>
          <w:lang w:val="en-GB"/>
        </w:rPr>
        <w:t>Equality of access across the health and care system</w:t>
      </w:r>
      <w:r>
        <w:rPr>
          <w:u w:val="single"/>
          <w:lang w:val="en-GB"/>
        </w:rPr>
        <w:br/>
      </w:r>
      <w:r>
        <w:rPr>
          <w:u w:val="single"/>
          <w:lang w:val="en-GB"/>
        </w:rPr>
        <w:br/>
      </w:r>
      <w:r>
        <w:rPr>
          <w:lang w:val="en-GB"/>
        </w:rPr>
        <w:lastRenderedPageBreak/>
        <w:t>During the consultation, people frequently raised the broader strategic issue of developing care closer to where people live. By maximising the benefits of technology and improving access to care in more local settings, there is the potential to improve health inequalities.</w:t>
      </w:r>
      <w:r>
        <w:rPr>
          <w:lang w:val="en-GB"/>
        </w:rPr>
        <w:br/>
      </w:r>
      <w:r>
        <w:rPr>
          <w:lang w:val="en-GB"/>
        </w:rPr>
        <w:br/>
        <w:t xml:space="preserve">Some suggested that the </w:t>
      </w:r>
      <w:r w:rsidR="00050559">
        <w:rPr>
          <w:lang w:val="en-GB"/>
        </w:rPr>
        <w:t xml:space="preserve">proposed </w:t>
      </w:r>
      <w:r>
        <w:rPr>
          <w:lang w:val="en-GB"/>
        </w:rPr>
        <w:t xml:space="preserve">investment in a new centre could </w:t>
      </w:r>
      <w:r w:rsidR="00050559">
        <w:rPr>
          <w:lang w:val="en-GB"/>
        </w:rPr>
        <w:t xml:space="preserve">have a negative impact on resources </w:t>
      </w:r>
      <w:r w:rsidR="008B5210">
        <w:rPr>
          <w:lang w:val="en-GB"/>
        </w:rPr>
        <w:t>available</w:t>
      </w:r>
      <w:r w:rsidR="00050559">
        <w:rPr>
          <w:lang w:val="en-GB"/>
        </w:rPr>
        <w:t xml:space="preserve"> to maintain and develop network clinics and other community-based services.</w:t>
      </w:r>
      <w:r w:rsidR="006C3B12">
        <w:rPr>
          <w:lang w:val="en-GB"/>
        </w:rPr>
        <w:t xml:space="preserve"> This will be addressed in decision-making documents.</w:t>
      </w:r>
    </w:p>
    <w:p w14:paraId="044486D0" w14:textId="649DA0B0" w:rsidR="008B5210" w:rsidRPr="00A079A3" w:rsidRDefault="00A079A3" w:rsidP="00A04472">
      <w:pPr>
        <w:ind w:left="-426" w:right="-489"/>
        <w:rPr>
          <w:b/>
          <w:sz w:val="28"/>
          <w:szCs w:val="28"/>
        </w:rPr>
      </w:pPr>
      <w:r w:rsidRPr="00A079A3">
        <w:rPr>
          <w:b/>
          <w:sz w:val="28"/>
          <w:szCs w:val="28"/>
        </w:rPr>
        <w:lastRenderedPageBreak/>
        <w:t xml:space="preserve">Appendix </w:t>
      </w:r>
      <w:r w:rsidR="007C3B8B" w:rsidRPr="00A079A3">
        <w:rPr>
          <w:b/>
          <w:sz w:val="28"/>
          <w:szCs w:val="28"/>
        </w:rPr>
        <w:t>1:</w:t>
      </w:r>
      <w:r w:rsidRPr="00A079A3">
        <w:rPr>
          <w:b/>
          <w:sz w:val="28"/>
          <w:szCs w:val="28"/>
        </w:rPr>
        <w:t xml:space="preserve"> Table of groups and protected characteristics</w:t>
      </w:r>
    </w:p>
    <w:p w14:paraId="4F636A35" w14:textId="77777777" w:rsidR="00A079A3" w:rsidRDefault="00A079A3" w:rsidP="00A04472">
      <w:pPr>
        <w:ind w:left="-426" w:right="-489"/>
        <w:rPr>
          <w:b/>
        </w:rPr>
      </w:pPr>
    </w:p>
    <w:p w14:paraId="08E00421" w14:textId="1BAC2CB7" w:rsidR="00A079A3" w:rsidRPr="00A079A3" w:rsidRDefault="00BE5E36" w:rsidP="00A04472">
      <w:pPr>
        <w:ind w:left="-426" w:right="-489"/>
      </w:pPr>
      <w:r>
        <w:t>Please note that the characteristics highlighted in the table below represent the more prominent concerns of the listed groups.</w:t>
      </w:r>
    </w:p>
    <w:p w14:paraId="33EE453A" w14:textId="77777777" w:rsidR="00A079A3" w:rsidRDefault="00A079A3" w:rsidP="00A04472">
      <w:pPr>
        <w:ind w:left="-426" w:right="-489"/>
        <w:rPr>
          <w:b/>
        </w:rPr>
      </w:pPr>
    </w:p>
    <w:tbl>
      <w:tblPr>
        <w:tblW w:w="14728" w:type="dxa"/>
        <w:tblInd w:w="93" w:type="dxa"/>
        <w:tblLook w:val="04A0" w:firstRow="1" w:lastRow="0" w:firstColumn="1" w:lastColumn="0" w:noHBand="0" w:noVBand="1"/>
      </w:tblPr>
      <w:tblGrid>
        <w:gridCol w:w="2276"/>
        <w:gridCol w:w="860"/>
        <w:gridCol w:w="1691"/>
        <w:gridCol w:w="1562"/>
        <w:gridCol w:w="1341"/>
        <w:gridCol w:w="1298"/>
        <w:gridCol w:w="860"/>
        <w:gridCol w:w="1137"/>
        <w:gridCol w:w="1184"/>
        <w:gridCol w:w="1140"/>
        <w:gridCol w:w="1379"/>
      </w:tblGrid>
      <w:tr w:rsidR="00A079A3" w:rsidRPr="00A079A3" w14:paraId="15D7CD1B" w14:textId="77777777" w:rsidTr="00845397">
        <w:trPr>
          <w:trHeight w:val="1200"/>
        </w:trPr>
        <w:tc>
          <w:tcPr>
            <w:tcW w:w="2276" w:type="dxa"/>
            <w:tcBorders>
              <w:top w:val="nil"/>
              <w:left w:val="nil"/>
              <w:bottom w:val="nil"/>
              <w:right w:val="nil"/>
            </w:tcBorders>
            <w:shd w:val="clear" w:color="auto" w:fill="auto"/>
            <w:vAlign w:val="bottom"/>
            <w:hideMark/>
          </w:tcPr>
          <w:p w14:paraId="06BA90BA" w14:textId="77777777" w:rsidR="00A079A3" w:rsidRPr="00A079A3" w:rsidRDefault="00A079A3" w:rsidP="00A079A3">
            <w:pPr>
              <w:rPr>
                <w:rFonts w:ascii="Calibri" w:eastAsia="Times New Roman" w:hAnsi="Calibri" w:cs="Times New Roman"/>
                <w:b/>
                <w:bCs/>
                <w:color w:val="000000"/>
                <w:lang w:val="en-GB"/>
              </w:rPr>
            </w:pPr>
            <w:r w:rsidRPr="00A079A3">
              <w:rPr>
                <w:rFonts w:ascii="Calibri" w:eastAsia="Times New Roman" w:hAnsi="Calibri" w:cs="Times New Roman"/>
                <w:b/>
                <w:bCs/>
                <w:color w:val="000000"/>
                <w:lang w:val="en-GB"/>
              </w:rPr>
              <w:t>Organisation providing contact</w:t>
            </w:r>
          </w:p>
        </w:tc>
        <w:tc>
          <w:tcPr>
            <w:tcW w:w="860" w:type="dxa"/>
            <w:tcBorders>
              <w:top w:val="nil"/>
              <w:left w:val="nil"/>
              <w:bottom w:val="nil"/>
              <w:right w:val="nil"/>
            </w:tcBorders>
            <w:shd w:val="clear" w:color="auto" w:fill="auto"/>
            <w:noWrap/>
            <w:vAlign w:val="bottom"/>
            <w:hideMark/>
          </w:tcPr>
          <w:p w14:paraId="3E4EDC01" w14:textId="77777777" w:rsidR="00A079A3" w:rsidRPr="00A079A3" w:rsidRDefault="00A079A3" w:rsidP="00A079A3">
            <w:pPr>
              <w:rPr>
                <w:rFonts w:ascii="Calibri" w:eastAsia="Times New Roman" w:hAnsi="Calibri" w:cs="Times New Roman"/>
                <w:b/>
                <w:bCs/>
                <w:color w:val="000000"/>
                <w:lang w:val="en-GB"/>
              </w:rPr>
            </w:pPr>
            <w:r w:rsidRPr="00A079A3">
              <w:rPr>
                <w:rFonts w:ascii="Calibri" w:eastAsia="Times New Roman" w:hAnsi="Calibri" w:cs="Times New Roman"/>
                <w:b/>
                <w:bCs/>
                <w:color w:val="000000"/>
                <w:lang w:val="en-GB"/>
              </w:rPr>
              <w:t>Age</w:t>
            </w:r>
          </w:p>
        </w:tc>
        <w:tc>
          <w:tcPr>
            <w:tcW w:w="1691" w:type="dxa"/>
            <w:tcBorders>
              <w:top w:val="nil"/>
              <w:left w:val="nil"/>
              <w:bottom w:val="nil"/>
              <w:right w:val="nil"/>
            </w:tcBorders>
            <w:shd w:val="clear" w:color="auto" w:fill="auto"/>
            <w:vAlign w:val="bottom"/>
            <w:hideMark/>
          </w:tcPr>
          <w:p w14:paraId="725AE12F" w14:textId="77777777" w:rsidR="00A079A3" w:rsidRPr="00A079A3" w:rsidRDefault="00A079A3" w:rsidP="00A079A3">
            <w:pPr>
              <w:rPr>
                <w:rFonts w:ascii="Calibri" w:eastAsia="Times New Roman" w:hAnsi="Calibri" w:cs="Times New Roman"/>
                <w:b/>
                <w:bCs/>
                <w:color w:val="000000"/>
                <w:lang w:val="en-GB"/>
              </w:rPr>
            </w:pPr>
            <w:r w:rsidRPr="00A079A3">
              <w:rPr>
                <w:rFonts w:ascii="Calibri" w:eastAsia="Times New Roman" w:hAnsi="Calibri" w:cs="Times New Roman"/>
                <w:b/>
                <w:bCs/>
                <w:color w:val="000000"/>
                <w:lang w:val="en-GB"/>
              </w:rPr>
              <w:t xml:space="preserve">Disability </w:t>
            </w:r>
            <w:r w:rsidRPr="00A079A3">
              <w:rPr>
                <w:rFonts w:ascii="Calibri" w:eastAsia="Times New Roman" w:hAnsi="Calibri" w:cs="Times New Roman"/>
                <w:color w:val="000000"/>
                <w:lang w:val="en-GB"/>
              </w:rPr>
              <w:t>(inc. sensory loss, LD, mental health)</w:t>
            </w:r>
          </w:p>
        </w:tc>
        <w:tc>
          <w:tcPr>
            <w:tcW w:w="1562" w:type="dxa"/>
            <w:tcBorders>
              <w:top w:val="nil"/>
              <w:left w:val="nil"/>
              <w:bottom w:val="nil"/>
              <w:right w:val="nil"/>
            </w:tcBorders>
            <w:shd w:val="clear" w:color="auto" w:fill="auto"/>
            <w:vAlign w:val="bottom"/>
            <w:hideMark/>
          </w:tcPr>
          <w:p w14:paraId="237DCB93" w14:textId="77777777" w:rsidR="00A079A3" w:rsidRPr="00A079A3" w:rsidRDefault="00A079A3" w:rsidP="00A079A3">
            <w:pPr>
              <w:rPr>
                <w:rFonts w:ascii="Calibri" w:eastAsia="Times New Roman" w:hAnsi="Calibri" w:cs="Times New Roman"/>
                <w:b/>
                <w:bCs/>
                <w:color w:val="000000"/>
                <w:lang w:val="en-GB"/>
              </w:rPr>
            </w:pPr>
            <w:r w:rsidRPr="00A079A3">
              <w:rPr>
                <w:rFonts w:ascii="Calibri" w:eastAsia="Times New Roman" w:hAnsi="Calibri" w:cs="Times New Roman"/>
                <w:b/>
                <w:bCs/>
                <w:color w:val="000000"/>
                <w:lang w:val="en-GB"/>
              </w:rPr>
              <w:t>Gender reassignment</w:t>
            </w:r>
          </w:p>
        </w:tc>
        <w:tc>
          <w:tcPr>
            <w:tcW w:w="1341" w:type="dxa"/>
            <w:tcBorders>
              <w:top w:val="nil"/>
              <w:left w:val="nil"/>
              <w:bottom w:val="nil"/>
              <w:right w:val="nil"/>
            </w:tcBorders>
            <w:shd w:val="clear" w:color="auto" w:fill="auto"/>
            <w:vAlign w:val="bottom"/>
            <w:hideMark/>
          </w:tcPr>
          <w:p w14:paraId="2BF797DA" w14:textId="77777777" w:rsidR="00A079A3" w:rsidRPr="00A079A3" w:rsidRDefault="00A079A3" w:rsidP="00A079A3">
            <w:pPr>
              <w:rPr>
                <w:rFonts w:ascii="Calibri" w:eastAsia="Times New Roman" w:hAnsi="Calibri" w:cs="Times New Roman"/>
                <w:b/>
                <w:bCs/>
                <w:color w:val="000000"/>
                <w:lang w:val="en-GB"/>
              </w:rPr>
            </w:pPr>
            <w:r w:rsidRPr="00A079A3">
              <w:rPr>
                <w:rFonts w:ascii="Calibri" w:eastAsia="Times New Roman" w:hAnsi="Calibri" w:cs="Times New Roman"/>
                <w:b/>
                <w:bCs/>
                <w:color w:val="000000"/>
                <w:lang w:val="en-GB"/>
              </w:rPr>
              <w:t>Sexual orientation</w:t>
            </w:r>
          </w:p>
        </w:tc>
        <w:tc>
          <w:tcPr>
            <w:tcW w:w="1298" w:type="dxa"/>
            <w:tcBorders>
              <w:top w:val="nil"/>
              <w:left w:val="nil"/>
              <w:bottom w:val="nil"/>
              <w:right w:val="nil"/>
            </w:tcBorders>
            <w:shd w:val="clear" w:color="auto" w:fill="auto"/>
            <w:vAlign w:val="bottom"/>
            <w:hideMark/>
          </w:tcPr>
          <w:p w14:paraId="54894AAE" w14:textId="77777777" w:rsidR="00A079A3" w:rsidRPr="00A079A3" w:rsidRDefault="00A079A3" w:rsidP="00A079A3">
            <w:pPr>
              <w:rPr>
                <w:rFonts w:ascii="Calibri" w:eastAsia="Times New Roman" w:hAnsi="Calibri" w:cs="Times New Roman"/>
                <w:b/>
                <w:bCs/>
                <w:color w:val="000000"/>
                <w:lang w:val="en-GB"/>
              </w:rPr>
            </w:pPr>
            <w:r w:rsidRPr="00A079A3">
              <w:rPr>
                <w:rFonts w:ascii="Calibri" w:eastAsia="Times New Roman" w:hAnsi="Calibri" w:cs="Times New Roman"/>
                <w:b/>
                <w:bCs/>
                <w:color w:val="000000"/>
                <w:lang w:val="en-GB"/>
              </w:rPr>
              <w:t>Pregnancy and maternity</w:t>
            </w:r>
          </w:p>
        </w:tc>
        <w:tc>
          <w:tcPr>
            <w:tcW w:w="860" w:type="dxa"/>
            <w:tcBorders>
              <w:top w:val="nil"/>
              <w:left w:val="nil"/>
              <w:bottom w:val="nil"/>
              <w:right w:val="nil"/>
            </w:tcBorders>
            <w:shd w:val="clear" w:color="auto" w:fill="auto"/>
            <w:noWrap/>
            <w:vAlign w:val="bottom"/>
            <w:hideMark/>
          </w:tcPr>
          <w:p w14:paraId="3202CFCD" w14:textId="77777777" w:rsidR="00A079A3" w:rsidRPr="00A079A3" w:rsidRDefault="00A079A3" w:rsidP="00A079A3">
            <w:pPr>
              <w:rPr>
                <w:rFonts w:ascii="Calibri" w:eastAsia="Times New Roman" w:hAnsi="Calibri" w:cs="Times New Roman"/>
                <w:b/>
                <w:bCs/>
                <w:color w:val="000000"/>
                <w:lang w:val="en-GB"/>
              </w:rPr>
            </w:pPr>
            <w:r w:rsidRPr="00A079A3">
              <w:rPr>
                <w:rFonts w:ascii="Calibri" w:eastAsia="Times New Roman" w:hAnsi="Calibri" w:cs="Times New Roman"/>
                <w:b/>
                <w:bCs/>
                <w:color w:val="000000"/>
                <w:lang w:val="en-GB"/>
              </w:rPr>
              <w:t>Race</w:t>
            </w:r>
          </w:p>
        </w:tc>
        <w:tc>
          <w:tcPr>
            <w:tcW w:w="1137" w:type="dxa"/>
            <w:tcBorders>
              <w:top w:val="nil"/>
              <w:left w:val="nil"/>
              <w:bottom w:val="nil"/>
              <w:right w:val="nil"/>
            </w:tcBorders>
            <w:shd w:val="clear" w:color="auto" w:fill="auto"/>
            <w:vAlign w:val="bottom"/>
            <w:hideMark/>
          </w:tcPr>
          <w:p w14:paraId="30EAB61A" w14:textId="77777777" w:rsidR="00A079A3" w:rsidRPr="00A079A3" w:rsidRDefault="00A079A3" w:rsidP="00A079A3">
            <w:pPr>
              <w:rPr>
                <w:rFonts w:ascii="Calibri" w:eastAsia="Times New Roman" w:hAnsi="Calibri" w:cs="Times New Roman"/>
                <w:b/>
                <w:bCs/>
                <w:color w:val="000000"/>
                <w:lang w:val="en-GB"/>
              </w:rPr>
            </w:pPr>
            <w:r w:rsidRPr="00A079A3">
              <w:rPr>
                <w:rFonts w:ascii="Calibri" w:eastAsia="Times New Roman" w:hAnsi="Calibri" w:cs="Times New Roman"/>
                <w:b/>
                <w:bCs/>
                <w:color w:val="000000"/>
                <w:lang w:val="en-GB"/>
              </w:rPr>
              <w:t>Religion or belief</w:t>
            </w:r>
          </w:p>
        </w:tc>
        <w:tc>
          <w:tcPr>
            <w:tcW w:w="1184" w:type="dxa"/>
            <w:tcBorders>
              <w:top w:val="nil"/>
              <w:left w:val="nil"/>
              <w:bottom w:val="nil"/>
              <w:right w:val="nil"/>
            </w:tcBorders>
            <w:shd w:val="clear" w:color="auto" w:fill="auto"/>
            <w:noWrap/>
            <w:vAlign w:val="bottom"/>
            <w:hideMark/>
          </w:tcPr>
          <w:p w14:paraId="3758D9FD" w14:textId="77777777" w:rsidR="00A079A3" w:rsidRPr="00A079A3" w:rsidRDefault="00A079A3" w:rsidP="00A079A3">
            <w:pPr>
              <w:rPr>
                <w:rFonts w:ascii="Calibri" w:eastAsia="Times New Roman" w:hAnsi="Calibri" w:cs="Times New Roman"/>
                <w:b/>
                <w:bCs/>
                <w:color w:val="000000"/>
                <w:lang w:val="en-GB"/>
              </w:rPr>
            </w:pPr>
            <w:r w:rsidRPr="00A079A3">
              <w:rPr>
                <w:rFonts w:ascii="Calibri" w:eastAsia="Times New Roman" w:hAnsi="Calibri" w:cs="Times New Roman"/>
                <w:b/>
                <w:bCs/>
                <w:color w:val="000000"/>
                <w:lang w:val="en-GB"/>
              </w:rPr>
              <w:t>Homeless</w:t>
            </w:r>
          </w:p>
        </w:tc>
        <w:tc>
          <w:tcPr>
            <w:tcW w:w="1140" w:type="dxa"/>
            <w:tcBorders>
              <w:top w:val="nil"/>
              <w:left w:val="nil"/>
              <w:bottom w:val="nil"/>
              <w:right w:val="nil"/>
            </w:tcBorders>
            <w:shd w:val="clear" w:color="auto" w:fill="auto"/>
            <w:noWrap/>
            <w:vAlign w:val="bottom"/>
            <w:hideMark/>
          </w:tcPr>
          <w:p w14:paraId="66AF90E1" w14:textId="77777777" w:rsidR="00A079A3" w:rsidRPr="00A079A3" w:rsidRDefault="00A079A3" w:rsidP="00A079A3">
            <w:pPr>
              <w:rPr>
                <w:rFonts w:ascii="Calibri" w:eastAsia="Times New Roman" w:hAnsi="Calibri" w:cs="Times New Roman"/>
                <w:b/>
                <w:bCs/>
                <w:color w:val="000000"/>
                <w:lang w:val="en-GB"/>
              </w:rPr>
            </w:pPr>
            <w:r w:rsidRPr="00A079A3">
              <w:rPr>
                <w:rFonts w:ascii="Calibri" w:eastAsia="Times New Roman" w:hAnsi="Calibri" w:cs="Times New Roman"/>
                <w:b/>
                <w:bCs/>
                <w:color w:val="000000"/>
                <w:lang w:val="en-GB"/>
              </w:rPr>
              <w:t>Poverty</w:t>
            </w:r>
          </w:p>
        </w:tc>
        <w:tc>
          <w:tcPr>
            <w:tcW w:w="1379" w:type="dxa"/>
            <w:tcBorders>
              <w:top w:val="nil"/>
              <w:left w:val="nil"/>
              <w:bottom w:val="nil"/>
              <w:right w:val="nil"/>
            </w:tcBorders>
            <w:shd w:val="clear" w:color="auto" w:fill="auto"/>
            <w:vAlign w:val="bottom"/>
            <w:hideMark/>
          </w:tcPr>
          <w:p w14:paraId="7855FCFF" w14:textId="77777777" w:rsidR="00A079A3" w:rsidRPr="00A079A3" w:rsidRDefault="00A079A3" w:rsidP="00A079A3">
            <w:pPr>
              <w:rPr>
                <w:rFonts w:ascii="Calibri" w:eastAsia="Times New Roman" w:hAnsi="Calibri" w:cs="Times New Roman"/>
                <w:b/>
                <w:bCs/>
                <w:color w:val="000000"/>
                <w:lang w:val="en-GB"/>
              </w:rPr>
            </w:pPr>
            <w:r w:rsidRPr="00A079A3">
              <w:rPr>
                <w:rFonts w:ascii="Calibri" w:eastAsia="Times New Roman" w:hAnsi="Calibri" w:cs="Times New Roman"/>
                <w:b/>
                <w:bCs/>
                <w:color w:val="000000"/>
                <w:lang w:val="en-GB"/>
              </w:rPr>
              <w:t>Marriage / partnership</w:t>
            </w:r>
          </w:p>
        </w:tc>
      </w:tr>
      <w:tr w:rsidR="00A079A3" w:rsidRPr="00A079A3" w14:paraId="699D161D" w14:textId="77777777" w:rsidTr="00845397">
        <w:trPr>
          <w:trHeight w:val="300"/>
        </w:trPr>
        <w:tc>
          <w:tcPr>
            <w:tcW w:w="2276" w:type="dxa"/>
            <w:tcBorders>
              <w:top w:val="nil"/>
              <w:left w:val="nil"/>
              <w:bottom w:val="nil"/>
              <w:right w:val="nil"/>
            </w:tcBorders>
            <w:shd w:val="clear" w:color="auto" w:fill="auto"/>
            <w:noWrap/>
            <w:vAlign w:val="bottom"/>
            <w:hideMark/>
          </w:tcPr>
          <w:p w14:paraId="12E45210"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Action on Hearing Loss</w:t>
            </w:r>
          </w:p>
        </w:tc>
        <w:tc>
          <w:tcPr>
            <w:tcW w:w="860" w:type="dxa"/>
            <w:tcBorders>
              <w:top w:val="nil"/>
              <w:left w:val="nil"/>
              <w:bottom w:val="nil"/>
              <w:right w:val="nil"/>
            </w:tcBorders>
            <w:shd w:val="clear" w:color="000000" w:fill="4BACC6"/>
            <w:noWrap/>
            <w:vAlign w:val="bottom"/>
            <w:hideMark/>
          </w:tcPr>
          <w:p w14:paraId="5C2CEDB4"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691" w:type="dxa"/>
            <w:tcBorders>
              <w:top w:val="nil"/>
              <w:left w:val="nil"/>
              <w:bottom w:val="nil"/>
              <w:right w:val="nil"/>
            </w:tcBorders>
            <w:shd w:val="clear" w:color="000000" w:fill="4BACC6"/>
            <w:noWrap/>
            <w:vAlign w:val="bottom"/>
            <w:hideMark/>
          </w:tcPr>
          <w:p w14:paraId="42A7ED94"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562" w:type="dxa"/>
            <w:tcBorders>
              <w:top w:val="nil"/>
              <w:left w:val="nil"/>
              <w:bottom w:val="nil"/>
              <w:right w:val="nil"/>
            </w:tcBorders>
            <w:shd w:val="clear" w:color="auto" w:fill="auto"/>
            <w:noWrap/>
            <w:vAlign w:val="bottom"/>
            <w:hideMark/>
          </w:tcPr>
          <w:p w14:paraId="3F5222C7" w14:textId="77777777" w:rsidR="00A079A3" w:rsidRPr="00A079A3" w:rsidRDefault="00A079A3" w:rsidP="00A079A3">
            <w:pPr>
              <w:rPr>
                <w:rFonts w:ascii="Calibri" w:eastAsia="Times New Roman" w:hAnsi="Calibri" w:cs="Times New Roman"/>
                <w:color w:val="000000"/>
                <w:sz w:val="22"/>
                <w:szCs w:val="22"/>
                <w:lang w:val="en-GB"/>
              </w:rPr>
            </w:pPr>
          </w:p>
        </w:tc>
        <w:tc>
          <w:tcPr>
            <w:tcW w:w="1341" w:type="dxa"/>
            <w:tcBorders>
              <w:top w:val="nil"/>
              <w:left w:val="nil"/>
              <w:bottom w:val="nil"/>
              <w:right w:val="nil"/>
            </w:tcBorders>
            <w:shd w:val="clear" w:color="auto" w:fill="auto"/>
            <w:noWrap/>
            <w:vAlign w:val="bottom"/>
            <w:hideMark/>
          </w:tcPr>
          <w:p w14:paraId="4D0D083B" w14:textId="77777777" w:rsidR="00A079A3" w:rsidRPr="00A079A3" w:rsidRDefault="00A079A3" w:rsidP="00A079A3">
            <w:pPr>
              <w:rPr>
                <w:rFonts w:ascii="Calibri" w:eastAsia="Times New Roman" w:hAnsi="Calibri" w:cs="Times New Roman"/>
                <w:color w:val="000000"/>
                <w:sz w:val="22"/>
                <w:szCs w:val="22"/>
                <w:lang w:val="en-GB"/>
              </w:rPr>
            </w:pPr>
          </w:p>
        </w:tc>
        <w:tc>
          <w:tcPr>
            <w:tcW w:w="1298" w:type="dxa"/>
            <w:tcBorders>
              <w:top w:val="nil"/>
              <w:left w:val="nil"/>
              <w:bottom w:val="nil"/>
              <w:right w:val="nil"/>
            </w:tcBorders>
            <w:shd w:val="clear" w:color="auto" w:fill="auto"/>
            <w:noWrap/>
            <w:vAlign w:val="bottom"/>
            <w:hideMark/>
          </w:tcPr>
          <w:p w14:paraId="08019468" w14:textId="77777777" w:rsidR="00A079A3" w:rsidRPr="00A079A3" w:rsidRDefault="00A079A3" w:rsidP="00A079A3">
            <w:pPr>
              <w:rPr>
                <w:rFonts w:ascii="Calibri" w:eastAsia="Times New Roman" w:hAnsi="Calibri" w:cs="Times New Roman"/>
                <w:color w:val="000000"/>
                <w:sz w:val="22"/>
                <w:szCs w:val="22"/>
                <w:lang w:val="en-GB"/>
              </w:rPr>
            </w:pPr>
          </w:p>
        </w:tc>
        <w:tc>
          <w:tcPr>
            <w:tcW w:w="860" w:type="dxa"/>
            <w:tcBorders>
              <w:top w:val="nil"/>
              <w:left w:val="nil"/>
              <w:bottom w:val="nil"/>
              <w:right w:val="nil"/>
            </w:tcBorders>
            <w:shd w:val="clear" w:color="auto" w:fill="auto"/>
            <w:noWrap/>
            <w:vAlign w:val="bottom"/>
            <w:hideMark/>
          </w:tcPr>
          <w:p w14:paraId="3FA70C82" w14:textId="77777777" w:rsidR="00A079A3" w:rsidRPr="00A079A3" w:rsidRDefault="00A079A3" w:rsidP="00A079A3">
            <w:pPr>
              <w:rPr>
                <w:rFonts w:ascii="Calibri" w:eastAsia="Times New Roman" w:hAnsi="Calibri" w:cs="Times New Roman"/>
                <w:color w:val="000000"/>
                <w:sz w:val="22"/>
                <w:szCs w:val="22"/>
                <w:lang w:val="en-GB"/>
              </w:rPr>
            </w:pPr>
          </w:p>
        </w:tc>
        <w:tc>
          <w:tcPr>
            <w:tcW w:w="1137" w:type="dxa"/>
            <w:tcBorders>
              <w:top w:val="nil"/>
              <w:left w:val="nil"/>
              <w:bottom w:val="nil"/>
              <w:right w:val="nil"/>
            </w:tcBorders>
            <w:shd w:val="clear" w:color="auto" w:fill="auto"/>
            <w:noWrap/>
            <w:vAlign w:val="bottom"/>
            <w:hideMark/>
          </w:tcPr>
          <w:p w14:paraId="0697AFF2" w14:textId="77777777" w:rsidR="00A079A3" w:rsidRPr="00A079A3" w:rsidRDefault="00A079A3" w:rsidP="00A079A3">
            <w:pPr>
              <w:rPr>
                <w:rFonts w:ascii="Calibri" w:eastAsia="Times New Roman" w:hAnsi="Calibri" w:cs="Times New Roman"/>
                <w:color w:val="000000"/>
                <w:sz w:val="22"/>
                <w:szCs w:val="22"/>
                <w:lang w:val="en-GB"/>
              </w:rPr>
            </w:pPr>
          </w:p>
        </w:tc>
        <w:tc>
          <w:tcPr>
            <w:tcW w:w="1184" w:type="dxa"/>
            <w:tcBorders>
              <w:top w:val="nil"/>
              <w:left w:val="nil"/>
              <w:bottom w:val="nil"/>
              <w:right w:val="nil"/>
            </w:tcBorders>
            <w:shd w:val="clear" w:color="auto" w:fill="auto"/>
            <w:noWrap/>
            <w:vAlign w:val="bottom"/>
            <w:hideMark/>
          </w:tcPr>
          <w:p w14:paraId="04458CCB" w14:textId="77777777" w:rsidR="00A079A3" w:rsidRPr="00A079A3" w:rsidRDefault="00A079A3" w:rsidP="00A079A3">
            <w:pPr>
              <w:rPr>
                <w:rFonts w:ascii="Calibri" w:eastAsia="Times New Roman" w:hAnsi="Calibri" w:cs="Times New Roman"/>
                <w:color w:val="000000"/>
                <w:sz w:val="22"/>
                <w:szCs w:val="22"/>
                <w:lang w:val="en-GB"/>
              </w:rPr>
            </w:pPr>
          </w:p>
        </w:tc>
        <w:tc>
          <w:tcPr>
            <w:tcW w:w="1140" w:type="dxa"/>
            <w:tcBorders>
              <w:top w:val="nil"/>
              <w:left w:val="nil"/>
              <w:bottom w:val="nil"/>
              <w:right w:val="nil"/>
            </w:tcBorders>
            <w:shd w:val="clear" w:color="auto" w:fill="auto"/>
            <w:noWrap/>
            <w:vAlign w:val="bottom"/>
            <w:hideMark/>
          </w:tcPr>
          <w:p w14:paraId="7B36EBDC" w14:textId="77777777" w:rsidR="00A079A3" w:rsidRPr="00A079A3" w:rsidRDefault="00A079A3" w:rsidP="00A079A3">
            <w:pPr>
              <w:rPr>
                <w:rFonts w:ascii="Calibri" w:eastAsia="Times New Roman" w:hAnsi="Calibri" w:cs="Times New Roman"/>
                <w:color w:val="000000"/>
                <w:sz w:val="22"/>
                <w:szCs w:val="22"/>
                <w:lang w:val="en-GB"/>
              </w:rPr>
            </w:pPr>
          </w:p>
        </w:tc>
        <w:tc>
          <w:tcPr>
            <w:tcW w:w="1379" w:type="dxa"/>
            <w:tcBorders>
              <w:top w:val="nil"/>
              <w:left w:val="nil"/>
              <w:bottom w:val="nil"/>
              <w:right w:val="nil"/>
            </w:tcBorders>
            <w:shd w:val="clear" w:color="auto" w:fill="auto"/>
            <w:noWrap/>
            <w:vAlign w:val="bottom"/>
            <w:hideMark/>
          </w:tcPr>
          <w:p w14:paraId="050345E5" w14:textId="77777777" w:rsidR="00A079A3" w:rsidRPr="00A079A3" w:rsidRDefault="00A079A3" w:rsidP="00A079A3">
            <w:pPr>
              <w:rPr>
                <w:rFonts w:ascii="Calibri" w:eastAsia="Times New Roman" w:hAnsi="Calibri" w:cs="Times New Roman"/>
                <w:color w:val="000000"/>
                <w:lang w:val="en-GB"/>
              </w:rPr>
            </w:pPr>
          </w:p>
        </w:tc>
      </w:tr>
      <w:tr w:rsidR="00A079A3" w:rsidRPr="00A079A3" w14:paraId="397920E2" w14:textId="77777777" w:rsidTr="00845397">
        <w:trPr>
          <w:trHeight w:val="300"/>
        </w:trPr>
        <w:tc>
          <w:tcPr>
            <w:tcW w:w="2276" w:type="dxa"/>
            <w:tcBorders>
              <w:top w:val="nil"/>
              <w:left w:val="nil"/>
              <w:bottom w:val="nil"/>
              <w:right w:val="nil"/>
            </w:tcBorders>
            <w:shd w:val="clear" w:color="auto" w:fill="auto"/>
            <w:noWrap/>
            <w:vAlign w:val="bottom"/>
            <w:hideMark/>
          </w:tcPr>
          <w:p w14:paraId="4A665204"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Age UK (Milton Keynes)</w:t>
            </w:r>
          </w:p>
        </w:tc>
        <w:tc>
          <w:tcPr>
            <w:tcW w:w="860" w:type="dxa"/>
            <w:tcBorders>
              <w:top w:val="nil"/>
              <w:left w:val="nil"/>
              <w:bottom w:val="nil"/>
              <w:right w:val="nil"/>
            </w:tcBorders>
            <w:shd w:val="clear" w:color="000000" w:fill="4BACC6"/>
            <w:noWrap/>
            <w:vAlign w:val="bottom"/>
            <w:hideMark/>
          </w:tcPr>
          <w:p w14:paraId="52654A7B"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691" w:type="dxa"/>
            <w:tcBorders>
              <w:top w:val="nil"/>
              <w:left w:val="nil"/>
              <w:bottom w:val="nil"/>
              <w:right w:val="nil"/>
            </w:tcBorders>
            <w:shd w:val="clear" w:color="auto" w:fill="auto"/>
            <w:noWrap/>
            <w:vAlign w:val="bottom"/>
            <w:hideMark/>
          </w:tcPr>
          <w:p w14:paraId="12E72129" w14:textId="77777777" w:rsidR="00A079A3" w:rsidRPr="00A079A3" w:rsidRDefault="00A079A3" w:rsidP="00A079A3">
            <w:pPr>
              <w:rPr>
                <w:rFonts w:ascii="Calibri" w:eastAsia="Times New Roman" w:hAnsi="Calibri" w:cs="Times New Roman"/>
                <w:color w:val="000000"/>
                <w:sz w:val="22"/>
                <w:szCs w:val="22"/>
                <w:lang w:val="en-GB"/>
              </w:rPr>
            </w:pPr>
          </w:p>
        </w:tc>
        <w:tc>
          <w:tcPr>
            <w:tcW w:w="1562" w:type="dxa"/>
            <w:tcBorders>
              <w:top w:val="nil"/>
              <w:left w:val="nil"/>
              <w:bottom w:val="nil"/>
              <w:right w:val="nil"/>
            </w:tcBorders>
            <w:shd w:val="clear" w:color="auto" w:fill="auto"/>
            <w:noWrap/>
            <w:vAlign w:val="bottom"/>
            <w:hideMark/>
          </w:tcPr>
          <w:p w14:paraId="47EFD884" w14:textId="77777777" w:rsidR="00A079A3" w:rsidRPr="00A079A3" w:rsidRDefault="00A079A3" w:rsidP="00A079A3">
            <w:pPr>
              <w:rPr>
                <w:rFonts w:ascii="Calibri" w:eastAsia="Times New Roman" w:hAnsi="Calibri" w:cs="Times New Roman"/>
                <w:color w:val="000000"/>
                <w:sz w:val="22"/>
                <w:szCs w:val="22"/>
                <w:lang w:val="en-GB"/>
              </w:rPr>
            </w:pPr>
          </w:p>
        </w:tc>
        <w:tc>
          <w:tcPr>
            <w:tcW w:w="1341" w:type="dxa"/>
            <w:tcBorders>
              <w:top w:val="nil"/>
              <w:left w:val="nil"/>
              <w:bottom w:val="nil"/>
              <w:right w:val="nil"/>
            </w:tcBorders>
            <w:shd w:val="clear" w:color="auto" w:fill="auto"/>
            <w:noWrap/>
            <w:vAlign w:val="bottom"/>
            <w:hideMark/>
          </w:tcPr>
          <w:p w14:paraId="575229C0" w14:textId="77777777" w:rsidR="00A079A3" w:rsidRPr="00A079A3" w:rsidRDefault="00A079A3" w:rsidP="00A079A3">
            <w:pPr>
              <w:rPr>
                <w:rFonts w:ascii="Calibri" w:eastAsia="Times New Roman" w:hAnsi="Calibri" w:cs="Times New Roman"/>
                <w:color w:val="000000"/>
                <w:sz w:val="22"/>
                <w:szCs w:val="22"/>
                <w:lang w:val="en-GB"/>
              </w:rPr>
            </w:pPr>
          </w:p>
        </w:tc>
        <w:tc>
          <w:tcPr>
            <w:tcW w:w="1298" w:type="dxa"/>
            <w:tcBorders>
              <w:top w:val="nil"/>
              <w:left w:val="nil"/>
              <w:bottom w:val="nil"/>
              <w:right w:val="nil"/>
            </w:tcBorders>
            <w:shd w:val="clear" w:color="auto" w:fill="auto"/>
            <w:noWrap/>
            <w:vAlign w:val="bottom"/>
            <w:hideMark/>
          </w:tcPr>
          <w:p w14:paraId="061896E0" w14:textId="77777777" w:rsidR="00A079A3" w:rsidRPr="00A079A3" w:rsidRDefault="00A079A3" w:rsidP="00A079A3">
            <w:pPr>
              <w:rPr>
                <w:rFonts w:ascii="Calibri" w:eastAsia="Times New Roman" w:hAnsi="Calibri" w:cs="Times New Roman"/>
                <w:color w:val="000000"/>
                <w:sz w:val="22"/>
                <w:szCs w:val="22"/>
                <w:lang w:val="en-GB"/>
              </w:rPr>
            </w:pPr>
          </w:p>
        </w:tc>
        <w:tc>
          <w:tcPr>
            <w:tcW w:w="860" w:type="dxa"/>
            <w:tcBorders>
              <w:top w:val="nil"/>
              <w:left w:val="nil"/>
              <w:bottom w:val="nil"/>
              <w:right w:val="nil"/>
            </w:tcBorders>
            <w:shd w:val="clear" w:color="auto" w:fill="auto"/>
            <w:noWrap/>
            <w:vAlign w:val="bottom"/>
            <w:hideMark/>
          </w:tcPr>
          <w:p w14:paraId="7860C6F8" w14:textId="77777777" w:rsidR="00A079A3" w:rsidRPr="00A079A3" w:rsidRDefault="00A079A3" w:rsidP="00A079A3">
            <w:pPr>
              <w:rPr>
                <w:rFonts w:ascii="Calibri" w:eastAsia="Times New Roman" w:hAnsi="Calibri" w:cs="Times New Roman"/>
                <w:color w:val="000000"/>
                <w:sz w:val="22"/>
                <w:szCs w:val="22"/>
                <w:lang w:val="en-GB"/>
              </w:rPr>
            </w:pPr>
          </w:p>
        </w:tc>
        <w:tc>
          <w:tcPr>
            <w:tcW w:w="1137" w:type="dxa"/>
            <w:tcBorders>
              <w:top w:val="nil"/>
              <w:left w:val="nil"/>
              <w:bottom w:val="nil"/>
              <w:right w:val="nil"/>
            </w:tcBorders>
            <w:shd w:val="clear" w:color="auto" w:fill="auto"/>
            <w:noWrap/>
            <w:vAlign w:val="bottom"/>
            <w:hideMark/>
          </w:tcPr>
          <w:p w14:paraId="33BE0FC1" w14:textId="77777777" w:rsidR="00A079A3" w:rsidRPr="00A079A3" w:rsidRDefault="00A079A3" w:rsidP="00A079A3">
            <w:pPr>
              <w:rPr>
                <w:rFonts w:ascii="Calibri" w:eastAsia="Times New Roman" w:hAnsi="Calibri" w:cs="Times New Roman"/>
                <w:color w:val="000000"/>
                <w:sz w:val="22"/>
                <w:szCs w:val="22"/>
                <w:lang w:val="en-GB"/>
              </w:rPr>
            </w:pPr>
          </w:p>
        </w:tc>
        <w:tc>
          <w:tcPr>
            <w:tcW w:w="1184" w:type="dxa"/>
            <w:tcBorders>
              <w:top w:val="nil"/>
              <w:left w:val="nil"/>
              <w:bottom w:val="nil"/>
              <w:right w:val="nil"/>
            </w:tcBorders>
            <w:shd w:val="clear" w:color="auto" w:fill="auto"/>
            <w:noWrap/>
            <w:vAlign w:val="bottom"/>
            <w:hideMark/>
          </w:tcPr>
          <w:p w14:paraId="1D6F3C1A" w14:textId="77777777" w:rsidR="00A079A3" w:rsidRPr="00A079A3" w:rsidRDefault="00A079A3" w:rsidP="00A079A3">
            <w:pPr>
              <w:rPr>
                <w:rFonts w:ascii="Calibri" w:eastAsia="Times New Roman" w:hAnsi="Calibri" w:cs="Times New Roman"/>
                <w:color w:val="000000"/>
                <w:sz w:val="22"/>
                <w:szCs w:val="22"/>
                <w:lang w:val="en-GB"/>
              </w:rPr>
            </w:pPr>
          </w:p>
        </w:tc>
        <w:tc>
          <w:tcPr>
            <w:tcW w:w="1140" w:type="dxa"/>
            <w:tcBorders>
              <w:top w:val="nil"/>
              <w:left w:val="nil"/>
              <w:bottom w:val="nil"/>
              <w:right w:val="nil"/>
            </w:tcBorders>
            <w:shd w:val="clear" w:color="auto" w:fill="auto"/>
            <w:noWrap/>
            <w:vAlign w:val="bottom"/>
            <w:hideMark/>
          </w:tcPr>
          <w:p w14:paraId="4F6174E1" w14:textId="77777777" w:rsidR="00A079A3" w:rsidRPr="00A079A3" w:rsidRDefault="00A079A3" w:rsidP="00A079A3">
            <w:pPr>
              <w:rPr>
                <w:rFonts w:ascii="Calibri" w:eastAsia="Times New Roman" w:hAnsi="Calibri" w:cs="Times New Roman"/>
                <w:color w:val="000000"/>
                <w:sz w:val="22"/>
                <w:szCs w:val="22"/>
                <w:lang w:val="en-GB"/>
              </w:rPr>
            </w:pPr>
          </w:p>
        </w:tc>
        <w:tc>
          <w:tcPr>
            <w:tcW w:w="1379" w:type="dxa"/>
            <w:tcBorders>
              <w:top w:val="nil"/>
              <w:left w:val="nil"/>
              <w:bottom w:val="nil"/>
              <w:right w:val="nil"/>
            </w:tcBorders>
            <w:shd w:val="clear" w:color="auto" w:fill="auto"/>
            <w:noWrap/>
            <w:vAlign w:val="bottom"/>
            <w:hideMark/>
          </w:tcPr>
          <w:p w14:paraId="68CDC7DC" w14:textId="77777777" w:rsidR="00A079A3" w:rsidRPr="00A079A3" w:rsidRDefault="00A079A3" w:rsidP="00A079A3">
            <w:pPr>
              <w:rPr>
                <w:rFonts w:ascii="Calibri" w:eastAsia="Times New Roman" w:hAnsi="Calibri" w:cs="Times New Roman"/>
                <w:color w:val="000000"/>
                <w:lang w:val="en-GB"/>
              </w:rPr>
            </w:pPr>
          </w:p>
        </w:tc>
      </w:tr>
      <w:tr w:rsidR="00A079A3" w:rsidRPr="00A079A3" w14:paraId="4A16662B" w14:textId="77777777" w:rsidTr="00845397">
        <w:trPr>
          <w:trHeight w:val="300"/>
        </w:trPr>
        <w:tc>
          <w:tcPr>
            <w:tcW w:w="2276" w:type="dxa"/>
            <w:tcBorders>
              <w:top w:val="nil"/>
              <w:left w:val="nil"/>
              <w:bottom w:val="nil"/>
              <w:right w:val="nil"/>
            </w:tcBorders>
            <w:shd w:val="clear" w:color="auto" w:fill="auto"/>
            <w:noWrap/>
            <w:vAlign w:val="bottom"/>
            <w:hideMark/>
          </w:tcPr>
          <w:p w14:paraId="76EF4F65"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BeMoor</w:t>
            </w:r>
          </w:p>
        </w:tc>
        <w:tc>
          <w:tcPr>
            <w:tcW w:w="860" w:type="dxa"/>
            <w:tcBorders>
              <w:top w:val="nil"/>
              <w:left w:val="nil"/>
              <w:bottom w:val="nil"/>
              <w:right w:val="nil"/>
            </w:tcBorders>
            <w:shd w:val="clear" w:color="auto" w:fill="auto"/>
            <w:noWrap/>
            <w:vAlign w:val="bottom"/>
            <w:hideMark/>
          </w:tcPr>
          <w:p w14:paraId="55C5D8F7" w14:textId="77777777" w:rsidR="00A079A3" w:rsidRPr="00A079A3" w:rsidRDefault="00A079A3" w:rsidP="00A079A3">
            <w:pPr>
              <w:rPr>
                <w:rFonts w:ascii="Calibri" w:eastAsia="Times New Roman" w:hAnsi="Calibri" w:cs="Times New Roman"/>
                <w:color w:val="000000"/>
                <w:sz w:val="22"/>
                <w:szCs w:val="22"/>
                <w:lang w:val="en-GB"/>
              </w:rPr>
            </w:pPr>
          </w:p>
        </w:tc>
        <w:tc>
          <w:tcPr>
            <w:tcW w:w="1691" w:type="dxa"/>
            <w:tcBorders>
              <w:top w:val="nil"/>
              <w:left w:val="nil"/>
              <w:bottom w:val="nil"/>
              <w:right w:val="nil"/>
            </w:tcBorders>
            <w:shd w:val="clear" w:color="auto" w:fill="auto"/>
            <w:noWrap/>
            <w:vAlign w:val="bottom"/>
            <w:hideMark/>
          </w:tcPr>
          <w:p w14:paraId="22215E90" w14:textId="77777777" w:rsidR="00A079A3" w:rsidRPr="00A079A3" w:rsidRDefault="00A079A3" w:rsidP="00A079A3">
            <w:pPr>
              <w:rPr>
                <w:rFonts w:ascii="Calibri" w:eastAsia="Times New Roman" w:hAnsi="Calibri" w:cs="Times New Roman"/>
                <w:color w:val="000000"/>
                <w:sz w:val="22"/>
                <w:szCs w:val="22"/>
                <w:lang w:val="en-GB"/>
              </w:rPr>
            </w:pPr>
          </w:p>
        </w:tc>
        <w:tc>
          <w:tcPr>
            <w:tcW w:w="1562" w:type="dxa"/>
            <w:tcBorders>
              <w:top w:val="nil"/>
              <w:left w:val="nil"/>
              <w:bottom w:val="nil"/>
              <w:right w:val="nil"/>
            </w:tcBorders>
            <w:shd w:val="clear" w:color="auto" w:fill="auto"/>
            <w:noWrap/>
            <w:vAlign w:val="bottom"/>
            <w:hideMark/>
          </w:tcPr>
          <w:p w14:paraId="75358430" w14:textId="77777777" w:rsidR="00A079A3" w:rsidRPr="00A079A3" w:rsidRDefault="00A079A3" w:rsidP="00A079A3">
            <w:pPr>
              <w:rPr>
                <w:rFonts w:ascii="Calibri" w:eastAsia="Times New Roman" w:hAnsi="Calibri" w:cs="Times New Roman"/>
                <w:color w:val="000000"/>
                <w:sz w:val="22"/>
                <w:szCs w:val="22"/>
                <w:lang w:val="en-GB"/>
              </w:rPr>
            </w:pPr>
          </w:p>
        </w:tc>
        <w:tc>
          <w:tcPr>
            <w:tcW w:w="1341" w:type="dxa"/>
            <w:tcBorders>
              <w:top w:val="nil"/>
              <w:left w:val="nil"/>
              <w:bottom w:val="nil"/>
              <w:right w:val="nil"/>
            </w:tcBorders>
            <w:shd w:val="clear" w:color="auto" w:fill="auto"/>
            <w:noWrap/>
            <w:vAlign w:val="bottom"/>
            <w:hideMark/>
          </w:tcPr>
          <w:p w14:paraId="211D2963" w14:textId="77777777" w:rsidR="00A079A3" w:rsidRPr="00A079A3" w:rsidRDefault="00A079A3" w:rsidP="00A079A3">
            <w:pPr>
              <w:rPr>
                <w:rFonts w:ascii="Calibri" w:eastAsia="Times New Roman" w:hAnsi="Calibri" w:cs="Times New Roman"/>
                <w:color w:val="000000"/>
                <w:sz w:val="22"/>
                <w:szCs w:val="22"/>
                <w:lang w:val="en-GB"/>
              </w:rPr>
            </w:pPr>
          </w:p>
        </w:tc>
        <w:tc>
          <w:tcPr>
            <w:tcW w:w="1298" w:type="dxa"/>
            <w:tcBorders>
              <w:top w:val="nil"/>
              <w:left w:val="nil"/>
              <w:bottom w:val="nil"/>
              <w:right w:val="nil"/>
            </w:tcBorders>
            <w:shd w:val="clear" w:color="auto" w:fill="auto"/>
            <w:noWrap/>
            <w:vAlign w:val="bottom"/>
            <w:hideMark/>
          </w:tcPr>
          <w:p w14:paraId="76C98FDB" w14:textId="77777777" w:rsidR="00A079A3" w:rsidRPr="00A079A3" w:rsidRDefault="00A079A3" w:rsidP="00A079A3">
            <w:pPr>
              <w:rPr>
                <w:rFonts w:ascii="Calibri" w:eastAsia="Times New Roman" w:hAnsi="Calibri" w:cs="Times New Roman"/>
                <w:color w:val="000000"/>
                <w:sz w:val="22"/>
                <w:szCs w:val="22"/>
                <w:lang w:val="en-GB"/>
              </w:rPr>
            </w:pPr>
          </w:p>
        </w:tc>
        <w:tc>
          <w:tcPr>
            <w:tcW w:w="860" w:type="dxa"/>
            <w:tcBorders>
              <w:top w:val="nil"/>
              <w:left w:val="nil"/>
              <w:bottom w:val="nil"/>
              <w:right w:val="nil"/>
            </w:tcBorders>
            <w:shd w:val="clear" w:color="000000" w:fill="4BACC6"/>
            <w:noWrap/>
            <w:vAlign w:val="bottom"/>
            <w:hideMark/>
          </w:tcPr>
          <w:p w14:paraId="2DA0BD0B"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137" w:type="dxa"/>
            <w:tcBorders>
              <w:top w:val="nil"/>
              <w:left w:val="nil"/>
              <w:bottom w:val="nil"/>
              <w:right w:val="nil"/>
            </w:tcBorders>
            <w:shd w:val="clear" w:color="000000" w:fill="4BACC6"/>
            <w:noWrap/>
            <w:vAlign w:val="bottom"/>
            <w:hideMark/>
          </w:tcPr>
          <w:p w14:paraId="0A812BD6"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184" w:type="dxa"/>
            <w:tcBorders>
              <w:top w:val="nil"/>
              <w:left w:val="nil"/>
              <w:bottom w:val="nil"/>
              <w:right w:val="nil"/>
            </w:tcBorders>
            <w:shd w:val="clear" w:color="auto" w:fill="auto"/>
            <w:noWrap/>
            <w:vAlign w:val="bottom"/>
            <w:hideMark/>
          </w:tcPr>
          <w:p w14:paraId="187B663E" w14:textId="77777777" w:rsidR="00A079A3" w:rsidRPr="00A079A3" w:rsidRDefault="00A079A3" w:rsidP="00A079A3">
            <w:pPr>
              <w:rPr>
                <w:rFonts w:ascii="Calibri" w:eastAsia="Times New Roman" w:hAnsi="Calibri" w:cs="Times New Roman"/>
                <w:color w:val="000000"/>
                <w:sz w:val="22"/>
                <w:szCs w:val="22"/>
                <w:lang w:val="en-GB"/>
              </w:rPr>
            </w:pPr>
          </w:p>
        </w:tc>
        <w:tc>
          <w:tcPr>
            <w:tcW w:w="1140" w:type="dxa"/>
            <w:tcBorders>
              <w:top w:val="nil"/>
              <w:left w:val="nil"/>
              <w:bottom w:val="nil"/>
              <w:right w:val="nil"/>
            </w:tcBorders>
            <w:shd w:val="clear" w:color="auto" w:fill="auto"/>
            <w:noWrap/>
            <w:vAlign w:val="bottom"/>
            <w:hideMark/>
          </w:tcPr>
          <w:p w14:paraId="510E2686" w14:textId="77777777" w:rsidR="00A079A3" w:rsidRPr="00A079A3" w:rsidRDefault="00A079A3" w:rsidP="00A079A3">
            <w:pPr>
              <w:rPr>
                <w:rFonts w:ascii="Calibri" w:eastAsia="Times New Roman" w:hAnsi="Calibri" w:cs="Times New Roman"/>
                <w:color w:val="000000"/>
                <w:sz w:val="22"/>
                <w:szCs w:val="22"/>
                <w:lang w:val="en-GB"/>
              </w:rPr>
            </w:pPr>
          </w:p>
        </w:tc>
        <w:tc>
          <w:tcPr>
            <w:tcW w:w="1379" w:type="dxa"/>
            <w:tcBorders>
              <w:top w:val="nil"/>
              <w:left w:val="nil"/>
              <w:bottom w:val="nil"/>
              <w:right w:val="nil"/>
            </w:tcBorders>
            <w:shd w:val="clear" w:color="auto" w:fill="auto"/>
            <w:noWrap/>
            <w:vAlign w:val="bottom"/>
            <w:hideMark/>
          </w:tcPr>
          <w:p w14:paraId="26E8BFE4" w14:textId="77777777" w:rsidR="00A079A3" w:rsidRPr="00A079A3" w:rsidRDefault="00A079A3" w:rsidP="00A079A3">
            <w:pPr>
              <w:rPr>
                <w:rFonts w:ascii="Calibri" w:eastAsia="Times New Roman" w:hAnsi="Calibri" w:cs="Times New Roman"/>
                <w:color w:val="000000"/>
                <w:lang w:val="en-GB"/>
              </w:rPr>
            </w:pPr>
          </w:p>
        </w:tc>
      </w:tr>
      <w:tr w:rsidR="00A079A3" w:rsidRPr="00A079A3" w14:paraId="7A26688B" w14:textId="77777777" w:rsidTr="00845397">
        <w:trPr>
          <w:trHeight w:val="300"/>
        </w:trPr>
        <w:tc>
          <w:tcPr>
            <w:tcW w:w="2276" w:type="dxa"/>
            <w:tcBorders>
              <w:top w:val="nil"/>
              <w:left w:val="nil"/>
              <w:bottom w:val="nil"/>
              <w:right w:val="nil"/>
            </w:tcBorders>
            <w:shd w:val="clear" w:color="auto" w:fill="auto"/>
            <w:noWrap/>
            <w:vAlign w:val="bottom"/>
            <w:hideMark/>
          </w:tcPr>
          <w:p w14:paraId="585A5F61"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Beyond Sight Loss</w:t>
            </w:r>
          </w:p>
        </w:tc>
        <w:tc>
          <w:tcPr>
            <w:tcW w:w="860" w:type="dxa"/>
            <w:tcBorders>
              <w:top w:val="nil"/>
              <w:left w:val="nil"/>
              <w:bottom w:val="nil"/>
              <w:right w:val="nil"/>
            </w:tcBorders>
            <w:shd w:val="clear" w:color="auto" w:fill="auto"/>
            <w:noWrap/>
            <w:vAlign w:val="bottom"/>
            <w:hideMark/>
          </w:tcPr>
          <w:p w14:paraId="1E09EB53" w14:textId="77777777" w:rsidR="00A079A3" w:rsidRPr="00A079A3" w:rsidRDefault="00A079A3" w:rsidP="00A079A3">
            <w:pPr>
              <w:rPr>
                <w:rFonts w:ascii="Calibri" w:eastAsia="Times New Roman" w:hAnsi="Calibri" w:cs="Times New Roman"/>
                <w:color w:val="000000"/>
                <w:sz w:val="22"/>
                <w:szCs w:val="22"/>
                <w:lang w:val="en-GB"/>
              </w:rPr>
            </w:pPr>
          </w:p>
        </w:tc>
        <w:tc>
          <w:tcPr>
            <w:tcW w:w="1691" w:type="dxa"/>
            <w:tcBorders>
              <w:top w:val="nil"/>
              <w:left w:val="nil"/>
              <w:bottom w:val="nil"/>
              <w:right w:val="nil"/>
            </w:tcBorders>
            <w:shd w:val="clear" w:color="000000" w:fill="4BACC6"/>
            <w:noWrap/>
            <w:vAlign w:val="bottom"/>
            <w:hideMark/>
          </w:tcPr>
          <w:p w14:paraId="7D9595E2"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562" w:type="dxa"/>
            <w:tcBorders>
              <w:top w:val="nil"/>
              <w:left w:val="nil"/>
              <w:bottom w:val="nil"/>
              <w:right w:val="nil"/>
            </w:tcBorders>
            <w:shd w:val="clear" w:color="auto" w:fill="auto"/>
            <w:noWrap/>
            <w:vAlign w:val="bottom"/>
            <w:hideMark/>
          </w:tcPr>
          <w:p w14:paraId="6EA3EAEC" w14:textId="77777777" w:rsidR="00A079A3" w:rsidRPr="00A079A3" w:rsidRDefault="00A079A3" w:rsidP="00A079A3">
            <w:pPr>
              <w:rPr>
                <w:rFonts w:ascii="Calibri" w:eastAsia="Times New Roman" w:hAnsi="Calibri" w:cs="Times New Roman"/>
                <w:color w:val="000000"/>
                <w:sz w:val="22"/>
                <w:szCs w:val="22"/>
                <w:lang w:val="en-GB"/>
              </w:rPr>
            </w:pPr>
          </w:p>
        </w:tc>
        <w:tc>
          <w:tcPr>
            <w:tcW w:w="1341" w:type="dxa"/>
            <w:tcBorders>
              <w:top w:val="nil"/>
              <w:left w:val="nil"/>
              <w:bottom w:val="nil"/>
              <w:right w:val="nil"/>
            </w:tcBorders>
            <w:shd w:val="clear" w:color="auto" w:fill="auto"/>
            <w:noWrap/>
            <w:vAlign w:val="bottom"/>
            <w:hideMark/>
          </w:tcPr>
          <w:p w14:paraId="21784843" w14:textId="77777777" w:rsidR="00A079A3" w:rsidRPr="00A079A3" w:rsidRDefault="00A079A3" w:rsidP="00A079A3">
            <w:pPr>
              <w:rPr>
                <w:rFonts w:ascii="Calibri" w:eastAsia="Times New Roman" w:hAnsi="Calibri" w:cs="Times New Roman"/>
                <w:color w:val="000000"/>
                <w:sz w:val="22"/>
                <w:szCs w:val="22"/>
                <w:lang w:val="en-GB"/>
              </w:rPr>
            </w:pPr>
          </w:p>
        </w:tc>
        <w:tc>
          <w:tcPr>
            <w:tcW w:w="1298" w:type="dxa"/>
            <w:tcBorders>
              <w:top w:val="nil"/>
              <w:left w:val="nil"/>
              <w:bottom w:val="nil"/>
              <w:right w:val="nil"/>
            </w:tcBorders>
            <w:shd w:val="clear" w:color="auto" w:fill="auto"/>
            <w:noWrap/>
            <w:vAlign w:val="bottom"/>
            <w:hideMark/>
          </w:tcPr>
          <w:p w14:paraId="1E78F4CE" w14:textId="77777777" w:rsidR="00A079A3" w:rsidRPr="00A079A3" w:rsidRDefault="00A079A3" w:rsidP="00A079A3">
            <w:pPr>
              <w:rPr>
                <w:rFonts w:ascii="Calibri" w:eastAsia="Times New Roman" w:hAnsi="Calibri" w:cs="Times New Roman"/>
                <w:color w:val="000000"/>
                <w:sz w:val="22"/>
                <w:szCs w:val="22"/>
                <w:lang w:val="en-GB"/>
              </w:rPr>
            </w:pPr>
          </w:p>
        </w:tc>
        <w:tc>
          <w:tcPr>
            <w:tcW w:w="860" w:type="dxa"/>
            <w:tcBorders>
              <w:top w:val="nil"/>
              <w:left w:val="nil"/>
              <w:bottom w:val="nil"/>
              <w:right w:val="nil"/>
            </w:tcBorders>
            <w:shd w:val="clear" w:color="000000" w:fill="4BACC6"/>
            <w:noWrap/>
            <w:vAlign w:val="bottom"/>
            <w:hideMark/>
          </w:tcPr>
          <w:p w14:paraId="21543ABC"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137" w:type="dxa"/>
            <w:tcBorders>
              <w:top w:val="nil"/>
              <w:left w:val="nil"/>
              <w:bottom w:val="nil"/>
              <w:right w:val="nil"/>
            </w:tcBorders>
            <w:shd w:val="clear" w:color="000000" w:fill="4BACC6"/>
            <w:noWrap/>
            <w:vAlign w:val="bottom"/>
            <w:hideMark/>
          </w:tcPr>
          <w:p w14:paraId="375E051B"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184" w:type="dxa"/>
            <w:tcBorders>
              <w:top w:val="nil"/>
              <w:left w:val="nil"/>
              <w:bottom w:val="nil"/>
              <w:right w:val="nil"/>
            </w:tcBorders>
            <w:shd w:val="clear" w:color="auto" w:fill="auto"/>
            <w:noWrap/>
            <w:vAlign w:val="bottom"/>
            <w:hideMark/>
          </w:tcPr>
          <w:p w14:paraId="2CF6A93D" w14:textId="77777777" w:rsidR="00A079A3" w:rsidRPr="00A079A3" w:rsidRDefault="00A079A3" w:rsidP="00A079A3">
            <w:pPr>
              <w:rPr>
                <w:rFonts w:ascii="Calibri" w:eastAsia="Times New Roman" w:hAnsi="Calibri" w:cs="Times New Roman"/>
                <w:color w:val="000000"/>
                <w:sz w:val="22"/>
                <w:szCs w:val="22"/>
                <w:lang w:val="en-GB"/>
              </w:rPr>
            </w:pPr>
          </w:p>
        </w:tc>
        <w:tc>
          <w:tcPr>
            <w:tcW w:w="1140" w:type="dxa"/>
            <w:tcBorders>
              <w:top w:val="nil"/>
              <w:left w:val="nil"/>
              <w:bottom w:val="nil"/>
              <w:right w:val="nil"/>
            </w:tcBorders>
            <w:shd w:val="clear" w:color="000000" w:fill="4BACC6"/>
            <w:noWrap/>
            <w:vAlign w:val="bottom"/>
            <w:hideMark/>
          </w:tcPr>
          <w:p w14:paraId="0DC74721"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379" w:type="dxa"/>
            <w:tcBorders>
              <w:top w:val="nil"/>
              <w:left w:val="nil"/>
              <w:bottom w:val="nil"/>
              <w:right w:val="nil"/>
            </w:tcBorders>
            <w:shd w:val="clear" w:color="auto" w:fill="auto"/>
            <w:noWrap/>
            <w:vAlign w:val="bottom"/>
            <w:hideMark/>
          </w:tcPr>
          <w:p w14:paraId="310078C8" w14:textId="77777777" w:rsidR="00A079A3" w:rsidRPr="00A079A3" w:rsidRDefault="00A079A3" w:rsidP="00A079A3">
            <w:pPr>
              <w:rPr>
                <w:rFonts w:ascii="Calibri" w:eastAsia="Times New Roman" w:hAnsi="Calibri" w:cs="Times New Roman"/>
                <w:color w:val="000000"/>
                <w:lang w:val="en-GB"/>
              </w:rPr>
            </w:pPr>
          </w:p>
        </w:tc>
      </w:tr>
      <w:tr w:rsidR="00A079A3" w:rsidRPr="00A079A3" w14:paraId="510C90AC" w14:textId="77777777" w:rsidTr="00845397">
        <w:trPr>
          <w:trHeight w:val="300"/>
        </w:trPr>
        <w:tc>
          <w:tcPr>
            <w:tcW w:w="2276" w:type="dxa"/>
            <w:tcBorders>
              <w:top w:val="nil"/>
              <w:left w:val="nil"/>
              <w:bottom w:val="nil"/>
              <w:right w:val="nil"/>
            </w:tcBorders>
            <w:shd w:val="clear" w:color="auto" w:fill="auto"/>
            <w:noWrap/>
            <w:vAlign w:val="bottom"/>
            <w:hideMark/>
          </w:tcPr>
          <w:p w14:paraId="2E859F2C"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The Big Issue (North)</w:t>
            </w:r>
          </w:p>
        </w:tc>
        <w:tc>
          <w:tcPr>
            <w:tcW w:w="860" w:type="dxa"/>
            <w:tcBorders>
              <w:top w:val="nil"/>
              <w:left w:val="nil"/>
              <w:bottom w:val="nil"/>
              <w:right w:val="nil"/>
            </w:tcBorders>
            <w:shd w:val="clear" w:color="auto" w:fill="auto"/>
            <w:noWrap/>
            <w:vAlign w:val="bottom"/>
            <w:hideMark/>
          </w:tcPr>
          <w:p w14:paraId="57382C6E" w14:textId="77777777" w:rsidR="00A079A3" w:rsidRPr="00A079A3" w:rsidRDefault="00A079A3" w:rsidP="00A079A3">
            <w:pPr>
              <w:rPr>
                <w:rFonts w:ascii="Calibri" w:eastAsia="Times New Roman" w:hAnsi="Calibri" w:cs="Times New Roman"/>
                <w:color w:val="000000"/>
                <w:sz w:val="22"/>
                <w:szCs w:val="22"/>
                <w:lang w:val="en-GB"/>
              </w:rPr>
            </w:pPr>
          </w:p>
        </w:tc>
        <w:tc>
          <w:tcPr>
            <w:tcW w:w="1691" w:type="dxa"/>
            <w:tcBorders>
              <w:top w:val="nil"/>
              <w:left w:val="nil"/>
              <w:bottom w:val="nil"/>
              <w:right w:val="nil"/>
            </w:tcBorders>
            <w:shd w:val="clear" w:color="auto" w:fill="auto"/>
            <w:noWrap/>
            <w:vAlign w:val="bottom"/>
            <w:hideMark/>
          </w:tcPr>
          <w:p w14:paraId="210D62D0" w14:textId="77777777" w:rsidR="00A079A3" w:rsidRPr="00A079A3" w:rsidRDefault="00A079A3" w:rsidP="00A079A3">
            <w:pPr>
              <w:rPr>
                <w:rFonts w:ascii="Calibri" w:eastAsia="Times New Roman" w:hAnsi="Calibri" w:cs="Times New Roman"/>
                <w:color w:val="000000"/>
                <w:sz w:val="22"/>
                <w:szCs w:val="22"/>
                <w:lang w:val="en-GB"/>
              </w:rPr>
            </w:pPr>
          </w:p>
        </w:tc>
        <w:tc>
          <w:tcPr>
            <w:tcW w:w="1562" w:type="dxa"/>
            <w:tcBorders>
              <w:top w:val="nil"/>
              <w:left w:val="nil"/>
              <w:bottom w:val="nil"/>
              <w:right w:val="nil"/>
            </w:tcBorders>
            <w:shd w:val="clear" w:color="auto" w:fill="auto"/>
            <w:noWrap/>
            <w:vAlign w:val="bottom"/>
            <w:hideMark/>
          </w:tcPr>
          <w:p w14:paraId="199479CA" w14:textId="77777777" w:rsidR="00A079A3" w:rsidRPr="00A079A3" w:rsidRDefault="00A079A3" w:rsidP="00A079A3">
            <w:pPr>
              <w:rPr>
                <w:rFonts w:ascii="Calibri" w:eastAsia="Times New Roman" w:hAnsi="Calibri" w:cs="Times New Roman"/>
                <w:color w:val="000000"/>
                <w:sz w:val="22"/>
                <w:szCs w:val="22"/>
                <w:lang w:val="en-GB"/>
              </w:rPr>
            </w:pPr>
          </w:p>
        </w:tc>
        <w:tc>
          <w:tcPr>
            <w:tcW w:w="1341" w:type="dxa"/>
            <w:tcBorders>
              <w:top w:val="nil"/>
              <w:left w:val="nil"/>
              <w:bottom w:val="nil"/>
              <w:right w:val="nil"/>
            </w:tcBorders>
            <w:shd w:val="clear" w:color="auto" w:fill="auto"/>
            <w:noWrap/>
            <w:vAlign w:val="bottom"/>
            <w:hideMark/>
          </w:tcPr>
          <w:p w14:paraId="70110502" w14:textId="77777777" w:rsidR="00A079A3" w:rsidRPr="00A079A3" w:rsidRDefault="00A079A3" w:rsidP="00A079A3">
            <w:pPr>
              <w:rPr>
                <w:rFonts w:ascii="Calibri" w:eastAsia="Times New Roman" w:hAnsi="Calibri" w:cs="Times New Roman"/>
                <w:color w:val="000000"/>
                <w:sz w:val="22"/>
                <w:szCs w:val="22"/>
                <w:lang w:val="en-GB"/>
              </w:rPr>
            </w:pPr>
          </w:p>
        </w:tc>
        <w:tc>
          <w:tcPr>
            <w:tcW w:w="1298" w:type="dxa"/>
            <w:tcBorders>
              <w:top w:val="nil"/>
              <w:left w:val="nil"/>
              <w:bottom w:val="nil"/>
              <w:right w:val="nil"/>
            </w:tcBorders>
            <w:shd w:val="clear" w:color="auto" w:fill="auto"/>
            <w:noWrap/>
            <w:vAlign w:val="bottom"/>
            <w:hideMark/>
          </w:tcPr>
          <w:p w14:paraId="57FA1AA2" w14:textId="77777777" w:rsidR="00A079A3" w:rsidRPr="00A079A3" w:rsidRDefault="00A079A3" w:rsidP="00A079A3">
            <w:pPr>
              <w:rPr>
                <w:rFonts w:ascii="Calibri" w:eastAsia="Times New Roman" w:hAnsi="Calibri" w:cs="Times New Roman"/>
                <w:color w:val="000000"/>
                <w:sz w:val="22"/>
                <w:szCs w:val="22"/>
                <w:lang w:val="en-GB"/>
              </w:rPr>
            </w:pPr>
          </w:p>
        </w:tc>
        <w:tc>
          <w:tcPr>
            <w:tcW w:w="860" w:type="dxa"/>
            <w:tcBorders>
              <w:top w:val="nil"/>
              <w:left w:val="nil"/>
              <w:bottom w:val="nil"/>
              <w:right w:val="nil"/>
            </w:tcBorders>
            <w:shd w:val="clear" w:color="auto" w:fill="auto"/>
            <w:noWrap/>
            <w:vAlign w:val="bottom"/>
            <w:hideMark/>
          </w:tcPr>
          <w:p w14:paraId="30DC8AE6" w14:textId="77777777" w:rsidR="00A079A3" w:rsidRPr="00A079A3" w:rsidRDefault="00A079A3" w:rsidP="00A079A3">
            <w:pPr>
              <w:rPr>
                <w:rFonts w:ascii="Calibri" w:eastAsia="Times New Roman" w:hAnsi="Calibri" w:cs="Times New Roman"/>
                <w:color w:val="000000"/>
                <w:sz w:val="22"/>
                <w:szCs w:val="22"/>
                <w:lang w:val="en-GB"/>
              </w:rPr>
            </w:pPr>
          </w:p>
        </w:tc>
        <w:tc>
          <w:tcPr>
            <w:tcW w:w="1137" w:type="dxa"/>
            <w:tcBorders>
              <w:top w:val="nil"/>
              <w:left w:val="nil"/>
              <w:bottom w:val="nil"/>
              <w:right w:val="nil"/>
            </w:tcBorders>
            <w:shd w:val="clear" w:color="auto" w:fill="auto"/>
            <w:noWrap/>
            <w:vAlign w:val="bottom"/>
            <w:hideMark/>
          </w:tcPr>
          <w:p w14:paraId="17C96F6D" w14:textId="77777777" w:rsidR="00A079A3" w:rsidRPr="00A079A3" w:rsidRDefault="00A079A3" w:rsidP="00A079A3">
            <w:pPr>
              <w:rPr>
                <w:rFonts w:ascii="Calibri" w:eastAsia="Times New Roman" w:hAnsi="Calibri" w:cs="Times New Roman"/>
                <w:color w:val="000000"/>
                <w:sz w:val="22"/>
                <w:szCs w:val="22"/>
                <w:lang w:val="en-GB"/>
              </w:rPr>
            </w:pPr>
          </w:p>
        </w:tc>
        <w:tc>
          <w:tcPr>
            <w:tcW w:w="1184" w:type="dxa"/>
            <w:tcBorders>
              <w:top w:val="nil"/>
              <w:left w:val="nil"/>
              <w:bottom w:val="nil"/>
              <w:right w:val="nil"/>
            </w:tcBorders>
            <w:shd w:val="clear" w:color="000000" w:fill="4BACC6"/>
            <w:noWrap/>
            <w:vAlign w:val="bottom"/>
            <w:hideMark/>
          </w:tcPr>
          <w:p w14:paraId="25C46238"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140" w:type="dxa"/>
            <w:tcBorders>
              <w:top w:val="nil"/>
              <w:left w:val="nil"/>
              <w:bottom w:val="nil"/>
              <w:right w:val="nil"/>
            </w:tcBorders>
            <w:shd w:val="clear" w:color="000000" w:fill="4BACC6"/>
            <w:noWrap/>
            <w:vAlign w:val="bottom"/>
            <w:hideMark/>
          </w:tcPr>
          <w:p w14:paraId="79F8CBF7"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379" w:type="dxa"/>
            <w:tcBorders>
              <w:top w:val="nil"/>
              <w:left w:val="nil"/>
              <w:bottom w:val="nil"/>
              <w:right w:val="nil"/>
            </w:tcBorders>
            <w:shd w:val="clear" w:color="auto" w:fill="auto"/>
            <w:noWrap/>
            <w:vAlign w:val="bottom"/>
            <w:hideMark/>
          </w:tcPr>
          <w:p w14:paraId="58B5C9D3" w14:textId="77777777" w:rsidR="00A079A3" w:rsidRPr="00A079A3" w:rsidRDefault="00A079A3" w:rsidP="00A079A3">
            <w:pPr>
              <w:rPr>
                <w:rFonts w:ascii="Calibri" w:eastAsia="Times New Roman" w:hAnsi="Calibri" w:cs="Times New Roman"/>
                <w:color w:val="000000"/>
                <w:lang w:val="en-GB"/>
              </w:rPr>
            </w:pPr>
          </w:p>
        </w:tc>
      </w:tr>
      <w:tr w:rsidR="00A079A3" w:rsidRPr="00A079A3" w14:paraId="188CF9FD" w14:textId="77777777" w:rsidTr="00845397">
        <w:trPr>
          <w:trHeight w:val="300"/>
        </w:trPr>
        <w:tc>
          <w:tcPr>
            <w:tcW w:w="2276" w:type="dxa"/>
            <w:tcBorders>
              <w:top w:val="nil"/>
              <w:left w:val="nil"/>
              <w:bottom w:val="nil"/>
              <w:right w:val="nil"/>
            </w:tcBorders>
            <w:shd w:val="clear" w:color="auto" w:fill="auto"/>
            <w:noWrap/>
            <w:vAlign w:val="bottom"/>
            <w:hideMark/>
          </w:tcPr>
          <w:p w14:paraId="6A16FB56"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Blind Mums Connect</w:t>
            </w:r>
          </w:p>
        </w:tc>
        <w:tc>
          <w:tcPr>
            <w:tcW w:w="860" w:type="dxa"/>
            <w:tcBorders>
              <w:top w:val="nil"/>
              <w:left w:val="nil"/>
              <w:bottom w:val="nil"/>
              <w:right w:val="nil"/>
            </w:tcBorders>
            <w:shd w:val="clear" w:color="auto" w:fill="auto"/>
            <w:noWrap/>
            <w:vAlign w:val="bottom"/>
            <w:hideMark/>
          </w:tcPr>
          <w:p w14:paraId="0EB4FED1" w14:textId="77777777" w:rsidR="00A079A3" w:rsidRPr="00A079A3" w:rsidRDefault="00A079A3" w:rsidP="00A079A3">
            <w:pPr>
              <w:rPr>
                <w:rFonts w:ascii="Calibri" w:eastAsia="Times New Roman" w:hAnsi="Calibri" w:cs="Times New Roman"/>
                <w:color w:val="000000"/>
                <w:sz w:val="22"/>
                <w:szCs w:val="22"/>
                <w:lang w:val="en-GB"/>
              </w:rPr>
            </w:pPr>
          </w:p>
        </w:tc>
        <w:tc>
          <w:tcPr>
            <w:tcW w:w="1691" w:type="dxa"/>
            <w:tcBorders>
              <w:top w:val="nil"/>
              <w:left w:val="nil"/>
              <w:bottom w:val="nil"/>
              <w:right w:val="nil"/>
            </w:tcBorders>
            <w:shd w:val="clear" w:color="000000" w:fill="4BACC6"/>
            <w:noWrap/>
            <w:vAlign w:val="bottom"/>
            <w:hideMark/>
          </w:tcPr>
          <w:p w14:paraId="50A052F8"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562" w:type="dxa"/>
            <w:tcBorders>
              <w:top w:val="nil"/>
              <w:left w:val="nil"/>
              <w:bottom w:val="nil"/>
              <w:right w:val="nil"/>
            </w:tcBorders>
            <w:shd w:val="clear" w:color="auto" w:fill="auto"/>
            <w:noWrap/>
            <w:vAlign w:val="bottom"/>
            <w:hideMark/>
          </w:tcPr>
          <w:p w14:paraId="319BD307" w14:textId="77777777" w:rsidR="00A079A3" w:rsidRPr="00A079A3" w:rsidRDefault="00A079A3" w:rsidP="00A079A3">
            <w:pPr>
              <w:rPr>
                <w:rFonts w:ascii="Calibri" w:eastAsia="Times New Roman" w:hAnsi="Calibri" w:cs="Times New Roman"/>
                <w:color w:val="000000"/>
                <w:sz w:val="22"/>
                <w:szCs w:val="22"/>
                <w:lang w:val="en-GB"/>
              </w:rPr>
            </w:pPr>
          </w:p>
        </w:tc>
        <w:tc>
          <w:tcPr>
            <w:tcW w:w="1341" w:type="dxa"/>
            <w:tcBorders>
              <w:top w:val="nil"/>
              <w:left w:val="nil"/>
              <w:bottom w:val="nil"/>
              <w:right w:val="nil"/>
            </w:tcBorders>
            <w:shd w:val="clear" w:color="auto" w:fill="auto"/>
            <w:noWrap/>
            <w:vAlign w:val="bottom"/>
            <w:hideMark/>
          </w:tcPr>
          <w:p w14:paraId="41FB92B4" w14:textId="77777777" w:rsidR="00A079A3" w:rsidRPr="00A079A3" w:rsidRDefault="00A079A3" w:rsidP="00A079A3">
            <w:pPr>
              <w:rPr>
                <w:rFonts w:ascii="Calibri" w:eastAsia="Times New Roman" w:hAnsi="Calibri" w:cs="Times New Roman"/>
                <w:color w:val="000000"/>
                <w:sz w:val="22"/>
                <w:szCs w:val="22"/>
                <w:lang w:val="en-GB"/>
              </w:rPr>
            </w:pPr>
          </w:p>
        </w:tc>
        <w:tc>
          <w:tcPr>
            <w:tcW w:w="1298" w:type="dxa"/>
            <w:tcBorders>
              <w:top w:val="nil"/>
              <w:left w:val="nil"/>
              <w:bottom w:val="nil"/>
              <w:right w:val="nil"/>
            </w:tcBorders>
            <w:shd w:val="clear" w:color="000000" w:fill="4BACC6"/>
            <w:noWrap/>
            <w:vAlign w:val="bottom"/>
            <w:hideMark/>
          </w:tcPr>
          <w:p w14:paraId="6B37D117"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860" w:type="dxa"/>
            <w:tcBorders>
              <w:top w:val="nil"/>
              <w:left w:val="nil"/>
              <w:bottom w:val="nil"/>
              <w:right w:val="nil"/>
            </w:tcBorders>
            <w:shd w:val="clear" w:color="auto" w:fill="auto"/>
            <w:noWrap/>
            <w:vAlign w:val="bottom"/>
            <w:hideMark/>
          </w:tcPr>
          <w:p w14:paraId="575D470E" w14:textId="77777777" w:rsidR="00A079A3" w:rsidRPr="00A079A3" w:rsidRDefault="00A079A3" w:rsidP="00A079A3">
            <w:pPr>
              <w:rPr>
                <w:rFonts w:ascii="Calibri" w:eastAsia="Times New Roman" w:hAnsi="Calibri" w:cs="Times New Roman"/>
                <w:color w:val="000000"/>
                <w:sz w:val="22"/>
                <w:szCs w:val="22"/>
                <w:lang w:val="en-GB"/>
              </w:rPr>
            </w:pPr>
          </w:p>
        </w:tc>
        <w:tc>
          <w:tcPr>
            <w:tcW w:w="1137" w:type="dxa"/>
            <w:tcBorders>
              <w:top w:val="nil"/>
              <w:left w:val="nil"/>
              <w:bottom w:val="nil"/>
              <w:right w:val="nil"/>
            </w:tcBorders>
            <w:shd w:val="clear" w:color="auto" w:fill="auto"/>
            <w:noWrap/>
            <w:vAlign w:val="bottom"/>
            <w:hideMark/>
          </w:tcPr>
          <w:p w14:paraId="307BCCE9" w14:textId="77777777" w:rsidR="00A079A3" w:rsidRPr="00A079A3" w:rsidRDefault="00A079A3" w:rsidP="00A079A3">
            <w:pPr>
              <w:rPr>
                <w:rFonts w:ascii="Calibri" w:eastAsia="Times New Roman" w:hAnsi="Calibri" w:cs="Times New Roman"/>
                <w:color w:val="000000"/>
                <w:sz w:val="22"/>
                <w:szCs w:val="22"/>
                <w:lang w:val="en-GB"/>
              </w:rPr>
            </w:pPr>
          </w:p>
        </w:tc>
        <w:tc>
          <w:tcPr>
            <w:tcW w:w="1184" w:type="dxa"/>
            <w:tcBorders>
              <w:top w:val="nil"/>
              <w:left w:val="nil"/>
              <w:bottom w:val="nil"/>
              <w:right w:val="nil"/>
            </w:tcBorders>
            <w:shd w:val="clear" w:color="auto" w:fill="auto"/>
            <w:noWrap/>
            <w:vAlign w:val="bottom"/>
            <w:hideMark/>
          </w:tcPr>
          <w:p w14:paraId="1870E4E8" w14:textId="77777777" w:rsidR="00A079A3" w:rsidRPr="00A079A3" w:rsidRDefault="00A079A3" w:rsidP="00A079A3">
            <w:pPr>
              <w:rPr>
                <w:rFonts w:ascii="Calibri" w:eastAsia="Times New Roman" w:hAnsi="Calibri" w:cs="Times New Roman"/>
                <w:color w:val="000000"/>
                <w:sz w:val="22"/>
                <w:szCs w:val="22"/>
                <w:lang w:val="en-GB"/>
              </w:rPr>
            </w:pPr>
          </w:p>
        </w:tc>
        <w:tc>
          <w:tcPr>
            <w:tcW w:w="1140" w:type="dxa"/>
            <w:tcBorders>
              <w:top w:val="nil"/>
              <w:left w:val="nil"/>
              <w:bottom w:val="nil"/>
              <w:right w:val="nil"/>
            </w:tcBorders>
            <w:shd w:val="clear" w:color="auto" w:fill="auto"/>
            <w:noWrap/>
            <w:vAlign w:val="bottom"/>
            <w:hideMark/>
          </w:tcPr>
          <w:p w14:paraId="3E0A5F17" w14:textId="77777777" w:rsidR="00A079A3" w:rsidRPr="00A079A3" w:rsidRDefault="00A079A3" w:rsidP="00A079A3">
            <w:pPr>
              <w:rPr>
                <w:rFonts w:ascii="Calibri" w:eastAsia="Times New Roman" w:hAnsi="Calibri" w:cs="Times New Roman"/>
                <w:color w:val="000000"/>
                <w:sz w:val="22"/>
                <w:szCs w:val="22"/>
                <w:lang w:val="en-GB"/>
              </w:rPr>
            </w:pPr>
          </w:p>
        </w:tc>
        <w:tc>
          <w:tcPr>
            <w:tcW w:w="1379" w:type="dxa"/>
            <w:tcBorders>
              <w:top w:val="nil"/>
              <w:left w:val="nil"/>
              <w:bottom w:val="nil"/>
              <w:right w:val="nil"/>
            </w:tcBorders>
            <w:shd w:val="clear" w:color="auto" w:fill="auto"/>
            <w:noWrap/>
            <w:vAlign w:val="bottom"/>
            <w:hideMark/>
          </w:tcPr>
          <w:p w14:paraId="2EEEC1C9" w14:textId="77777777" w:rsidR="00A079A3" w:rsidRPr="00A079A3" w:rsidRDefault="00A079A3" w:rsidP="00A079A3">
            <w:pPr>
              <w:rPr>
                <w:rFonts w:ascii="Calibri" w:eastAsia="Times New Roman" w:hAnsi="Calibri" w:cs="Times New Roman"/>
                <w:color w:val="000000"/>
                <w:lang w:val="en-GB"/>
              </w:rPr>
            </w:pPr>
          </w:p>
        </w:tc>
      </w:tr>
      <w:tr w:rsidR="00A079A3" w:rsidRPr="00A079A3" w14:paraId="6C33736D" w14:textId="77777777" w:rsidTr="00845397">
        <w:trPr>
          <w:trHeight w:val="300"/>
        </w:trPr>
        <w:tc>
          <w:tcPr>
            <w:tcW w:w="2276" w:type="dxa"/>
            <w:tcBorders>
              <w:top w:val="nil"/>
              <w:left w:val="nil"/>
              <w:bottom w:val="nil"/>
              <w:right w:val="nil"/>
            </w:tcBorders>
            <w:shd w:val="clear" w:color="auto" w:fill="auto"/>
            <w:noWrap/>
            <w:vAlign w:val="bottom"/>
            <w:hideMark/>
          </w:tcPr>
          <w:p w14:paraId="735F1AB3"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Bucks Vision</w:t>
            </w:r>
          </w:p>
        </w:tc>
        <w:tc>
          <w:tcPr>
            <w:tcW w:w="860" w:type="dxa"/>
            <w:tcBorders>
              <w:top w:val="nil"/>
              <w:left w:val="nil"/>
              <w:bottom w:val="nil"/>
              <w:right w:val="nil"/>
            </w:tcBorders>
            <w:shd w:val="clear" w:color="auto" w:fill="auto"/>
            <w:noWrap/>
            <w:vAlign w:val="bottom"/>
            <w:hideMark/>
          </w:tcPr>
          <w:p w14:paraId="22904349" w14:textId="77777777" w:rsidR="00A079A3" w:rsidRPr="00A079A3" w:rsidRDefault="00A079A3" w:rsidP="00A079A3">
            <w:pPr>
              <w:rPr>
                <w:rFonts w:ascii="Calibri" w:eastAsia="Times New Roman" w:hAnsi="Calibri" w:cs="Times New Roman"/>
                <w:color w:val="000000"/>
                <w:sz w:val="22"/>
                <w:szCs w:val="22"/>
                <w:lang w:val="en-GB"/>
              </w:rPr>
            </w:pPr>
          </w:p>
        </w:tc>
        <w:tc>
          <w:tcPr>
            <w:tcW w:w="1691" w:type="dxa"/>
            <w:tcBorders>
              <w:top w:val="nil"/>
              <w:left w:val="nil"/>
              <w:bottom w:val="nil"/>
              <w:right w:val="nil"/>
            </w:tcBorders>
            <w:shd w:val="clear" w:color="000000" w:fill="4BACC6"/>
            <w:noWrap/>
            <w:vAlign w:val="bottom"/>
            <w:hideMark/>
          </w:tcPr>
          <w:p w14:paraId="1371FD8C"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562" w:type="dxa"/>
            <w:tcBorders>
              <w:top w:val="nil"/>
              <w:left w:val="nil"/>
              <w:bottom w:val="nil"/>
              <w:right w:val="nil"/>
            </w:tcBorders>
            <w:shd w:val="clear" w:color="auto" w:fill="auto"/>
            <w:noWrap/>
            <w:vAlign w:val="bottom"/>
            <w:hideMark/>
          </w:tcPr>
          <w:p w14:paraId="171895EA" w14:textId="77777777" w:rsidR="00A079A3" w:rsidRPr="00A079A3" w:rsidRDefault="00A079A3" w:rsidP="00A079A3">
            <w:pPr>
              <w:rPr>
                <w:rFonts w:ascii="Calibri" w:eastAsia="Times New Roman" w:hAnsi="Calibri" w:cs="Times New Roman"/>
                <w:color w:val="000000"/>
                <w:sz w:val="22"/>
                <w:szCs w:val="22"/>
                <w:lang w:val="en-GB"/>
              </w:rPr>
            </w:pPr>
          </w:p>
        </w:tc>
        <w:tc>
          <w:tcPr>
            <w:tcW w:w="1341" w:type="dxa"/>
            <w:tcBorders>
              <w:top w:val="nil"/>
              <w:left w:val="nil"/>
              <w:bottom w:val="nil"/>
              <w:right w:val="nil"/>
            </w:tcBorders>
            <w:shd w:val="clear" w:color="auto" w:fill="auto"/>
            <w:noWrap/>
            <w:vAlign w:val="bottom"/>
            <w:hideMark/>
          </w:tcPr>
          <w:p w14:paraId="253BF260" w14:textId="77777777" w:rsidR="00A079A3" w:rsidRPr="00A079A3" w:rsidRDefault="00A079A3" w:rsidP="00A079A3">
            <w:pPr>
              <w:rPr>
                <w:rFonts w:ascii="Calibri" w:eastAsia="Times New Roman" w:hAnsi="Calibri" w:cs="Times New Roman"/>
                <w:color w:val="000000"/>
                <w:sz w:val="22"/>
                <w:szCs w:val="22"/>
                <w:lang w:val="en-GB"/>
              </w:rPr>
            </w:pPr>
          </w:p>
        </w:tc>
        <w:tc>
          <w:tcPr>
            <w:tcW w:w="1298" w:type="dxa"/>
            <w:tcBorders>
              <w:top w:val="nil"/>
              <w:left w:val="nil"/>
              <w:bottom w:val="nil"/>
              <w:right w:val="nil"/>
            </w:tcBorders>
            <w:shd w:val="clear" w:color="auto" w:fill="auto"/>
            <w:noWrap/>
            <w:vAlign w:val="bottom"/>
            <w:hideMark/>
          </w:tcPr>
          <w:p w14:paraId="07CE017A" w14:textId="77777777" w:rsidR="00A079A3" w:rsidRPr="00A079A3" w:rsidRDefault="00A079A3" w:rsidP="00A079A3">
            <w:pPr>
              <w:rPr>
                <w:rFonts w:ascii="Calibri" w:eastAsia="Times New Roman" w:hAnsi="Calibri" w:cs="Times New Roman"/>
                <w:color w:val="000000"/>
                <w:sz w:val="22"/>
                <w:szCs w:val="22"/>
                <w:lang w:val="en-GB"/>
              </w:rPr>
            </w:pPr>
          </w:p>
        </w:tc>
        <w:tc>
          <w:tcPr>
            <w:tcW w:w="860" w:type="dxa"/>
            <w:tcBorders>
              <w:top w:val="nil"/>
              <w:left w:val="nil"/>
              <w:bottom w:val="nil"/>
              <w:right w:val="nil"/>
            </w:tcBorders>
            <w:shd w:val="clear" w:color="auto" w:fill="auto"/>
            <w:noWrap/>
            <w:vAlign w:val="bottom"/>
            <w:hideMark/>
          </w:tcPr>
          <w:p w14:paraId="051B6C6E" w14:textId="77777777" w:rsidR="00A079A3" w:rsidRPr="00A079A3" w:rsidRDefault="00A079A3" w:rsidP="00A079A3">
            <w:pPr>
              <w:rPr>
                <w:rFonts w:ascii="Calibri" w:eastAsia="Times New Roman" w:hAnsi="Calibri" w:cs="Times New Roman"/>
                <w:color w:val="000000"/>
                <w:sz w:val="22"/>
                <w:szCs w:val="22"/>
                <w:lang w:val="en-GB"/>
              </w:rPr>
            </w:pPr>
          </w:p>
        </w:tc>
        <w:tc>
          <w:tcPr>
            <w:tcW w:w="1137" w:type="dxa"/>
            <w:tcBorders>
              <w:top w:val="nil"/>
              <w:left w:val="nil"/>
              <w:bottom w:val="nil"/>
              <w:right w:val="nil"/>
            </w:tcBorders>
            <w:shd w:val="clear" w:color="auto" w:fill="auto"/>
            <w:noWrap/>
            <w:vAlign w:val="bottom"/>
            <w:hideMark/>
          </w:tcPr>
          <w:p w14:paraId="081B79E7" w14:textId="77777777" w:rsidR="00A079A3" w:rsidRPr="00A079A3" w:rsidRDefault="00A079A3" w:rsidP="00A079A3">
            <w:pPr>
              <w:rPr>
                <w:rFonts w:ascii="Calibri" w:eastAsia="Times New Roman" w:hAnsi="Calibri" w:cs="Times New Roman"/>
                <w:color w:val="000000"/>
                <w:sz w:val="22"/>
                <w:szCs w:val="22"/>
                <w:lang w:val="en-GB"/>
              </w:rPr>
            </w:pPr>
          </w:p>
        </w:tc>
        <w:tc>
          <w:tcPr>
            <w:tcW w:w="1184" w:type="dxa"/>
            <w:tcBorders>
              <w:top w:val="nil"/>
              <w:left w:val="nil"/>
              <w:bottom w:val="nil"/>
              <w:right w:val="nil"/>
            </w:tcBorders>
            <w:shd w:val="clear" w:color="auto" w:fill="auto"/>
            <w:noWrap/>
            <w:vAlign w:val="bottom"/>
            <w:hideMark/>
          </w:tcPr>
          <w:p w14:paraId="21204067" w14:textId="77777777" w:rsidR="00A079A3" w:rsidRPr="00A079A3" w:rsidRDefault="00A079A3" w:rsidP="00A079A3">
            <w:pPr>
              <w:rPr>
                <w:rFonts w:ascii="Calibri" w:eastAsia="Times New Roman" w:hAnsi="Calibri" w:cs="Times New Roman"/>
                <w:color w:val="000000"/>
                <w:sz w:val="22"/>
                <w:szCs w:val="22"/>
                <w:lang w:val="en-GB"/>
              </w:rPr>
            </w:pPr>
          </w:p>
        </w:tc>
        <w:tc>
          <w:tcPr>
            <w:tcW w:w="1140" w:type="dxa"/>
            <w:tcBorders>
              <w:top w:val="nil"/>
              <w:left w:val="nil"/>
              <w:bottom w:val="nil"/>
              <w:right w:val="nil"/>
            </w:tcBorders>
            <w:shd w:val="clear" w:color="auto" w:fill="auto"/>
            <w:noWrap/>
            <w:vAlign w:val="bottom"/>
            <w:hideMark/>
          </w:tcPr>
          <w:p w14:paraId="6D536CB5" w14:textId="77777777" w:rsidR="00A079A3" w:rsidRPr="00A079A3" w:rsidRDefault="00A079A3" w:rsidP="00A079A3">
            <w:pPr>
              <w:rPr>
                <w:rFonts w:ascii="Calibri" w:eastAsia="Times New Roman" w:hAnsi="Calibri" w:cs="Times New Roman"/>
                <w:color w:val="000000"/>
                <w:sz w:val="22"/>
                <w:szCs w:val="22"/>
                <w:lang w:val="en-GB"/>
              </w:rPr>
            </w:pPr>
          </w:p>
        </w:tc>
        <w:tc>
          <w:tcPr>
            <w:tcW w:w="1379" w:type="dxa"/>
            <w:tcBorders>
              <w:top w:val="nil"/>
              <w:left w:val="nil"/>
              <w:bottom w:val="nil"/>
              <w:right w:val="nil"/>
            </w:tcBorders>
            <w:shd w:val="clear" w:color="auto" w:fill="auto"/>
            <w:noWrap/>
            <w:vAlign w:val="bottom"/>
            <w:hideMark/>
          </w:tcPr>
          <w:p w14:paraId="347E4BEC" w14:textId="77777777" w:rsidR="00A079A3" w:rsidRPr="00A079A3" w:rsidRDefault="00A079A3" w:rsidP="00A079A3">
            <w:pPr>
              <w:rPr>
                <w:rFonts w:ascii="Calibri" w:eastAsia="Times New Roman" w:hAnsi="Calibri" w:cs="Times New Roman"/>
                <w:color w:val="000000"/>
                <w:lang w:val="en-GB"/>
              </w:rPr>
            </w:pPr>
          </w:p>
        </w:tc>
      </w:tr>
      <w:tr w:rsidR="00A079A3" w:rsidRPr="00A079A3" w14:paraId="57BA9C1B" w14:textId="77777777" w:rsidTr="00845397">
        <w:trPr>
          <w:trHeight w:val="300"/>
        </w:trPr>
        <w:tc>
          <w:tcPr>
            <w:tcW w:w="2276" w:type="dxa"/>
            <w:tcBorders>
              <w:top w:val="nil"/>
              <w:left w:val="nil"/>
              <w:bottom w:val="nil"/>
              <w:right w:val="nil"/>
            </w:tcBorders>
            <w:shd w:val="clear" w:color="auto" w:fill="auto"/>
            <w:noWrap/>
            <w:vAlign w:val="bottom"/>
            <w:hideMark/>
          </w:tcPr>
          <w:p w14:paraId="0CDFFC82"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Cardboard Citizens</w:t>
            </w:r>
          </w:p>
        </w:tc>
        <w:tc>
          <w:tcPr>
            <w:tcW w:w="860" w:type="dxa"/>
            <w:tcBorders>
              <w:top w:val="nil"/>
              <w:left w:val="nil"/>
              <w:bottom w:val="nil"/>
              <w:right w:val="nil"/>
            </w:tcBorders>
            <w:shd w:val="clear" w:color="auto" w:fill="auto"/>
            <w:noWrap/>
            <w:vAlign w:val="bottom"/>
            <w:hideMark/>
          </w:tcPr>
          <w:p w14:paraId="07E6CDE3" w14:textId="77777777" w:rsidR="00A079A3" w:rsidRPr="00A079A3" w:rsidRDefault="00A079A3" w:rsidP="00A079A3">
            <w:pPr>
              <w:rPr>
                <w:rFonts w:ascii="Calibri" w:eastAsia="Times New Roman" w:hAnsi="Calibri" w:cs="Times New Roman"/>
                <w:color w:val="000000"/>
                <w:sz w:val="22"/>
                <w:szCs w:val="22"/>
                <w:lang w:val="en-GB"/>
              </w:rPr>
            </w:pPr>
          </w:p>
        </w:tc>
        <w:tc>
          <w:tcPr>
            <w:tcW w:w="1691" w:type="dxa"/>
            <w:tcBorders>
              <w:top w:val="nil"/>
              <w:left w:val="nil"/>
              <w:bottom w:val="nil"/>
              <w:right w:val="nil"/>
            </w:tcBorders>
            <w:shd w:val="clear" w:color="auto" w:fill="auto"/>
            <w:noWrap/>
            <w:vAlign w:val="bottom"/>
            <w:hideMark/>
          </w:tcPr>
          <w:p w14:paraId="3C753BF5" w14:textId="77777777" w:rsidR="00A079A3" w:rsidRPr="00A079A3" w:rsidRDefault="00A079A3" w:rsidP="00A079A3">
            <w:pPr>
              <w:rPr>
                <w:rFonts w:ascii="Calibri" w:eastAsia="Times New Roman" w:hAnsi="Calibri" w:cs="Times New Roman"/>
                <w:color w:val="000000"/>
                <w:sz w:val="22"/>
                <w:szCs w:val="22"/>
                <w:lang w:val="en-GB"/>
              </w:rPr>
            </w:pPr>
          </w:p>
        </w:tc>
        <w:tc>
          <w:tcPr>
            <w:tcW w:w="1562" w:type="dxa"/>
            <w:tcBorders>
              <w:top w:val="nil"/>
              <w:left w:val="nil"/>
              <w:bottom w:val="nil"/>
              <w:right w:val="nil"/>
            </w:tcBorders>
            <w:shd w:val="clear" w:color="auto" w:fill="auto"/>
            <w:noWrap/>
            <w:vAlign w:val="bottom"/>
            <w:hideMark/>
          </w:tcPr>
          <w:p w14:paraId="7889EC35" w14:textId="77777777" w:rsidR="00A079A3" w:rsidRPr="00A079A3" w:rsidRDefault="00A079A3" w:rsidP="00A079A3">
            <w:pPr>
              <w:rPr>
                <w:rFonts w:ascii="Calibri" w:eastAsia="Times New Roman" w:hAnsi="Calibri" w:cs="Times New Roman"/>
                <w:color w:val="000000"/>
                <w:sz w:val="22"/>
                <w:szCs w:val="22"/>
                <w:lang w:val="en-GB"/>
              </w:rPr>
            </w:pPr>
          </w:p>
        </w:tc>
        <w:tc>
          <w:tcPr>
            <w:tcW w:w="1341" w:type="dxa"/>
            <w:tcBorders>
              <w:top w:val="nil"/>
              <w:left w:val="nil"/>
              <w:bottom w:val="nil"/>
              <w:right w:val="nil"/>
            </w:tcBorders>
            <w:shd w:val="clear" w:color="auto" w:fill="auto"/>
            <w:noWrap/>
            <w:vAlign w:val="bottom"/>
            <w:hideMark/>
          </w:tcPr>
          <w:p w14:paraId="5E37B506" w14:textId="77777777" w:rsidR="00A079A3" w:rsidRPr="00A079A3" w:rsidRDefault="00A079A3" w:rsidP="00A079A3">
            <w:pPr>
              <w:rPr>
                <w:rFonts w:ascii="Calibri" w:eastAsia="Times New Roman" w:hAnsi="Calibri" w:cs="Times New Roman"/>
                <w:color w:val="000000"/>
                <w:sz w:val="22"/>
                <w:szCs w:val="22"/>
                <w:lang w:val="en-GB"/>
              </w:rPr>
            </w:pPr>
          </w:p>
        </w:tc>
        <w:tc>
          <w:tcPr>
            <w:tcW w:w="1298" w:type="dxa"/>
            <w:tcBorders>
              <w:top w:val="nil"/>
              <w:left w:val="nil"/>
              <w:bottom w:val="nil"/>
              <w:right w:val="nil"/>
            </w:tcBorders>
            <w:shd w:val="clear" w:color="auto" w:fill="auto"/>
            <w:noWrap/>
            <w:vAlign w:val="bottom"/>
            <w:hideMark/>
          </w:tcPr>
          <w:p w14:paraId="1A28861E" w14:textId="77777777" w:rsidR="00A079A3" w:rsidRPr="00A079A3" w:rsidRDefault="00A079A3" w:rsidP="00A079A3">
            <w:pPr>
              <w:rPr>
                <w:rFonts w:ascii="Calibri" w:eastAsia="Times New Roman" w:hAnsi="Calibri" w:cs="Times New Roman"/>
                <w:color w:val="000000"/>
                <w:sz w:val="22"/>
                <w:szCs w:val="22"/>
                <w:lang w:val="en-GB"/>
              </w:rPr>
            </w:pPr>
          </w:p>
        </w:tc>
        <w:tc>
          <w:tcPr>
            <w:tcW w:w="860" w:type="dxa"/>
            <w:tcBorders>
              <w:top w:val="nil"/>
              <w:left w:val="nil"/>
              <w:bottom w:val="nil"/>
              <w:right w:val="nil"/>
            </w:tcBorders>
            <w:shd w:val="clear" w:color="auto" w:fill="auto"/>
            <w:noWrap/>
            <w:vAlign w:val="bottom"/>
            <w:hideMark/>
          </w:tcPr>
          <w:p w14:paraId="1FADE5B2" w14:textId="77777777" w:rsidR="00A079A3" w:rsidRPr="00A079A3" w:rsidRDefault="00A079A3" w:rsidP="00A079A3">
            <w:pPr>
              <w:rPr>
                <w:rFonts w:ascii="Calibri" w:eastAsia="Times New Roman" w:hAnsi="Calibri" w:cs="Times New Roman"/>
                <w:color w:val="000000"/>
                <w:sz w:val="22"/>
                <w:szCs w:val="22"/>
                <w:lang w:val="en-GB"/>
              </w:rPr>
            </w:pPr>
          </w:p>
        </w:tc>
        <w:tc>
          <w:tcPr>
            <w:tcW w:w="1137" w:type="dxa"/>
            <w:tcBorders>
              <w:top w:val="nil"/>
              <w:left w:val="nil"/>
              <w:bottom w:val="nil"/>
              <w:right w:val="nil"/>
            </w:tcBorders>
            <w:shd w:val="clear" w:color="auto" w:fill="auto"/>
            <w:noWrap/>
            <w:vAlign w:val="bottom"/>
            <w:hideMark/>
          </w:tcPr>
          <w:p w14:paraId="6D51AB5D" w14:textId="77777777" w:rsidR="00A079A3" w:rsidRPr="00A079A3" w:rsidRDefault="00A079A3" w:rsidP="00A079A3">
            <w:pPr>
              <w:rPr>
                <w:rFonts w:ascii="Calibri" w:eastAsia="Times New Roman" w:hAnsi="Calibri" w:cs="Times New Roman"/>
                <w:color w:val="000000"/>
                <w:sz w:val="22"/>
                <w:szCs w:val="22"/>
                <w:lang w:val="en-GB"/>
              </w:rPr>
            </w:pPr>
          </w:p>
        </w:tc>
        <w:tc>
          <w:tcPr>
            <w:tcW w:w="1184" w:type="dxa"/>
            <w:tcBorders>
              <w:top w:val="nil"/>
              <w:left w:val="nil"/>
              <w:bottom w:val="nil"/>
              <w:right w:val="nil"/>
            </w:tcBorders>
            <w:shd w:val="clear" w:color="000000" w:fill="4BACC6"/>
            <w:noWrap/>
            <w:vAlign w:val="bottom"/>
            <w:hideMark/>
          </w:tcPr>
          <w:p w14:paraId="7127F67C"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140" w:type="dxa"/>
            <w:tcBorders>
              <w:top w:val="nil"/>
              <w:left w:val="nil"/>
              <w:bottom w:val="nil"/>
              <w:right w:val="nil"/>
            </w:tcBorders>
            <w:shd w:val="clear" w:color="000000" w:fill="4BACC6"/>
            <w:noWrap/>
            <w:vAlign w:val="bottom"/>
            <w:hideMark/>
          </w:tcPr>
          <w:p w14:paraId="2527DBE0"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379" w:type="dxa"/>
            <w:tcBorders>
              <w:top w:val="nil"/>
              <w:left w:val="nil"/>
              <w:bottom w:val="nil"/>
              <w:right w:val="nil"/>
            </w:tcBorders>
            <w:shd w:val="clear" w:color="auto" w:fill="auto"/>
            <w:noWrap/>
            <w:vAlign w:val="bottom"/>
            <w:hideMark/>
          </w:tcPr>
          <w:p w14:paraId="052AD85A" w14:textId="77777777" w:rsidR="00A079A3" w:rsidRPr="00A079A3" w:rsidRDefault="00A079A3" w:rsidP="00A079A3">
            <w:pPr>
              <w:rPr>
                <w:rFonts w:ascii="Calibri" w:eastAsia="Times New Roman" w:hAnsi="Calibri" w:cs="Times New Roman"/>
                <w:color w:val="000000"/>
                <w:lang w:val="en-GB"/>
              </w:rPr>
            </w:pPr>
          </w:p>
        </w:tc>
      </w:tr>
      <w:tr w:rsidR="00A079A3" w:rsidRPr="00A079A3" w14:paraId="242D958C" w14:textId="77777777" w:rsidTr="00845397">
        <w:trPr>
          <w:trHeight w:val="840"/>
        </w:trPr>
        <w:tc>
          <w:tcPr>
            <w:tcW w:w="2276" w:type="dxa"/>
            <w:tcBorders>
              <w:top w:val="nil"/>
              <w:left w:val="nil"/>
              <w:bottom w:val="nil"/>
              <w:right w:val="nil"/>
            </w:tcBorders>
            <w:shd w:val="clear" w:color="auto" w:fill="auto"/>
            <w:vAlign w:val="bottom"/>
            <w:hideMark/>
          </w:tcPr>
          <w:p w14:paraId="2D03A67B"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City and Hackney Older People's Reference Group (Age UK)</w:t>
            </w:r>
          </w:p>
        </w:tc>
        <w:tc>
          <w:tcPr>
            <w:tcW w:w="860" w:type="dxa"/>
            <w:tcBorders>
              <w:top w:val="nil"/>
              <w:left w:val="nil"/>
              <w:bottom w:val="nil"/>
              <w:right w:val="nil"/>
            </w:tcBorders>
            <w:shd w:val="clear" w:color="000000" w:fill="4BACC6"/>
            <w:noWrap/>
            <w:vAlign w:val="bottom"/>
            <w:hideMark/>
          </w:tcPr>
          <w:p w14:paraId="00167B07"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691" w:type="dxa"/>
            <w:tcBorders>
              <w:top w:val="nil"/>
              <w:left w:val="nil"/>
              <w:bottom w:val="nil"/>
              <w:right w:val="nil"/>
            </w:tcBorders>
            <w:shd w:val="clear" w:color="000000" w:fill="4BACC6"/>
            <w:noWrap/>
            <w:vAlign w:val="bottom"/>
            <w:hideMark/>
          </w:tcPr>
          <w:p w14:paraId="797A73D0"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562" w:type="dxa"/>
            <w:tcBorders>
              <w:top w:val="nil"/>
              <w:left w:val="nil"/>
              <w:bottom w:val="nil"/>
              <w:right w:val="nil"/>
            </w:tcBorders>
            <w:shd w:val="clear" w:color="auto" w:fill="auto"/>
            <w:noWrap/>
            <w:vAlign w:val="bottom"/>
            <w:hideMark/>
          </w:tcPr>
          <w:p w14:paraId="69B9DC36" w14:textId="77777777" w:rsidR="00A079A3" w:rsidRPr="00A079A3" w:rsidRDefault="00A079A3" w:rsidP="00A079A3">
            <w:pPr>
              <w:rPr>
                <w:rFonts w:ascii="Calibri" w:eastAsia="Times New Roman" w:hAnsi="Calibri" w:cs="Times New Roman"/>
                <w:color w:val="000000"/>
                <w:sz w:val="22"/>
                <w:szCs w:val="22"/>
                <w:lang w:val="en-GB"/>
              </w:rPr>
            </w:pPr>
          </w:p>
        </w:tc>
        <w:tc>
          <w:tcPr>
            <w:tcW w:w="1341" w:type="dxa"/>
            <w:tcBorders>
              <w:top w:val="nil"/>
              <w:left w:val="nil"/>
              <w:bottom w:val="nil"/>
              <w:right w:val="nil"/>
            </w:tcBorders>
            <w:shd w:val="clear" w:color="auto" w:fill="auto"/>
            <w:noWrap/>
            <w:vAlign w:val="bottom"/>
            <w:hideMark/>
          </w:tcPr>
          <w:p w14:paraId="1A41EF97" w14:textId="77777777" w:rsidR="00A079A3" w:rsidRPr="00A079A3" w:rsidRDefault="00A079A3" w:rsidP="00A079A3">
            <w:pPr>
              <w:rPr>
                <w:rFonts w:ascii="Calibri" w:eastAsia="Times New Roman" w:hAnsi="Calibri" w:cs="Times New Roman"/>
                <w:color w:val="000000"/>
                <w:sz w:val="22"/>
                <w:szCs w:val="22"/>
                <w:lang w:val="en-GB"/>
              </w:rPr>
            </w:pPr>
          </w:p>
        </w:tc>
        <w:tc>
          <w:tcPr>
            <w:tcW w:w="1298" w:type="dxa"/>
            <w:tcBorders>
              <w:top w:val="nil"/>
              <w:left w:val="nil"/>
              <w:bottom w:val="nil"/>
              <w:right w:val="nil"/>
            </w:tcBorders>
            <w:shd w:val="clear" w:color="auto" w:fill="auto"/>
            <w:noWrap/>
            <w:vAlign w:val="bottom"/>
            <w:hideMark/>
          </w:tcPr>
          <w:p w14:paraId="6E9143E0" w14:textId="77777777" w:rsidR="00A079A3" w:rsidRPr="00A079A3" w:rsidRDefault="00A079A3" w:rsidP="00A079A3">
            <w:pPr>
              <w:rPr>
                <w:rFonts w:ascii="Calibri" w:eastAsia="Times New Roman" w:hAnsi="Calibri" w:cs="Times New Roman"/>
                <w:color w:val="000000"/>
                <w:sz w:val="22"/>
                <w:szCs w:val="22"/>
                <w:lang w:val="en-GB"/>
              </w:rPr>
            </w:pPr>
          </w:p>
        </w:tc>
        <w:tc>
          <w:tcPr>
            <w:tcW w:w="860" w:type="dxa"/>
            <w:tcBorders>
              <w:top w:val="nil"/>
              <w:left w:val="nil"/>
              <w:bottom w:val="nil"/>
              <w:right w:val="nil"/>
            </w:tcBorders>
            <w:shd w:val="clear" w:color="auto" w:fill="auto"/>
            <w:noWrap/>
            <w:vAlign w:val="bottom"/>
            <w:hideMark/>
          </w:tcPr>
          <w:p w14:paraId="55E5E847" w14:textId="77777777" w:rsidR="00A079A3" w:rsidRPr="00A079A3" w:rsidRDefault="00A079A3" w:rsidP="00A079A3">
            <w:pPr>
              <w:rPr>
                <w:rFonts w:ascii="Calibri" w:eastAsia="Times New Roman" w:hAnsi="Calibri" w:cs="Times New Roman"/>
                <w:color w:val="000000"/>
                <w:sz w:val="22"/>
                <w:szCs w:val="22"/>
                <w:lang w:val="en-GB"/>
              </w:rPr>
            </w:pPr>
          </w:p>
        </w:tc>
        <w:tc>
          <w:tcPr>
            <w:tcW w:w="1137" w:type="dxa"/>
            <w:tcBorders>
              <w:top w:val="nil"/>
              <w:left w:val="nil"/>
              <w:bottom w:val="nil"/>
              <w:right w:val="nil"/>
            </w:tcBorders>
            <w:shd w:val="clear" w:color="auto" w:fill="auto"/>
            <w:noWrap/>
            <w:vAlign w:val="bottom"/>
            <w:hideMark/>
          </w:tcPr>
          <w:p w14:paraId="700CC807" w14:textId="77777777" w:rsidR="00A079A3" w:rsidRPr="00A079A3" w:rsidRDefault="00A079A3" w:rsidP="00A079A3">
            <w:pPr>
              <w:rPr>
                <w:rFonts w:ascii="Calibri" w:eastAsia="Times New Roman" w:hAnsi="Calibri" w:cs="Times New Roman"/>
                <w:color w:val="000000"/>
                <w:sz w:val="22"/>
                <w:szCs w:val="22"/>
                <w:lang w:val="en-GB"/>
              </w:rPr>
            </w:pPr>
          </w:p>
        </w:tc>
        <w:tc>
          <w:tcPr>
            <w:tcW w:w="1184" w:type="dxa"/>
            <w:tcBorders>
              <w:top w:val="nil"/>
              <w:left w:val="nil"/>
              <w:bottom w:val="nil"/>
              <w:right w:val="nil"/>
            </w:tcBorders>
            <w:shd w:val="clear" w:color="auto" w:fill="auto"/>
            <w:noWrap/>
            <w:vAlign w:val="bottom"/>
            <w:hideMark/>
          </w:tcPr>
          <w:p w14:paraId="3562A563" w14:textId="77777777" w:rsidR="00A079A3" w:rsidRPr="00A079A3" w:rsidRDefault="00A079A3" w:rsidP="00A079A3">
            <w:pPr>
              <w:rPr>
                <w:rFonts w:ascii="Calibri" w:eastAsia="Times New Roman" w:hAnsi="Calibri" w:cs="Times New Roman"/>
                <w:color w:val="000000"/>
                <w:sz w:val="22"/>
                <w:szCs w:val="22"/>
                <w:lang w:val="en-GB"/>
              </w:rPr>
            </w:pPr>
          </w:p>
        </w:tc>
        <w:tc>
          <w:tcPr>
            <w:tcW w:w="1140" w:type="dxa"/>
            <w:tcBorders>
              <w:top w:val="nil"/>
              <w:left w:val="nil"/>
              <w:bottom w:val="nil"/>
              <w:right w:val="nil"/>
            </w:tcBorders>
            <w:shd w:val="clear" w:color="auto" w:fill="auto"/>
            <w:noWrap/>
            <w:vAlign w:val="bottom"/>
            <w:hideMark/>
          </w:tcPr>
          <w:p w14:paraId="246F8FB9" w14:textId="77777777" w:rsidR="00A079A3" w:rsidRPr="00A079A3" w:rsidRDefault="00A079A3" w:rsidP="00A079A3">
            <w:pPr>
              <w:rPr>
                <w:rFonts w:ascii="Calibri" w:eastAsia="Times New Roman" w:hAnsi="Calibri" w:cs="Times New Roman"/>
                <w:color w:val="000000"/>
                <w:sz w:val="22"/>
                <w:szCs w:val="22"/>
                <w:lang w:val="en-GB"/>
              </w:rPr>
            </w:pPr>
          </w:p>
        </w:tc>
        <w:tc>
          <w:tcPr>
            <w:tcW w:w="1379" w:type="dxa"/>
            <w:tcBorders>
              <w:top w:val="nil"/>
              <w:left w:val="nil"/>
              <w:bottom w:val="nil"/>
              <w:right w:val="nil"/>
            </w:tcBorders>
            <w:shd w:val="clear" w:color="auto" w:fill="auto"/>
            <w:noWrap/>
            <w:vAlign w:val="bottom"/>
            <w:hideMark/>
          </w:tcPr>
          <w:p w14:paraId="66E96DFE" w14:textId="77777777" w:rsidR="00A079A3" w:rsidRPr="00A079A3" w:rsidRDefault="00A079A3" w:rsidP="00A079A3">
            <w:pPr>
              <w:rPr>
                <w:rFonts w:ascii="Calibri" w:eastAsia="Times New Roman" w:hAnsi="Calibri" w:cs="Times New Roman"/>
                <w:color w:val="000000"/>
                <w:lang w:val="en-GB"/>
              </w:rPr>
            </w:pPr>
          </w:p>
        </w:tc>
      </w:tr>
      <w:tr w:rsidR="00A079A3" w:rsidRPr="00A079A3" w14:paraId="25D69643" w14:textId="77777777" w:rsidTr="00845397">
        <w:trPr>
          <w:trHeight w:val="840"/>
        </w:trPr>
        <w:tc>
          <w:tcPr>
            <w:tcW w:w="2276" w:type="dxa"/>
            <w:tcBorders>
              <w:top w:val="nil"/>
              <w:left w:val="nil"/>
              <w:bottom w:val="nil"/>
              <w:right w:val="nil"/>
            </w:tcBorders>
            <w:shd w:val="clear" w:color="auto" w:fill="auto"/>
            <w:vAlign w:val="bottom"/>
            <w:hideMark/>
          </w:tcPr>
          <w:p w14:paraId="03CEE166"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Esme's Umbrella (Charles Bonnet Syndrome)</w:t>
            </w:r>
          </w:p>
        </w:tc>
        <w:tc>
          <w:tcPr>
            <w:tcW w:w="860" w:type="dxa"/>
            <w:tcBorders>
              <w:top w:val="nil"/>
              <w:left w:val="nil"/>
              <w:bottom w:val="nil"/>
              <w:right w:val="nil"/>
            </w:tcBorders>
            <w:shd w:val="clear" w:color="auto" w:fill="auto"/>
            <w:noWrap/>
            <w:vAlign w:val="bottom"/>
            <w:hideMark/>
          </w:tcPr>
          <w:p w14:paraId="32A9A8BF" w14:textId="77777777" w:rsidR="00A079A3" w:rsidRPr="00A079A3" w:rsidRDefault="00A079A3" w:rsidP="00A079A3">
            <w:pPr>
              <w:rPr>
                <w:rFonts w:ascii="Calibri" w:eastAsia="Times New Roman" w:hAnsi="Calibri" w:cs="Times New Roman"/>
                <w:color w:val="000000"/>
                <w:sz w:val="22"/>
                <w:szCs w:val="22"/>
                <w:lang w:val="en-GB"/>
              </w:rPr>
            </w:pPr>
          </w:p>
        </w:tc>
        <w:tc>
          <w:tcPr>
            <w:tcW w:w="1691" w:type="dxa"/>
            <w:tcBorders>
              <w:top w:val="nil"/>
              <w:left w:val="nil"/>
              <w:bottom w:val="nil"/>
              <w:right w:val="nil"/>
            </w:tcBorders>
            <w:shd w:val="clear" w:color="000000" w:fill="4BACC6"/>
            <w:noWrap/>
            <w:vAlign w:val="bottom"/>
            <w:hideMark/>
          </w:tcPr>
          <w:p w14:paraId="31BB850C"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562" w:type="dxa"/>
            <w:tcBorders>
              <w:top w:val="nil"/>
              <w:left w:val="nil"/>
              <w:bottom w:val="nil"/>
              <w:right w:val="nil"/>
            </w:tcBorders>
            <w:shd w:val="clear" w:color="auto" w:fill="auto"/>
            <w:noWrap/>
            <w:vAlign w:val="bottom"/>
            <w:hideMark/>
          </w:tcPr>
          <w:p w14:paraId="01EBF927" w14:textId="77777777" w:rsidR="00A079A3" w:rsidRPr="00A079A3" w:rsidRDefault="00A079A3" w:rsidP="00A079A3">
            <w:pPr>
              <w:rPr>
                <w:rFonts w:ascii="Calibri" w:eastAsia="Times New Roman" w:hAnsi="Calibri" w:cs="Times New Roman"/>
                <w:color w:val="000000"/>
                <w:sz w:val="22"/>
                <w:szCs w:val="22"/>
                <w:lang w:val="en-GB"/>
              </w:rPr>
            </w:pPr>
          </w:p>
        </w:tc>
        <w:tc>
          <w:tcPr>
            <w:tcW w:w="1341" w:type="dxa"/>
            <w:tcBorders>
              <w:top w:val="nil"/>
              <w:left w:val="nil"/>
              <w:bottom w:val="nil"/>
              <w:right w:val="nil"/>
            </w:tcBorders>
            <w:shd w:val="clear" w:color="auto" w:fill="auto"/>
            <w:noWrap/>
            <w:vAlign w:val="bottom"/>
            <w:hideMark/>
          </w:tcPr>
          <w:p w14:paraId="54C1EDD6" w14:textId="77777777" w:rsidR="00A079A3" w:rsidRPr="00A079A3" w:rsidRDefault="00A079A3" w:rsidP="00A079A3">
            <w:pPr>
              <w:rPr>
                <w:rFonts w:ascii="Calibri" w:eastAsia="Times New Roman" w:hAnsi="Calibri" w:cs="Times New Roman"/>
                <w:color w:val="000000"/>
                <w:sz w:val="22"/>
                <w:szCs w:val="22"/>
                <w:lang w:val="en-GB"/>
              </w:rPr>
            </w:pPr>
          </w:p>
        </w:tc>
        <w:tc>
          <w:tcPr>
            <w:tcW w:w="1298" w:type="dxa"/>
            <w:tcBorders>
              <w:top w:val="nil"/>
              <w:left w:val="nil"/>
              <w:bottom w:val="nil"/>
              <w:right w:val="nil"/>
            </w:tcBorders>
            <w:shd w:val="clear" w:color="auto" w:fill="auto"/>
            <w:noWrap/>
            <w:vAlign w:val="bottom"/>
            <w:hideMark/>
          </w:tcPr>
          <w:p w14:paraId="2ECE0C14" w14:textId="77777777" w:rsidR="00A079A3" w:rsidRPr="00A079A3" w:rsidRDefault="00A079A3" w:rsidP="00A079A3">
            <w:pPr>
              <w:rPr>
                <w:rFonts w:ascii="Calibri" w:eastAsia="Times New Roman" w:hAnsi="Calibri" w:cs="Times New Roman"/>
                <w:color w:val="000000"/>
                <w:sz w:val="22"/>
                <w:szCs w:val="22"/>
                <w:lang w:val="en-GB"/>
              </w:rPr>
            </w:pPr>
          </w:p>
        </w:tc>
        <w:tc>
          <w:tcPr>
            <w:tcW w:w="860" w:type="dxa"/>
            <w:tcBorders>
              <w:top w:val="nil"/>
              <w:left w:val="nil"/>
              <w:bottom w:val="nil"/>
              <w:right w:val="nil"/>
            </w:tcBorders>
            <w:shd w:val="clear" w:color="auto" w:fill="auto"/>
            <w:noWrap/>
            <w:vAlign w:val="bottom"/>
            <w:hideMark/>
          </w:tcPr>
          <w:p w14:paraId="31B223DF" w14:textId="77777777" w:rsidR="00A079A3" w:rsidRPr="00A079A3" w:rsidRDefault="00A079A3" w:rsidP="00A079A3">
            <w:pPr>
              <w:rPr>
                <w:rFonts w:ascii="Calibri" w:eastAsia="Times New Roman" w:hAnsi="Calibri" w:cs="Times New Roman"/>
                <w:color w:val="000000"/>
                <w:sz w:val="22"/>
                <w:szCs w:val="22"/>
                <w:lang w:val="en-GB"/>
              </w:rPr>
            </w:pPr>
          </w:p>
        </w:tc>
        <w:tc>
          <w:tcPr>
            <w:tcW w:w="1137" w:type="dxa"/>
            <w:tcBorders>
              <w:top w:val="nil"/>
              <w:left w:val="nil"/>
              <w:bottom w:val="nil"/>
              <w:right w:val="nil"/>
            </w:tcBorders>
            <w:shd w:val="clear" w:color="auto" w:fill="auto"/>
            <w:noWrap/>
            <w:vAlign w:val="bottom"/>
            <w:hideMark/>
          </w:tcPr>
          <w:p w14:paraId="1A16FC3A" w14:textId="77777777" w:rsidR="00A079A3" w:rsidRPr="00A079A3" w:rsidRDefault="00A079A3" w:rsidP="00A079A3">
            <w:pPr>
              <w:rPr>
                <w:rFonts w:ascii="Calibri" w:eastAsia="Times New Roman" w:hAnsi="Calibri" w:cs="Times New Roman"/>
                <w:color w:val="000000"/>
                <w:sz w:val="22"/>
                <w:szCs w:val="22"/>
                <w:lang w:val="en-GB"/>
              </w:rPr>
            </w:pPr>
          </w:p>
        </w:tc>
        <w:tc>
          <w:tcPr>
            <w:tcW w:w="1184" w:type="dxa"/>
            <w:tcBorders>
              <w:top w:val="nil"/>
              <w:left w:val="nil"/>
              <w:bottom w:val="nil"/>
              <w:right w:val="nil"/>
            </w:tcBorders>
            <w:shd w:val="clear" w:color="auto" w:fill="auto"/>
            <w:noWrap/>
            <w:vAlign w:val="bottom"/>
            <w:hideMark/>
          </w:tcPr>
          <w:p w14:paraId="7ED70B38" w14:textId="77777777" w:rsidR="00A079A3" w:rsidRPr="00A079A3" w:rsidRDefault="00A079A3" w:rsidP="00A079A3">
            <w:pPr>
              <w:rPr>
                <w:rFonts w:ascii="Calibri" w:eastAsia="Times New Roman" w:hAnsi="Calibri" w:cs="Times New Roman"/>
                <w:color w:val="000000"/>
                <w:sz w:val="22"/>
                <w:szCs w:val="22"/>
                <w:lang w:val="en-GB"/>
              </w:rPr>
            </w:pPr>
          </w:p>
        </w:tc>
        <w:tc>
          <w:tcPr>
            <w:tcW w:w="1140" w:type="dxa"/>
            <w:tcBorders>
              <w:top w:val="nil"/>
              <w:left w:val="nil"/>
              <w:bottom w:val="nil"/>
              <w:right w:val="nil"/>
            </w:tcBorders>
            <w:shd w:val="clear" w:color="auto" w:fill="auto"/>
            <w:noWrap/>
            <w:vAlign w:val="bottom"/>
            <w:hideMark/>
          </w:tcPr>
          <w:p w14:paraId="1AD64E7E" w14:textId="77777777" w:rsidR="00A079A3" w:rsidRPr="00A079A3" w:rsidRDefault="00A079A3" w:rsidP="00A079A3">
            <w:pPr>
              <w:rPr>
                <w:rFonts w:ascii="Calibri" w:eastAsia="Times New Roman" w:hAnsi="Calibri" w:cs="Times New Roman"/>
                <w:color w:val="000000"/>
                <w:sz w:val="22"/>
                <w:szCs w:val="22"/>
                <w:lang w:val="en-GB"/>
              </w:rPr>
            </w:pPr>
          </w:p>
        </w:tc>
        <w:tc>
          <w:tcPr>
            <w:tcW w:w="1379" w:type="dxa"/>
            <w:tcBorders>
              <w:top w:val="nil"/>
              <w:left w:val="nil"/>
              <w:bottom w:val="nil"/>
              <w:right w:val="nil"/>
            </w:tcBorders>
            <w:shd w:val="clear" w:color="auto" w:fill="auto"/>
            <w:noWrap/>
            <w:vAlign w:val="bottom"/>
            <w:hideMark/>
          </w:tcPr>
          <w:p w14:paraId="2A8E0806" w14:textId="77777777" w:rsidR="00A079A3" w:rsidRPr="00A079A3" w:rsidRDefault="00A079A3" w:rsidP="00A079A3">
            <w:pPr>
              <w:rPr>
                <w:rFonts w:ascii="Calibri" w:eastAsia="Times New Roman" w:hAnsi="Calibri" w:cs="Times New Roman"/>
                <w:color w:val="000000"/>
                <w:lang w:val="en-GB"/>
              </w:rPr>
            </w:pPr>
          </w:p>
        </w:tc>
      </w:tr>
      <w:tr w:rsidR="00A079A3" w:rsidRPr="00A079A3" w14:paraId="20085D26" w14:textId="77777777" w:rsidTr="00845397">
        <w:trPr>
          <w:trHeight w:val="560"/>
        </w:trPr>
        <w:tc>
          <w:tcPr>
            <w:tcW w:w="2276" w:type="dxa"/>
            <w:tcBorders>
              <w:top w:val="nil"/>
              <w:left w:val="nil"/>
              <w:bottom w:val="nil"/>
              <w:right w:val="nil"/>
            </w:tcBorders>
            <w:shd w:val="clear" w:color="auto" w:fill="auto"/>
            <w:vAlign w:val="bottom"/>
            <w:hideMark/>
          </w:tcPr>
          <w:p w14:paraId="344F5824"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Faiths Forum for London</w:t>
            </w:r>
          </w:p>
        </w:tc>
        <w:tc>
          <w:tcPr>
            <w:tcW w:w="860" w:type="dxa"/>
            <w:tcBorders>
              <w:top w:val="nil"/>
              <w:left w:val="nil"/>
              <w:bottom w:val="nil"/>
              <w:right w:val="nil"/>
            </w:tcBorders>
            <w:shd w:val="clear" w:color="auto" w:fill="auto"/>
            <w:noWrap/>
            <w:vAlign w:val="bottom"/>
            <w:hideMark/>
          </w:tcPr>
          <w:p w14:paraId="62F521B6" w14:textId="77777777" w:rsidR="00A079A3" w:rsidRPr="00A079A3" w:rsidRDefault="00A079A3" w:rsidP="00A079A3">
            <w:pPr>
              <w:rPr>
                <w:rFonts w:ascii="Calibri" w:eastAsia="Times New Roman" w:hAnsi="Calibri" w:cs="Times New Roman"/>
                <w:color w:val="000000"/>
                <w:sz w:val="22"/>
                <w:szCs w:val="22"/>
                <w:lang w:val="en-GB"/>
              </w:rPr>
            </w:pPr>
          </w:p>
        </w:tc>
        <w:tc>
          <w:tcPr>
            <w:tcW w:w="1691" w:type="dxa"/>
            <w:tcBorders>
              <w:top w:val="nil"/>
              <w:left w:val="nil"/>
              <w:bottom w:val="nil"/>
              <w:right w:val="nil"/>
            </w:tcBorders>
            <w:shd w:val="clear" w:color="auto" w:fill="auto"/>
            <w:noWrap/>
            <w:vAlign w:val="bottom"/>
            <w:hideMark/>
          </w:tcPr>
          <w:p w14:paraId="711B2BA4" w14:textId="77777777" w:rsidR="00A079A3" w:rsidRPr="00A079A3" w:rsidRDefault="00A079A3" w:rsidP="00A079A3">
            <w:pPr>
              <w:rPr>
                <w:rFonts w:ascii="Calibri" w:eastAsia="Times New Roman" w:hAnsi="Calibri" w:cs="Times New Roman"/>
                <w:color w:val="000000"/>
                <w:sz w:val="22"/>
                <w:szCs w:val="22"/>
                <w:lang w:val="en-GB"/>
              </w:rPr>
            </w:pPr>
          </w:p>
        </w:tc>
        <w:tc>
          <w:tcPr>
            <w:tcW w:w="1562" w:type="dxa"/>
            <w:tcBorders>
              <w:top w:val="nil"/>
              <w:left w:val="nil"/>
              <w:bottom w:val="nil"/>
              <w:right w:val="nil"/>
            </w:tcBorders>
            <w:shd w:val="clear" w:color="auto" w:fill="auto"/>
            <w:noWrap/>
            <w:vAlign w:val="bottom"/>
            <w:hideMark/>
          </w:tcPr>
          <w:p w14:paraId="3A661B54" w14:textId="77777777" w:rsidR="00A079A3" w:rsidRPr="00A079A3" w:rsidRDefault="00A079A3" w:rsidP="00A079A3">
            <w:pPr>
              <w:rPr>
                <w:rFonts w:ascii="Calibri" w:eastAsia="Times New Roman" w:hAnsi="Calibri" w:cs="Times New Roman"/>
                <w:color w:val="000000"/>
                <w:sz w:val="22"/>
                <w:szCs w:val="22"/>
                <w:lang w:val="en-GB"/>
              </w:rPr>
            </w:pPr>
          </w:p>
        </w:tc>
        <w:tc>
          <w:tcPr>
            <w:tcW w:w="1341" w:type="dxa"/>
            <w:tcBorders>
              <w:top w:val="nil"/>
              <w:left w:val="nil"/>
              <w:bottom w:val="nil"/>
              <w:right w:val="nil"/>
            </w:tcBorders>
            <w:shd w:val="clear" w:color="auto" w:fill="auto"/>
            <w:noWrap/>
            <w:vAlign w:val="bottom"/>
            <w:hideMark/>
          </w:tcPr>
          <w:p w14:paraId="7A333CF4" w14:textId="77777777" w:rsidR="00A079A3" w:rsidRPr="00A079A3" w:rsidRDefault="00A079A3" w:rsidP="00A079A3">
            <w:pPr>
              <w:rPr>
                <w:rFonts w:ascii="Calibri" w:eastAsia="Times New Roman" w:hAnsi="Calibri" w:cs="Times New Roman"/>
                <w:color w:val="000000"/>
                <w:sz w:val="22"/>
                <w:szCs w:val="22"/>
                <w:lang w:val="en-GB"/>
              </w:rPr>
            </w:pPr>
          </w:p>
        </w:tc>
        <w:tc>
          <w:tcPr>
            <w:tcW w:w="1298" w:type="dxa"/>
            <w:tcBorders>
              <w:top w:val="nil"/>
              <w:left w:val="nil"/>
              <w:bottom w:val="nil"/>
              <w:right w:val="nil"/>
            </w:tcBorders>
            <w:shd w:val="clear" w:color="auto" w:fill="auto"/>
            <w:noWrap/>
            <w:vAlign w:val="bottom"/>
            <w:hideMark/>
          </w:tcPr>
          <w:p w14:paraId="1AB65BDF" w14:textId="77777777" w:rsidR="00A079A3" w:rsidRPr="00A079A3" w:rsidRDefault="00A079A3" w:rsidP="00A079A3">
            <w:pPr>
              <w:rPr>
                <w:rFonts w:ascii="Calibri" w:eastAsia="Times New Roman" w:hAnsi="Calibri" w:cs="Times New Roman"/>
                <w:color w:val="000000"/>
                <w:sz w:val="22"/>
                <w:szCs w:val="22"/>
                <w:lang w:val="en-GB"/>
              </w:rPr>
            </w:pPr>
          </w:p>
        </w:tc>
        <w:tc>
          <w:tcPr>
            <w:tcW w:w="860" w:type="dxa"/>
            <w:tcBorders>
              <w:top w:val="nil"/>
              <w:left w:val="nil"/>
              <w:bottom w:val="nil"/>
              <w:right w:val="nil"/>
            </w:tcBorders>
            <w:shd w:val="clear" w:color="auto" w:fill="auto"/>
            <w:noWrap/>
            <w:vAlign w:val="bottom"/>
            <w:hideMark/>
          </w:tcPr>
          <w:p w14:paraId="60EF3DF8" w14:textId="77777777" w:rsidR="00A079A3" w:rsidRPr="00A079A3" w:rsidRDefault="00A079A3" w:rsidP="00A079A3">
            <w:pPr>
              <w:rPr>
                <w:rFonts w:ascii="Calibri" w:eastAsia="Times New Roman" w:hAnsi="Calibri" w:cs="Times New Roman"/>
                <w:color w:val="000000"/>
                <w:sz w:val="22"/>
                <w:szCs w:val="22"/>
                <w:lang w:val="en-GB"/>
              </w:rPr>
            </w:pPr>
          </w:p>
        </w:tc>
        <w:tc>
          <w:tcPr>
            <w:tcW w:w="1137" w:type="dxa"/>
            <w:tcBorders>
              <w:top w:val="nil"/>
              <w:left w:val="nil"/>
              <w:bottom w:val="nil"/>
              <w:right w:val="nil"/>
            </w:tcBorders>
            <w:shd w:val="clear" w:color="000000" w:fill="4BACC6"/>
            <w:noWrap/>
            <w:vAlign w:val="bottom"/>
            <w:hideMark/>
          </w:tcPr>
          <w:p w14:paraId="552949A1"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184" w:type="dxa"/>
            <w:tcBorders>
              <w:top w:val="nil"/>
              <w:left w:val="nil"/>
              <w:bottom w:val="nil"/>
              <w:right w:val="nil"/>
            </w:tcBorders>
            <w:shd w:val="clear" w:color="auto" w:fill="auto"/>
            <w:noWrap/>
            <w:vAlign w:val="bottom"/>
            <w:hideMark/>
          </w:tcPr>
          <w:p w14:paraId="2BFA8CF7" w14:textId="77777777" w:rsidR="00A079A3" w:rsidRPr="00A079A3" w:rsidRDefault="00A079A3" w:rsidP="00A079A3">
            <w:pPr>
              <w:rPr>
                <w:rFonts w:ascii="Calibri" w:eastAsia="Times New Roman" w:hAnsi="Calibri" w:cs="Times New Roman"/>
                <w:color w:val="000000"/>
                <w:sz w:val="22"/>
                <w:szCs w:val="22"/>
                <w:lang w:val="en-GB"/>
              </w:rPr>
            </w:pPr>
          </w:p>
        </w:tc>
        <w:tc>
          <w:tcPr>
            <w:tcW w:w="1140" w:type="dxa"/>
            <w:tcBorders>
              <w:top w:val="nil"/>
              <w:left w:val="nil"/>
              <w:bottom w:val="nil"/>
              <w:right w:val="nil"/>
            </w:tcBorders>
            <w:shd w:val="clear" w:color="auto" w:fill="auto"/>
            <w:noWrap/>
            <w:vAlign w:val="bottom"/>
            <w:hideMark/>
          </w:tcPr>
          <w:p w14:paraId="45FEB3A6" w14:textId="77777777" w:rsidR="00A079A3" w:rsidRPr="00A079A3" w:rsidRDefault="00A079A3" w:rsidP="00A079A3">
            <w:pPr>
              <w:rPr>
                <w:rFonts w:ascii="Calibri" w:eastAsia="Times New Roman" w:hAnsi="Calibri" w:cs="Times New Roman"/>
                <w:color w:val="000000"/>
                <w:sz w:val="22"/>
                <w:szCs w:val="22"/>
                <w:lang w:val="en-GB"/>
              </w:rPr>
            </w:pPr>
          </w:p>
        </w:tc>
        <w:tc>
          <w:tcPr>
            <w:tcW w:w="1379" w:type="dxa"/>
            <w:tcBorders>
              <w:top w:val="nil"/>
              <w:left w:val="nil"/>
              <w:bottom w:val="nil"/>
              <w:right w:val="nil"/>
            </w:tcBorders>
            <w:shd w:val="clear" w:color="auto" w:fill="auto"/>
            <w:noWrap/>
            <w:vAlign w:val="bottom"/>
            <w:hideMark/>
          </w:tcPr>
          <w:p w14:paraId="573ED1ED" w14:textId="77777777" w:rsidR="00A079A3" w:rsidRPr="00A079A3" w:rsidRDefault="00A079A3" w:rsidP="00A079A3">
            <w:pPr>
              <w:rPr>
                <w:rFonts w:ascii="Calibri" w:eastAsia="Times New Roman" w:hAnsi="Calibri" w:cs="Times New Roman"/>
                <w:color w:val="000000"/>
                <w:lang w:val="en-GB"/>
              </w:rPr>
            </w:pPr>
          </w:p>
        </w:tc>
      </w:tr>
      <w:tr w:rsidR="00A079A3" w:rsidRPr="00A079A3" w14:paraId="3C0AC9B4" w14:textId="77777777" w:rsidTr="00845397">
        <w:trPr>
          <w:trHeight w:val="300"/>
        </w:trPr>
        <w:tc>
          <w:tcPr>
            <w:tcW w:w="2276" w:type="dxa"/>
            <w:tcBorders>
              <w:top w:val="nil"/>
              <w:left w:val="nil"/>
              <w:bottom w:val="nil"/>
              <w:right w:val="nil"/>
            </w:tcBorders>
            <w:shd w:val="clear" w:color="auto" w:fill="auto"/>
            <w:noWrap/>
            <w:vAlign w:val="bottom"/>
            <w:hideMark/>
          </w:tcPr>
          <w:p w14:paraId="7BEA2B6E"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Guide Dogs</w:t>
            </w:r>
          </w:p>
        </w:tc>
        <w:tc>
          <w:tcPr>
            <w:tcW w:w="860" w:type="dxa"/>
            <w:tcBorders>
              <w:top w:val="nil"/>
              <w:left w:val="nil"/>
              <w:bottom w:val="nil"/>
              <w:right w:val="nil"/>
            </w:tcBorders>
            <w:shd w:val="clear" w:color="auto" w:fill="auto"/>
            <w:noWrap/>
            <w:vAlign w:val="bottom"/>
            <w:hideMark/>
          </w:tcPr>
          <w:p w14:paraId="619116BE" w14:textId="77777777" w:rsidR="00A079A3" w:rsidRPr="00A079A3" w:rsidRDefault="00A079A3" w:rsidP="00A079A3">
            <w:pPr>
              <w:rPr>
                <w:rFonts w:ascii="Calibri" w:eastAsia="Times New Roman" w:hAnsi="Calibri" w:cs="Times New Roman"/>
                <w:color w:val="000000"/>
                <w:sz w:val="22"/>
                <w:szCs w:val="22"/>
                <w:lang w:val="en-GB"/>
              </w:rPr>
            </w:pPr>
          </w:p>
        </w:tc>
        <w:tc>
          <w:tcPr>
            <w:tcW w:w="1691" w:type="dxa"/>
            <w:tcBorders>
              <w:top w:val="nil"/>
              <w:left w:val="nil"/>
              <w:bottom w:val="nil"/>
              <w:right w:val="nil"/>
            </w:tcBorders>
            <w:shd w:val="clear" w:color="000000" w:fill="4BACC6"/>
            <w:noWrap/>
            <w:vAlign w:val="bottom"/>
            <w:hideMark/>
          </w:tcPr>
          <w:p w14:paraId="16225390"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562" w:type="dxa"/>
            <w:tcBorders>
              <w:top w:val="nil"/>
              <w:left w:val="nil"/>
              <w:bottom w:val="nil"/>
              <w:right w:val="nil"/>
            </w:tcBorders>
            <w:shd w:val="clear" w:color="auto" w:fill="auto"/>
            <w:noWrap/>
            <w:vAlign w:val="bottom"/>
            <w:hideMark/>
          </w:tcPr>
          <w:p w14:paraId="3DEC7B4D" w14:textId="77777777" w:rsidR="00A079A3" w:rsidRPr="00A079A3" w:rsidRDefault="00A079A3" w:rsidP="00A079A3">
            <w:pPr>
              <w:rPr>
                <w:rFonts w:ascii="Calibri" w:eastAsia="Times New Roman" w:hAnsi="Calibri" w:cs="Times New Roman"/>
                <w:color w:val="000000"/>
                <w:sz w:val="22"/>
                <w:szCs w:val="22"/>
                <w:lang w:val="en-GB"/>
              </w:rPr>
            </w:pPr>
          </w:p>
        </w:tc>
        <w:tc>
          <w:tcPr>
            <w:tcW w:w="1341" w:type="dxa"/>
            <w:tcBorders>
              <w:top w:val="nil"/>
              <w:left w:val="nil"/>
              <w:bottom w:val="nil"/>
              <w:right w:val="nil"/>
            </w:tcBorders>
            <w:shd w:val="clear" w:color="auto" w:fill="auto"/>
            <w:noWrap/>
            <w:vAlign w:val="bottom"/>
            <w:hideMark/>
          </w:tcPr>
          <w:p w14:paraId="34431775" w14:textId="77777777" w:rsidR="00A079A3" w:rsidRPr="00A079A3" w:rsidRDefault="00A079A3" w:rsidP="00A079A3">
            <w:pPr>
              <w:rPr>
                <w:rFonts w:ascii="Calibri" w:eastAsia="Times New Roman" w:hAnsi="Calibri" w:cs="Times New Roman"/>
                <w:color w:val="000000"/>
                <w:sz w:val="22"/>
                <w:szCs w:val="22"/>
                <w:lang w:val="en-GB"/>
              </w:rPr>
            </w:pPr>
          </w:p>
        </w:tc>
        <w:tc>
          <w:tcPr>
            <w:tcW w:w="1298" w:type="dxa"/>
            <w:tcBorders>
              <w:top w:val="nil"/>
              <w:left w:val="nil"/>
              <w:bottom w:val="nil"/>
              <w:right w:val="nil"/>
            </w:tcBorders>
            <w:shd w:val="clear" w:color="auto" w:fill="auto"/>
            <w:noWrap/>
            <w:vAlign w:val="bottom"/>
            <w:hideMark/>
          </w:tcPr>
          <w:p w14:paraId="0CE7BF38" w14:textId="77777777" w:rsidR="00A079A3" w:rsidRPr="00A079A3" w:rsidRDefault="00A079A3" w:rsidP="00A079A3">
            <w:pPr>
              <w:rPr>
                <w:rFonts w:ascii="Calibri" w:eastAsia="Times New Roman" w:hAnsi="Calibri" w:cs="Times New Roman"/>
                <w:color w:val="000000"/>
                <w:sz w:val="22"/>
                <w:szCs w:val="22"/>
                <w:lang w:val="en-GB"/>
              </w:rPr>
            </w:pPr>
          </w:p>
        </w:tc>
        <w:tc>
          <w:tcPr>
            <w:tcW w:w="860" w:type="dxa"/>
            <w:tcBorders>
              <w:top w:val="nil"/>
              <w:left w:val="nil"/>
              <w:bottom w:val="nil"/>
              <w:right w:val="nil"/>
            </w:tcBorders>
            <w:shd w:val="clear" w:color="auto" w:fill="auto"/>
            <w:noWrap/>
            <w:vAlign w:val="bottom"/>
            <w:hideMark/>
          </w:tcPr>
          <w:p w14:paraId="319F8769" w14:textId="77777777" w:rsidR="00A079A3" w:rsidRPr="00A079A3" w:rsidRDefault="00A079A3" w:rsidP="00A079A3">
            <w:pPr>
              <w:rPr>
                <w:rFonts w:ascii="Calibri" w:eastAsia="Times New Roman" w:hAnsi="Calibri" w:cs="Times New Roman"/>
                <w:color w:val="000000"/>
                <w:sz w:val="22"/>
                <w:szCs w:val="22"/>
                <w:lang w:val="en-GB"/>
              </w:rPr>
            </w:pPr>
          </w:p>
        </w:tc>
        <w:tc>
          <w:tcPr>
            <w:tcW w:w="1137" w:type="dxa"/>
            <w:tcBorders>
              <w:top w:val="nil"/>
              <w:left w:val="nil"/>
              <w:bottom w:val="nil"/>
              <w:right w:val="nil"/>
            </w:tcBorders>
            <w:shd w:val="clear" w:color="auto" w:fill="auto"/>
            <w:noWrap/>
            <w:vAlign w:val="bottom"/>
            <w:hideMark/>
          </w:tcPr>
          <w:p w14:paraId="501A863C" w14:textId="77777777" w:rsidR="00A079A3" w:rsidRPr="00A079A3" w:rsidRDefault="00A079A3" w:rsidP="00A079A3">
            <w:pPr>
              <w:rPr>
                <w:rFonts w:ascii="Calibri" w:eastAsia="Times New Roman" w:hAnsi="Calibri" w:cs="Times New Roman"/>
                <w:color w:val="000000"/>
                <w:sz w:val="22"/>
                <w:szCs w:val="22"/>
                <w:lang w:val="en-GB"/>
              </w:rPr>
            </w:pPr>
          </w:p>
        </w:tc>
        <w:tc>
          <w:tcPr>
            <w:tcW w:w="1184" w:type="dxa"/>
            <w:tcBorders>
              <w:top w:val="nil"/>
              <w:left w:val="nil"/>
              <w:bottom w:val="nil"/>
              <w:right w:val="nil"/>
            </w:tcBorders>
            <w:shd w:val="clear" w:color="auto" w:fill="auto"/>
            <w:noWrap/>
            <w:vAlign w:val="bottom"/>
            <w:hideMark/>
          </w:tcPr>
          <w:p w14:paraId="249C8364" w14:textId="77777777" w:rsidR="00A079A3" w:rsidRPr="00A079A3" w:rsidRDefault="00A079A3" w:rsidP="00A079A3">
            <w:pPr>
              <w:rPr>
                <w:rFonts w:ascii="Calibri" w:eastAsia="Times New Roman" w:hAnsi="Calibri" w:cs="Times New Roman"/>
                <w:color w:val="000000"/>
                <w:sz w:val="22"/>
                <w:szCs w:val="22"/>
                <w:lang w:val="en-GB"/>
              </w:rPr>
            </w:pPr>
          </w:p>
        </w:tc>
        <w:tc>
          <w:tcPr>
            <w:tcW w:w="1140" w:type="dxa"/>
            <w:tcBorders>
              <w:top w:val="nil"/>
              <w:left w:val="nil"/>
              <w:bottom w:val="nil"/>
              <w:right w:val="nil"/>
            </w:tcBorders>
            <w:shd w:val="clear" w:color="auto" w:fill="auto"/>
            <w:noWrap/>
            <w:vAlign w:val="bottom"/>
            <w:hideMark/>
          </w:tcPr>
          <w:p w14:paraId="236953C5" w14:textId="77777777" w:rsidR="00A079A3" w:rsidRPr="00A079A3" w:rsidRDefault="00A079A3" w:rsidP="00A079A3">
            <w:pPr>
              <w:rPr>
                <w:rFonts w:ascii="Calibri" w:eastAsia="Times New Roman" w:hAnsi="Calibri" w:cs="Times New Roman"/>
                <w:color w:val="000000"/>
                <w:sz w:val="22"/>
                <w:szCs w:val="22"/>
                <w:lang w:val="en-GB"/>
              </w:rPr>
            </w:pPr>
          </w:p>
        </w:tc>
        <w:tc>
          <w:tcPr>
            <w:tcW w:w="1379" w:type="dxa"/>
            <w:tcBorders>
              <w:top w:val="nil"/>
              <w:left w:val="nil"/>
              <w:bottom w:val="nil"/>
              <w:right w:val="nil"/>
            </w:tcBorders>
            <w:shd w:val="clear" w:color="auto" w:fill="auto"/>
            <w:noWrap/>
            <w:vAlign w:val="bottom"/>
            <w:hideMark/>
          </w:tcPr>
          <w:p w14:paraId="1ABF6823" w14:textId="77777777" w:rsidR="00A079A3" w:rsidRPr="00A079A3" w:rsidRDefault="00A079A3" w:rsidP="00A079A3">
            <w:pPr>
              <w:rPr>
                <w:rFonts w:ascii="Calibri" w:eastAsia="Times New Roman" w:hAnsi="Calibri" w:cs="Times New Roman"/>
                <w:color w:val="000000"/>
                <w:lang w:val="en-GB"/>
              </w:rPr>
            </w:pPr>
          </w:p>
        </w:tc>
      </w:tr>
      <w:tr w:rsidR="00A079A3" w:rsidRPr="00A079A3" w14:paraId="7B496D0D" w14:textId="77777777" w:rsidTr="00845397">
        <w:trPr>
          <w:trHeight w:val="1120"/>
        </w:trPr>
        <w:tc>
          <w:tcPr>
            <w:tcW w:w="2276" w:type="dxa"/>
            <w:tcBorders>
              <w:top w:val="nil"/>
              <w:left w:val="nil"/>
              <w:bottom w:val="nil"/>
              <w:right w:val="nil"/>
            </w:tcBorders>
            <w:shd w:val="clear" w:color="auto" w:fill="auto"/>
            <w:hideMark/>
          </w:tcPr>
          <w:p w14:paraId="04E8C0B5"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lastRenderedPageBreak/>
              <w:t>Hackney Informed Voices Enterprise (HIVE) (Learning disabilities)</w:t>
            </w:r>
          </w:p>
        </w:tc>
        <w:tc>
          <w:tcPr>
            <w:tcW w:w="860" w:type="dxa"/>
            <w:tcBorders>
              <w:top w:val="nil"/>
              <w:left w:val="nil"/>
              <w:bottom w:val="nil"/>
              <w:right w:val="nil"/>
            </w:tcBorders>
            <w:shd w:val="clear" w:color="auto" w:fill="auto"/>
            <w:noWrap/>
            <w:vAlign w:val="bottom"/>
            <w:hideMark/>
          </w:tcPr>
          <w:p w14:paraId="703589B6" w14:textId="77777777" w:rsidR="00A079A3" w:rsidRPr="00A079A3" w:rsidRDefault="00A079A3" w:rsidP="00A079A3">
            <w:pPr>
              <w:rPr>
                <w:rFonts w:ascii="Calibri" w:eastAsia="Times New Roman" w:hAnsi="Calibri" w:cs="Times New Roman"/>
                <w:color w:val="000000"/>
                <w:sz w:val="22"/>
                <w:szCs w:val="22"/>
                <w:lang w:val="en-GB"/>
              </w:rPr>
            </w:pPr>
          </w:p>
        </w:tc>
        <w:tc>
          <w:tcPr>
            <w:tcW w:w="1691" w:type="dxa"/>
            <w:tcBorders>
              <w:top w:val="nil"/>
              <w:left w:val="nil"/>
              <w:bottom w:val="nil"/>
              <w:right w:val="nil"/>
            </w:tcBorders>
            <w:shd w:val="clear" w:color="000000" w:fill="4BACC6"/>
            <w:noWrap/>
            <w:vAlign w:val="bottom"/>
            <w:hideMark/>
          </w:tcPr>
          <w:p w14:paraId="50F10087"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562" w:type="dxa"/>
            <w:tcBorders>
              <w:top w:val="nil"/>
              <w:left w:val="nil"/>
              <w:bottom w:val="nil"/>
              <w:right w:val="nil"/>
            </w:tcBorders>
            <w:shd w:val="clear" w:color="auto" w:fill="auto"/>
            <w:noWrap/>
            <w:vAlign w:val="bottom"/>
            <w:hideMark/>
          </w:tcPr>
          <w:p w14:paraId="48AE2D29" w14:textId="77777777" w:rsidR="00A079A3" w:rsidRPr="00A079A3" w:rsidRDefault="00A079A3" w:rsidP="00A079A3">
            <w:pPr>
              <w:rPr>
                <w:rFonts w:ascii="Calibri" w:eastAsia="Times New Roman" w:hAnsi="Calibri" w:cs="Times New Roman"/>
                <w:color w:val="000000"/>
                <w:sz w:val="22"/>
                <w:szCs w:val="22"/>
                <w:lang w:val="en-GB"/>
              </w:rPr>
            </w:pPr>
          </w:p>
        </w:tc>
        <w:tc>
          <w:tcPr>
            <w:tcW w:w="1341" w:type="dxa"/>
            <w:tcBorders>
              <w:top w:val="nil"/>
              <w:left w:val="nil"/>
              <w:bottom w:val="nil"/>
              <w:right w:val="nil"/>
            </w:tcBorders>
            <w:shd w:val="clear" w:color="auto" w:fill="auto"/>
            <w:noWrap/>
            <w:vAlign w:val="bottom"/>
            <w:hideMark/>
          </w:tcPr>
          <w:p w14:paraId="5D0749DF" w14:textId="77777777" w:rsidR="00A079A3" w:rsidRPr="00A079A3" w:rsidRDefault="00A079A3" w:rsidP="00A079A3">
            <w:pPr>
              <w:rPr>
                <w:rFonts w:ascii="Calibri" w:eastAsia="Times New Roman" w:hAnsi="Calibri" w:cs="Times New Roman"/>
                <w:color w:val="000000"/>
                <w:sz w:val="22"/>
                <w:szCs w:val="22"/>
                <w:lang w:val="en-GB"/>
              </w:rPr>
            </w:pPr>
          </w:p>
        </w:tc>
        <w:tc>
          <w:tcPr>
            <w:tcW w:w="1298" w:type="dxa"/>
            <w:tcBorders>
              <w:top w:val="nil"/>
              <w:left w:val="nil"/>
              <w:bottom w:val="nil"/>
              <w:right w:val="nil"/>
            </w:tcBorders>
            <w:shd w:val="clear" w:color="auto" w:fill="auto"/>
            <w:noWrap/>
            <w:vAlign w:val="bottom"/>
            <w:hideMark/>
          </w:tcPr>
          <w:p w14:paraId="7BA9D0E4" w14:textId="77777777" w:rsidR="00A079A3" w:rsidRPr="00A079A3" w:rsidRDefault="00A079A3" w:rsidP="00A079A3">
            <w:pPr>
              <w:rPr>
                <w:rFonts w:ascii="Calibri" w:eastAsia="Times New Roman" w:hAnsi="Calibri" w:cs="Times New Roman"/>
                <w:color w:val="000000"/>
                <w:sz w:val="22"/>
                <w:szCs w:val="22"/>
                <w:lang w:val="en-GB"/>
              </w:rPr>
            </w:pPr>
          </w:p>
        </w:tc>
        <w:tc>
          <w:tcPr>
            <w:tcW w:w="860" w:type="dxa"/>
            <w:tcBorders>
              <w:top w:val="nil"/>
              <w:left w:val="nil"/>
              <w:bottom w:val="nil"/>
              <w:right w:val="nil"/>
            </w:tcBorders>
            <w:shd w:val="clear" w:color="auto" w:fill="auto"/>
            <w:noWrap/>
            <w:vAlign w:val="bottom"/>
            <w:hideMark/>
          </w:tcPr>
          <w:p w14:paraId="3CBFB5B6" w14:textId="77777777" w:rsidR="00A079A3" w:rsidRPr="00A079A3" w:rsidRDefault="00A079A3" w:rsidP="00A079A3">
            <w:pPr>
              <w:rPr>
                <w:rFonts w:ascii="Calibri" w:eastAsia="Times New Roman" w:hAnsi="Calibri" w:cs="Times New Roman"/>
                <w:color w:val="000000"/>
                <w:sz w:val="22"/>
                <w:szCs w:val="22"/>
                <w:lang w:val="en-GB"/>
              </w:rPr>
            </w:pPr>
          </w:p>
        </w:tc>
        <w:tc>
          <w:tcPr>
            <w:tcW w:w="1137" w:type="dxa"/>
            <w:tcBorders>
              <w:top w:val="nil"/>
              <w:left w:val="nil"/>
              <w:bottom w:val="nil"/>
              <w:right w:val="nil"/>
            </w:tcBorders>
            <w:shd w:val="clear" w:color="auto" w:fill="auto"/>
            <w:noWrap/>
            <w:vAlign w:val="bottom"/>
            <w:hideMark/>
          </w:tcPr>
          <w:p w14:paraId="21AADCC3" w14:textId="77777777" w:rsidR="00A079A3" w:rsidRPr="00A079A3" w:rsidRDefault="00A079A3" w:rsidP="00A079A3">
            <w:pPr>
              <w:rPr>
                <w:rFonts w:ascii="Calibri" w:eastAsia="Times New Roman" w:hAnsi="Calibri" w:cs="Times New Roman"/>
                <w:color w:val="000000"/>
                <w:sz w:val="22"/>
                <w:szCs w:val="22"/>
                <w:lang w:val="en-GB"/>
              </w:rPr>
            </w:pPr>
          </w:p>
        </w:tc>
        <w:tc>
          <w:tcPr>
            <w:tcW w:w="1184" w:type="dxa"/>
            <w:tcBorders>
              <w:top w:val="nil"/>
              <w:left w:val="nil"/>
              <w:bottom w:val="nil"/>
              <w:right w:val="nil"/>
            </w:tcBorders>
            <w:shd w:val="clear" w:color="auto" w:fill="auto"/>
            <w:noWrap/>
            <w:vAlign w:val="bottom"/>
            <w:hideMark/>
          </w:tcPr>
          <w:p w14:paraId="32E3EFEB" w14:textId="77777777" w:rsidR="00A079A3" w:rsidRPr="00A079A3" w:rsidRDefault="00A079A3" w:rsidP="00A079A3">
            <w:pPr>
              <w:rPr>
                <w:rFonts w:ascii="Calibri" w:eastAsia="Times New Roman" w:hAnsi="Calibri" w:cs="Times New Roman"/>
                <w:color w:val="000000"/>
                <w:sz w:val="22"/>
                <w:szCs w:val="22"/>
                <w:lang w:val="en-GB"/>
              </w:rPr>
            </w:pPr>
          </w:p>
        </w:tc>
        <w:tc>
          <w:tcPr>
            <w:tcW w:w="1140" w:type="dxa"/>
            <w:tcBorders>
              <w:top w:val="nil"/>
              <w:left w:val="nil"/>
              <w:bottom w:val="nil"/>
              <w:right w:val="nil"/>
            </w:tcBorders>
            <w:shd w:val="clear" w:color="auto" w:fill="auto"/>
            <w:noWrap/>
            <w:vAlign w:val="bottom"/>
            <w:hideMark/>
          </w:tcPr>
          <w:p w14:paraId="6D77E45C" w14:textId="77777777" w:rsidR="00A079A3" w:rsidRPr="00A079A3" w:rsidRDefault="00A079A3" w:rsidP="00A079A3">
            <w:pPr>
              <w:rPr>
                <w:rFonts w:ascii="Calibri" w:eastAsia="Times New Roman" w:hAnsi="Calibri" w:cs="Times New Roman"/>
                <w:color w:val="000000"/>
                <w:sz w:val="22"/>
                <w:szCs w:val="22"/>
                <w:lang w:val="en-GB"/>
              </w:rPr>
            </w:pPr>
          </w:p>
        </w:tc>
        <w:tc>
          <w:tcPr>
            <w:tcW w:w="1379" w:type="dxa"/>
            <w:tcBorders>
              <w:top w:val="nil"/>
              <w:left w:val="nil"/>
              <w:bottom w:val="nil"/>
              <w:right w:val="nil"/>
            </w:tcBorders>
            <w:shd w:val="clear" w:color="auto" w:fill="auto"/>
            <w:noWrap/>
            <w:vAlign w:val="bottom"/>
            <w:hideMark/>
          </w:tcPr>
          <w:p w14:paraId="2B807D08" w14:textId="77777777" w:rsidR="00A079A3" w:rsidRPr="00A079A3" w:rsidRDefault="00A079A3" w:rsidP="00A079A3">
            <w:pPr>
              <w:rPr>
                <w:rFonts w:ascii="Calibri" w:eastAsia="Times New Roman" w:hAnsi="Calibri" w:cs="Times New Roman"/>
                <w:color w:val="000000"/>
                <w:lang w:val="en-GB"/>
              </w:rPr>
            </w:pPr>
          </w:p>
        </w:tc>
      </w:tr>
      <w:tr w:rsidR="00A079A3" w:rsidRPr="00A079A3" w14:paraId="0AD7D625" w14:textId="77777777" w:rsidTr="00845397">
        <w:trPr>
          <w:trHeight w:val="300"/>
        </w:trPr>
        <w:tc>
          <w:tcPr>
            <w:tcW w:w="2276" w:type="dxa"/>
            <w:tcBorders>
              <w:top w:val="nil"/>
              <w:left w:val="nil"/>
              <w:bottom w:val="nil"/>
              <w:right w:val="nil"/>
            </w:tcBorders>
            <w:shd w:val="clear" w:color="auto" w:fill="auto"/>
            <w:hideMark/>
          </w:tcPr>
          <w:p w14:paraId="4AE9810F"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Hearing Loss (Cornwall)</w:t>
            </w:r>
          </w:p>
        </w:tc>
        <w:tc>
          <w:tcPr>
            <w:tcW w:w="860" w:type="dxa"/>
            <w:tcBorders>
              <w:top w:val="nil"/>
              <w:left w:val="nil"/>
              <w:bottom w:val="nil"/>
              <w:right w:val="nil"/>
            </w:tcBorders>
            <w:shd w:val="clear" w:color="auto" w:fill="auto"/>
            <w:noWrap/>
            <w:vAlign w:val="bottom"/>
            <w:hideMark/>
          </w:tcPr>
          <w:p w14:paraId="7B0907AB" w14:textId="77777777" w:rsidR="00A079A3" w:rsidRPr="00A079A3" w:rsidRDefault="00A079A3" w:rsidP="00A079A3">
            <w:pPr>
              <w:rPr>
                <w:rFonts w:ascii="Calibri" w:eastAsia="Times New Roman" w:hAnsi="Calibri" w:cs="Times New Roman"/>
                <w:color w:val="000000"/>
                <w:sz w:val="22"/>
                <w:szCs w:val="22"/>
                <w:lang w:val="en-GB"/>
              </w:rPr>
            </w:pPr>
          </w:p>
        </w:tc>
        <w:tc>
          <w:tcPr>
            <w:tcW w:w="1691" w:type="dxa"/>
            <w:tcBorders>
              <w:top w:val="nil"/>
              <w:left w:val="nil"/>
              <w:bottom w:val="nil"/>
              <w:right w:val="nil"/>
            </w:tcBorders>
            <w:shd w:val="clear" w:color="000000" w:fill="4BACC6"/>
            <w:noWrap/>
            <w:vAlign w:val="bottom"/>
            <w:hideMark/>
          </w:tcPr>
          <w:p w14:paraId="2478288E"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562" w:type="dxa"/>
            <w:tcBorders>
              <w:top w:val="nil"/>
              <w:left w:val="nil"/>
              <w:bottom w:val="nil"/>
              <w:right w:val="nil"/>
            </w:tcBorders>
            <w:shd w:val="clear" w:color="auto" w:fill="auto"/>
            <w:noWrap/>
            <w:vAlign w:val="bottom"/>
            <w:hideMark/>
          </w:tcPr>
          <w:p w14:paraId="30B885C3" w14:textId="77777777" w:rsidR="00A079A3" w:rsidRPr="00A079A3" w:rsidRDefault="00A079A3" w:rsidP="00A079A3">
            <w:pPr>
              <w:rPr>
                <w:rFonts w:ascii="Calibri" w:eastAsia="Times New Roman" w:hAnsi="Calibri" w:cs="Times New Roman"/>
                <w:color w:val="000000"/>
                <w:sz w:val="22"/>
                <w:szCs w:val="22"/>
                <w:lang w:val="en-GB"/>
              </w:rPr>
            </w:pPr>
          </w:p>
        </w:tc>
        <w:tc>
          <w:tcPr>
            <w:tcW w:w="1341" w:type="dxa"/>
            <w:tcBorders>
              <w:top w:val="nil"/>
              <w:left w:val="nil"/>
              <w:bottom w:val="nil"/>
              <w:right w:val="nil"/>
            </w:tcBorders>
            <w:shd w:val="clear" w:color="auto" w:fill="auto"/>
            <w:noWrap/>
            <w:vAlign w:val="bottom"/>
            <w:hideMark/>
          </w:tcPr>
          <w:p w14:paraId="31F049D4" w14:textId="77777777" w:rsidR="00A079A3" w:rsidRPr="00A079A3" w:rsidRDefault="00A079A3" w:rsidP="00A079A3">
            <w:pPr>
              <w:rPr>
                <w:rFonts w:ascii="Calibri" w:eastAsia="Times New Roman" w:hAnsi="Calibri" w:cs="Times New Roman"/>
                <w:color w:val="000000"/>
                <w:sz w:val="22"/>
                <w:szCs w:val="22"/>
                <w:lang w:val="en-GB"/>
              </w:rPr>
            </w:pPr>
          </w:p>
        </w:tc>
        <w:tc>
          <w:tcPr>
            <w:tcW w:w="1298" w:type="dxa"/>
            <w:tcBorders>
              <w:top w:val="nil"/>
              <w:left w:val="nil"/>
              <w:bottom w:val="nil"/>
              <w:right w:val="nil"/>
            </w:tcBorders>
            <w:shd w:val="clear" w:color="auto" w:fill="auto"/>
            <w:noWrap/>
            <w:vAlign w:val="bottom"/>
            <w:hideMark/>
          </w:tcPr>
          <w:p w14:paraId="6A4D287F" w14:textId="77777777" w:rsidR="00A079A3" w:rsidRPr="00A079A3" w:rsidRDefault="00A079A3" w:rsidP="00A079A3">
            <w:pPr>
              <w:rPr>
                <w:rFonts w:ascii="Calibri" w:eastAsia="Times New Roman" w:hAnsi="Calibri" w:cs="Times New Roman"/>
                <w:color w:val="000000"/>
                <w:sz w:val="22"/>
                <w:szCs w:val="22"/>
                <w:lang w:val="en-GB"/>
              </w:rPr>
            </w:pPr>
          </w:p>
        </w:tc>
        <w:tc>
          <w:tcPr>
            <w:tcW w:w="860" w:type="dxa"/>
            <w:tcBorders>
              <w:top w:val="nil"/>
              <w:left w:val="nil"/>
              <w:bottom w:val="nil"/>
              <w:right w:val="nil"/>
            </w:tcBorders>
            <w:shd w:val="clear" w:color="auto" w:fill="auto"/>
            <w:noWrap/>
            <w:vAlign w:val="bottom"/>
            <w:hideMark/>
          </w:tcPr>
          <w:p w14:paraId="2D179237" w14:textId="77777777" w:rsidR="00A079A3" w:rsidRPr="00A079A3" w:rsidRDefault="00A079A3" w:rsidP="00A079A3">
            <w:pPr>
              <w:rPr>
                <w:rFonts w:ascii="Calibri" w:eastAsia="Times New Roman" w:hAnsi="Calibri" w:cs="Times New Roman"/>
                <w:color w:val="000000"/>
                <w:sz w:val="22"/>
                <w:szCs w:val="22"/>
                <w:lang w:val="en-GB"/>
              </w:rPr>
            </w:pPr>
          </w:p>
        </w:tc>
        <w:tc>
          <w:tcPr>
            <w:tcW w:w="1137" w:type="dxa"/>
            <w:tcBorders>
              <w:top w:val="nil"/>
              <w:left w:val="nil"/>
              <w:bottom w:val="nil"/>
              <w:right w:val="nil"/>
            </w:tcBorders>
            <w:shd w:val="clear" w:color="auto" w:fill="auto"/>
            <w:noWrap/>
            <w:vAlign w:val="bottom"/>
            <w:hideMark/>
          </w:tcPr>
          <w:p w14:paraId="7C51080A" w14:textId="77777777" w:rsidR="00A079A3" w:rsidRPr="00A079A3" w:rsidRDefault="00A079A3" w:rsidP="00A079A3">
            <w:pPr>
              <w:rPr>
                <w:rFonts w:ascii="Calibri" w:eastAsia="Times New Roman" w:hAnsi="Calibri" w:cs="Times New Roman"/>
                <w:color w:val="000000"/>
                <w:sz w:val="22"/>
                <w:szCs w:val="22"/>
                <w:lang w:val="en-GB"/>
              </w:rPr>
            </w:pPr>
          </w:p>
        </w:tc>
        <w:tc>
          <w:tcPr>
            <w:tcW w:w="1184" w:type="dxa"/>
            <w:tcBorders>
              <w:top w:val="nil"/>
              <w:left w:val="nil"/>
              <w:bottom w:val="nil"/>
              <w:right w:val="nil"/>
            </w:tcBorders>
            <w:shd w:val="clear" w:color="auto" w:fill="auto"/>
            <w:noWrap/>
            <w:vAlign w:val="bottom"/>
            <w:hideMark/>
          </w:tcPr>
          <w:p w14:paraId="4BAE7373" w14:textId="77777777" w:rsidR="00A079A3" w:rsidRPr="00A079A3" w:rsidRDefault="00A079A3" w:rsidP="00A079A3">
            <w:pPr>
              <w:rPr>
                <w:rFonts w:ascii="Calibri" w:eastAsia="Times New Roman" w:hAnsi="Calibri" w:cs="Times New Roman"/>
                <w:color w:val="000000"/>
                <w:sz w:val="22"/>
                <w:szCs w:val="22"/>
                <w:lang w:val="en-GB"/>
              </w:rPr>
            </w:pPr>
          </w:p>
        </w:tc>
        <w:tc>
          <w:tcPr>
            <w:tcW w:w="1140" w:type="dxa"/>
            <w:tcBorders>
              <w:top w:val="nil"/>
              <w:left w:val="nil"/>
              <w:bottom w:val="nil"/>
              <w:right w:val="nil"/>
            </w:tcBorders>
            <w:shd w:val="clear" w:color="auto" w:fill="auto"/>
            <w:noWrap/>
            <w:vAlign w:val="bottom"/>
            <w:hideMark/>
          </w:tcPr>
          <w:p w14:paraId="7E8FDA84" w14:textId="77777777" w:rsidR="00A079A3" w:rsidRPr="00A079A3" w:rsidRDefault="00A079A3" w:rsidP="00A079A3">
            <w:pPr>
              <w:rPr>
                <w:rFonts w:ascii="Calibri" w:eastAsia="Times New Roman" w:hAnsi="Calibri" w:cs="Times New Roman"/>
                <w:color w:val="000000"/>
                <w:sz w:val="22"/>
                <w:szCs w:val="22"/>
                <w:lang w:val="en-GB"/>
              </w:rPr>
            </w:pPr>
          </w:p>
        </w:tc>
        <w:tc>
          <w:tcPr>
            <w:tcW w:w="1379" w:type="dxa"/>
            <w:tcBorders>
              <w:top w:val="nil"/>
              <w:left w:val="nil"/>
              <w:bottom w:val="nil"/>
              <w:right w:val="nil"/>
            </w:tcBorders>
            <w:shd w:val="clear" w:color="auto" w:fill="auto"/>
            <w:noWrap/>
            <w:vAlign w:val="bottom"/>
            <w:hideMark/>
          </w:tcPr>
          <w:p w14:paraId="6FBEEEB0" w14:textId="77777777" w:rsidR="00A079A3" w:rsidRPr="00A079A3" w:rsidRDefault="00A079A3" w:rsidP="00A079A3">
            <w:pPr>
              <w:rPr>
                <w:rFonts w:ascii="Calibri" w:eastAsia="Times New Roman" w:hAnsi="Calibri" w:cs="Times New Roman"/>
                <w:color w:val="000000"/>
                <w:lang w:val="en-GB"/>
              </w:rPr>
            </w:pPr>
          </w:p>
        </w:tc>
      </w:tr>
      <w:tr w:rsidR="00A079A3" w:rsidRPr="00A079A3" w14:paraId="0CBF3DF2" w14:textId="77777777" w:rsidTr="00845397">
        <w:trPr>
          <w:trHeight w:val="560"/>
        </w:trPr>
        <w:tc>
          <w:tcPr>
            <w:tcW w:w="2276" w:type="dxa"/>
            <w:tcBorders>
              <w:top w:val="nil"/>
              <w:left w:val="nil"/>
              <w:bottom w:val="nil"/>
              <w:right w:val="nil"/>
            </w:tcBorders>
            <w:shd w:val="clear" w:color="auto" w:fill="auto"/>
            <w:vAlign w:val="bottom"/>
            <w:hideMark/>
          </w:tcPr>
          <w:p w14:paraId="153EF4D4"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International Glaucoma Association</w:t>
            </w:r>
          </w:p>
        </w:tc>
        <w:tc>
          <w:tcPr>
            <w:tcW w:w="860" w:type="dxa"/>
            <w:tcBorders>
              <w:top w:val="nil"/>
              <w:left w:val="nil"/>
              <w:bottom w:val="nil"/>
              <w:right w:val="nil"/>
            </w:tcBorders>
            <w:shd w:val="clear" w:color="auto" w:fill="auto"/>
            <w:noWrap/>
            <w:vAlign w:val="bottom"/>
            <w:hideMark/>
          </w:tcPr>
          <w:p w14:paraId="2B432303" w14:textId="77777777" w:rsidR="00A079A3" w:rsidRPr="00A079A3" w:rsidRDefault="00A079A3" w:rsidP="00A079A3">
            <w:pPr>
              <w:rPr>
                <w:rFonts w:ascii="Calibri" w:eastAsia="Times New Roman" w:hAnsi="Calibri" w:cs="Times New Roman"/>
                <w:color w:val="000000"/>
                <w:sz w:val="22"/>
                <w:szCs w:val="22"/>
                <w:lang w:val="en-GB"/>
              </w:rPr>
            </w:pPr>
          </w:p>
        </w:tc>
        <w:tc>
          <w:tcPr>
            <w:tcW w:w="1691" w:type="dxa"/>
            <w:tcBorders>
              <w:top w:val="nil"/>
              <w:left w:val="nil"/>
              <w:bottom w:val="nil"/>
              <w:right w:val="nil"/>
            </w:tcBorders>
            <w:shd w:val="clear" w:color="000000" w:fill="4BACC6"/>
            <w:noWrap/>
            <w:vAlign w:val="bottom"/>
            <w:hideMark/>
          </w:tcPr>
          <w:p w14:paraId="49A2F432"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562" w:type="dxa"/>
            <w:tcBorders>
              <w:top w:val="nil"/>
              <w:left w:val="nil"/>
              <w:bottom w:val="nil"/>
              <w:right w:val="nil"/>
            </w:tcBorders>
            <w:shd w:val="clear" w:color="auto" w:fill="auto"/>
            <w:noWrap/>
            <w:vAlign w:val="bottom"/>
            <w:hideMark/>
          </w:tcPr>
          <w:p w14:paraId="0B7EEE4B" w14:textId="77777777" w:rsidR="00A079A3" w:rsidRPr="00A079A3" w:rsidRDefault="00A079A3" w:rsidP="00A079A3">
            <w:pPr>
              <w:rPr>
                <w:rFonts w:ascii="Calibri" w:eastAsia="Times New Roman" w:hAnsi="Calibri" w:cs="Times New Roman"/>
                <w:color w:val="000000"/>
                <w:sz w:val="22"/>
                <w:szCs w:val="22"/>
                <w:lang w:val="en-GB"/>
              </w:rPr>
            </w:pPr>
          </w:p>
        </w:tc>
        <w:tc>
          <w:tcPr>
            <w:tcW w:w="1341" w:type="dxa"/>
            <w:tcBorders>
              <w:top w:val="nil"/>
              <w:left w:val="nil"/>
              <w:bottom w:val="nil"/>
              <w:right w:val="nil"/>
            </w:tcBorders>
            <w:shd w:val="clear" w:color="auto" w:fill="auto"/>
            <w:noWrap/>
            <w:vAlign w:val="bottom"/>
            <w:hideMark/>
          </w:tcPr>
          <w:p w14:paraId="1F887BB4" w14:textId="77777777" w:rsidR="00A079A3" w:rsidRPr="00A079A3" w:rsidRDefault="00A079A3" w:rsidP="00A079A3">
            <w:pPr>
              <w:rPr>
                <w:rFonts w:ascii="Calibri" w:eastAsia="Times New Roman" w:hAnsi="Calibri" w:cs="Times New Roman"/>
                <w:color w:val="000000"/>
                <w:sz w:val="22"/>
                <w:szCs w:val="22"/>
                <w:lang w:val="en-GB"/>
              </w:rPr>
            </w:pPr>
          </w:p>
        </w:tc>
        <w:tc>
          <w:tcPr>
            <w:tcW w:w="1298" w:type="dxa"/>
            <w:tcBorders>
              <w:top w:val="nil"/>
              <w:left w:val="nil"/>
              <w:bottom w:val="nil"/>
              <w:right w:val="nil"/>
            </w:tcBorders>
            <w:shd w:val="clear" w:color="auto" w:fill="auto"/>
            <w:noWrap/>
            <w:vAlign w:val="bottom"/>
            <w:hideMark/>
          </w:tcPr>
          <w:p w14:paraId="51FE74AB" w14:textId="77777777" w:rsidR="00A079A3" w:rsidRPr="00A079A3" w:rsidRDefault="00A079A3" w:rsidP="00A079A3">
            <w:pPr>
              <w:rPr>
                <w:rFonts w:ascii="Calibri" w:eastAsia="Times New Roman" w:hAnsi="Calibri" w:cs="Times New Roman"/>
                <w:color w:val="000000"/>
                <w:sz w:val="22"/>
                <w:szCs w:val="22"/>
                <w:lang w:val="en-GB"/>
              </w:rPr>
            </w:pPr>
          </w:p>
        </w:tc>
        <w:tc>
          <w:tcPr>
            <w:tcW w:w="860" w:type="dxa"/>
            <w:tcBorders>
              <w:top w:val="nil"/>
              <w:left w:val="nil"/>
              <w:bottom w:val="nil"/>
              <w:right w:val="nil"/>
            </w:tcBorders>
            <w:shd w:val="clear" w:color="auto" w:fill="auto"/>
            <w:noWrap/>
            <w:vAlign w:val="bottom"/>
            <w:hideMark/>
          </w:tcPr>
          <w:p w14:paraId="29CE9A84" w14:textId="77777777" w:rsidR="00A079A3" w:rsidRPr="00A079A3" w:rsidRDefault="00A079A3" w:rsidP="00A079A3">
            <w:pPr>
              <w:rPr>
                <w:rFonts w:ascii="Calibri" w:eastAsia="Times New Roman" w:hAnsi="Calibri" w:cs="Times New Roman"/>
                <w:color w:val="000000"/>
                <w:sz w:val="22"/>
                <w:szCs w:val="22"/>
                <w:lang w:val="en-GB"/>
              </w:rPr>
            </w:pPr>
          </w:p>
        </w:tc>
        <w:tc>
          <w:tcPr>
            <w:tcW w:w="1137" w:type="dxa"/>
            <w:tcBorders>
              <w:top w:val="nil"/>
              <w:left w:val="nil"/>
              <w:bottom w:val="nil"/>
              <w:right w:val="nil"/>
            </w:tcBorders>
            <w:shd w:val="clear" w:color="auto" w:fill="auto"/>
            <w:noWrap/>
            <w:vAlign w:val="bottom"/>
            <w:hideMark/>
          </w:tcPr>
          <w:p w14:paraId="760A7DFC" w14:textId="77777777" w:rsidR="00A079A3" w:rsidRPr="00A079A3" w:rsidRDefault="00A079A3" w:rsidP="00A079A3">
            <w:pPr>
              <w:rPr>
                <w:rFonts w:ascii="Calibri" w:eastAsia="Times New Roman" w:hAnsi="Calibri" w:cs="Times New Roman"/>
                <w:color w:val="000000"/>
                <w:sz w:val="22"/>
                <w:szCs w:val="22"/>
                <w:lang w:val="en-GB"/>
              </w:rPr>
            </w:pPr>
          </w:p>
        </w:tc>
        <w:tc>
          <w:tcPr>
            <w:tcW w:w="1184" w:type="dxa"/>
            <w:tcBorders>
              <w:top w:val="nil"/>
              <w:left w:val="nil"/>
              <w:bottom w:val="nil"/>
              <w:right w:val="nil"/>
            </w:tcBorders>
            <w:shd w:val="clear" w:color="auto" w:fill="auto"/>
            <w:noWrap/>
            <w:vAlign w:val="bottom"/>
            <w:hideMark/>
          </w:tcPr>
          <w:p w14:paraId="0B902A0E" w14:textId="77777777" w:rsidR="00A079A3" w:rsidRPr="00A079A3" w:rsidRDefault="00A079A3" w:rsidP="00A079A3">
            <w:pPr>
              <w:rPr>
                <w:rFonts w:ascii="Calibri" w:eastAsia="Times New Roman" w:hAnsi="Calibri" w:cs="Times New Roman"/>
                <w:color w:val="000000"/>
                <w:sz w:val="22"/>
                <w:szCs w:val="22"/>
                <w:lang w:val="en-GB"/>
              </w:rPr>
            </w:pPr>
          </w:p>
        </w:tc>
        <w:tc>
          <w:tcPr>
            <w:tcW w:w="1140" w:type="dxa"/>
            <w:tcBorders>
              <w:top w:val="nil"/>
              <w:left w:val="nil"/>
              <w:bottom w:val="nil"/>
              <w:right w:val="nil"/>
            </w:tcBorders>
            <w:shd w:val="clear" w:color="auto" w:fill="auto"/>
            <w:noWrap/>
            <w:vAlign w:val="bottom"/>
            <w:hideMark/>
          </w:tcPr>
          <w:p w14:paraId="34AA1827" w14:textId="77777777" w:rsidR="00A079A3" w:rsidRPr="00A079A3" w:rsidRDefault="00A079A3" w:rsidP="00A079A3">
            <w:pPr>
              <w:rPr>
                <w:rFonts w:ascii="Calibri" w:eastAsia="Times New Roman" w:hAnsi="Calibri" w:cs="Times New Roman"/>
                <w:color w:val="000000"/>
                <w:sz w:val="22"/>
                <w:szCs w:val="22"/>
                <w:lang w:val="en-GB"/>
              </w:rPr>
            </w:pPr>
          </w:p>
        </w:tc>
        <w:tc>
          <w:tcPr>
            <w:tcW w:w="1379" w:type="dxa"/>
            <w:tcBorders>
              <w:top w:val="nil"/>
              <w:left w:val="nil"/>
              <w:bottom w:val="nil"/>
              <w:right w:val="nil"/>
            </w:tcBorders>
            <w:shd w:val="clear" w:color="auto" w:fill="auto"/>
            <w:noWrap/>
            <w:vAlign w:val="bottom"/>
            <w:hideMark/>
          </w:tcPr>
          <w:p w14:paraId="7C6D6B6D" w14:textId="77777777" w:rsidR="00A079A3" w:rsidRPr="00A079A3" w:rsidRDefault="00A079A3" w:rsidP="00A079A3">
            <w:pPr>
              <w:rPr>
                <w:rFonts w:ascii="Calibri" w:eastAsia="Times New Roman" w:hAnsi="Calibri" w:cs="Times New Roman"/>
                <w:color w:val="000000"/>
                <w:lang w:val="en-GB"/>
              </w:rPr>
            </w:pPr>
          </w:p>
        </w:tc>
      </w:tr>
      <w:tr w:rsidR="00A079A3" w:rsidRPr="00A079A3" w14:paraId="44DCD15A" w14:textId="77777777" w:rsidTr="00845397">
        <w:trPr>
          <w:trHeight w:val="300"/>
        </w:trPr>
        <w:tc>
          <w:tcPr>
            <w:tcW w:w="2276" w:type="dxa"/>
            <w:tcBorders>
              <w:top w:val="nil"/>
              <w:left w:val="nil"/>
              <w:bottom w:val="nil"/>
              <w:right w:val="nil"/>
            </w:tcBorders>
            <w:shd w:val="clear" w:color="auto" w:fill="auto"/>
            <w:noWrap/>
            <w:vAlign w:val="bottom"/>
            <w:hideMark/>
          </w:tcPr>
          <w:p w14:paraId="1FB81E72"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LGBT Foundation</w:t>
            </w:r>
          </w:p>
        </w:tc>
        <w:tc>
          <w:tcPr>
            <w:tcW w:w="860" w:type="dxa"/>
            <w:tcBorders>
              <w:top w:val="nil"/>
              <w:left w:val="nil"/>
              <w:bottom w:val="nil"/>
              <w:right w:val="nil"/>
            </w:tcBorders>
            <w:shd w:val="clear" w:color="auto" w:fill="auto"/>
            <w:noWrap/>
            <w:vAlign w:val="bottom"/>
            <w:hideMark/>
          </w:tcPr>
          <w:p w14:paraId="7574B15C" w14:textId="77777777" w:rsidR="00A079A3" w:rsidRPr="00A079A3" w:rsidRDefault="00A079A3" w:rsidP="00A079A3">
            <w:pPr>
              <w:rPr>
                <w:rFonts w:ascii="Calibri" w:eastAsia="Times New Roman" w:hAnsi="Calibri" w:cs="Times New Roman"/>
                <w:color w:val="000000"/>
                <w:sz w:val="22"/>
                <w:szCs w:val="22"/>
                <w:lang w:val="en-GB"/>
              </w:rPr>
            </w:pPr>
          </w:p>
        </w:tc>
        <w:tc>
          <w:tcPr>
            <w:tcW w:w="1691" w:type="dxa"/>
            <w:tcBorders>
              <w:top w:val="nil"/>
              <w:left w:val="nil"/>
              <w:bottom w:val="nil"/>
              <w:right w:val="nil"/>
            </w:tcBorders>
            <w:shd w:val="clear" w:color="auto" w:fill="auto"/>
            <w:noWrap/>
            <w:vAlign w:val="bottom"/>
            <w:hideMark/>
          </w:tcPr>
          <w:p w14:paraId="18C50E3C" w14:textId="77777777" w:rsidR="00A079A3" w:rsidRPr="00A079A3" w:rsidRDefault="00A079A3" w:rsidP="00A079A3">
            <w:pPr>
              <w:rPr>
                <w:rFonts w:ascii="Calibri" w:eastAsia="Times New Roman" w:hAnsi="Calibri" w:cs="Times New Roman"/>
                <w:color w:val="000000"/>
                <w:sz w:val="22"/>
                <w:szCs w:val="22"/>
                <w:lang w:val="en-GB"/>
              </w:rPr>
            </w:pPr>
          </w:p>
        </w:tc>
        <w:tc>
          <w:tcPr>
            <w:tcW w:w="1562" w:type="dxa"/>
            <w:tcBorders>
              <w:top w:val="nil"/>
              <w:left w:val="nil"/>
              <w:bottom w:val="nil"/>
              <w:right w:val="nil"/>
            </w:tcBorders>
            <w:shd w:val="clear" w:color="000000" w:fill="4BACC6"/>
            <w:noWrap/>
            <w:vAlign w:val="bottom"/>
            <w:hideMark/>
          </w:tcPr>
          <w:p w14:paraId="5ABFD85B"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341" w:type="dxa"/>
            <w:tcBorders>
              <w:top w:val="nil"/>
              <w:left w:val="nil"/>
              <w:bottom w:val="nil"/>
              <w:right w:val="nil"/>
            </w:tcBorders>
            <w:shd w:val="clear" w:color="000000" w:fill="4BACC6"/>
            <w:noWrap/>
            <w:vAlign w:val="bottom"/>
            <w:hideMark/>
          </w:tcPr>
          <w:p w14:paraId="0CDBFC9E"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298" w:type="dxa"/>
            <w:tcBorders>
              <w:top w:val="nil"/>
              <w:left w:val="nil"/>
              <w:bottom w:val="nil"/>
              <w:right w:val="nil"/>
            </w:tcBorders>
            <w:shd w:val="clear" w:color="auto" w:fill="auto"/>
            <w:noWrap/>
            <w:vAlign w:val="bottom"/>
            <w:hideMark/>
          </w:tcPr>
          <w:p w14:paraId="6E76FFE7" w14:textId="77777777" w:rsidR="00A079A3" w:rsidRPr="00A079A3" w:rsidRDefault="00A079A3" w:rsidP="00A079A3">
            <w:pPr>
              <w:rPr>
                <w:rFonts w:ascii="Calibri" w:eastAsia="Times New Roman" w:hAnsi="Calibri" w:cs="Times New Roman"/>
                <w:color w:val="000000"/>
                <w:sz w:val="22"/>
                <w:szCs w:val="22"/>
                <w:lang w:val="en-GB"/>
              </w:rPr>
            </w:pPr>
          </w:p>
        </w:tc>
        <w:tc>
          <w:tcPr>
            <w:tcW w:w="860" w:type="dxa"/>
            <w:tcBorders>
              <w:top w:val="nil"/>
              <w:left w:val="nil"/>
              <w:bottom w:val="nil"/>
              <w:right w:val="nil"/>
            </w:tcBorders>
            <w:shd w:val="clear" w:color="auto" w:fill="auto"/>
            <w:noWrap/>
            <w:vAlign w:val="bottom"/>
            <w:hideMark/>
          </w:tcPr>
          <w:p w14:paraId="66443E32" w14:textId="77777777" w:rsidR="00A079A3" w:rsidRPr="00A079A3" w:rsidRDefault="00A079A3" w:rsidP="00A079A3">
            <w:pPr>
              <w:rPr>
                <w:rFonts w:ascii="Calibri" w:eastAsia="Times New Roman" w:hAnsi="Calibri" w:cs="Times New Roman"/>
                <w:color w:val="000000"/>
                <w:sz w:val="22"/>
                <w:szCs w:val="22"/>
                <w:lang w:val="en-GB"/>
              </w:rPr>
            </w:pPr>
          </w:p>
        </w:tc>
        <w:tc>
          <w:tcPr>
            <w:tcW w:w="1137" w:type="dxa"/>
            <w:tcBorders>
              <w:top w:val="nil"/>
              <w:left w:val="nil"/>
              <w:bottom w:val="nil"/>
              <w:right w:val="nil"/>
            </w:tcBorders>
            <w:shd w:val="clear" w:color="auto" w:fill="auto"/>
            <w:noWrap/>
            <w:vAlign w:val="bottom"/>
            <w:hideMark/>
          </w:tcPr>
          <w:p w14:paraId="6312F8FA" w14:textId="77777777" w:rsidR="00A079A3" w:rsidRPr="00A079A3" w:rsidRDefault="00A079A3" w:rsidP="00A079A3">
            <w:pPr>
              <w:rPr>
                <w:rFonts w:ascii="Calibri" w:eastAsia="Times New Roman" w:hAnsi="Calibri" w:cs="Times New Roman"/>
                <w:color w:val="000000"/>
                <w:sz w:val="22"/>
                <w:szCs w:val="22"/>
                <w:lang w:val="en-GB"/>
              </w:rPr>
            </w:pPr>
          </w:p>
        </w:tc>
        <w:tc>
          <w:tcPr>
            <w:tcW w:w="1184" w:type="dxa"/>
            <w:tcBorders>
              <w:top w:val="nil"/>
              <w:left w:val="nil"/>
              <w:bottom w:val="nil"/>
              <w:right w:val="nil"/>
            </w:tcBorders>
            <w:shd w:val="clear" w:color="auto" w:fill="auto"/>
            <w:noWrap/>
            <w:vAlign w:val="bottom"/>
            <w:hideMark/>
          </w:tcPr>
          <w:p w14:paraId="69E66F7A" w14:textId="77777777" w:rsidR="00A079A3" w:rsidRPr="00A079A3" w:rsidRDefault="00A079A3" w:rsidP="00A079A3">
            <w:pPr>
              <w:rPr>
                <w:rFonts w:ascii="Calibri" w:eastAsia="Times New Roman" w:hAnsi="Calibri" w:cs="Times New Roman"/>
                <w:color w:val="000000"/>
                <w:sz w:val="22"/>
                <w:szCs w:val="22"/>
                <w:lang w:val="en-GB"/>
              </w:rPr>
            </w:pPr>
          </w:p>
        </w:tc>
        <w:tc>
          <w:tcPr>
            <w:tcW w:w="1140" w:type="dxa"/>
            <w:tcBorders>
              <w:top w:val="nil"/>
              <w:left w:val="nil"/>
              <w:bottom w:val="nil"/>
              <w:right w:val="nil"/>
            </w:tcBorders>
            <w:shd w:val="clear" w:color="auto" w:fill="auto"/>
            <w:noWrap/>
            <w:vAlign w:val="bottom"/>
            <w:hideMark/>
          </w:tcPr>
          <w:p w14:paraId="484F814C" w14:textId="77777777" w:rsidR="00A079A3" w:rsidRPr="00A079A3" w:rsidRDefault="00A079A3" w:rsidP="00A079A3">
            <w:pPr>
              <w:rPr>
                <w:rFonts w:ascii="Calibri" w:eastAsia="Times New Roman" w:hAnsi="Calibri" w:cs="Times New Roman"/>
                <w:color w:val="000000"/>
                <w:sz w:val="22"/>
                <w:szCs w:val="22"/>
                <w:lang w:val="en-GB"/>
              </w:rPr>
            </w:pPr>
          </w:p>
        </w:tc>
        <w:tc>
          <w:tcPr>
            <w:tcW w:w="1379" w:type="dxa"/>
            <w:tcBorders>
              <w:top w:val="nil"/>
              <w:left w:val="nil"/>
              <w:bottom w:val="nil"/>
              <w:right w:val="nil"/>
            </w:tcBorders>
            <w:shd w:val="clear" w:color="auto" w:fill="auto"/>
            <w:noWrap/>
            <w:vAlign w:val="bottom"/>
            <w:hideMark/>
          </w:tcPr>
          <w:p w14:paraId="2D20229E" w14:textId="77777777" w:rsidR="00A079A3" w:rsidRPr="00A079A3" w:rsidRDefault="00A079A3" w:rsidP="00A079A3">
            <w:pPr>
              <w:rPr>
                <w:rFonts w:ascii="Calibri" w:eastAsia="Times New Roman" w:hAnsi="Calibri" w:cs="Times New Roman"/>
                <w:color w:val="000000"/>
                <w:lang w:val="en-GB"/>
              </w:rPr>
            </w:pPr>
          </w:p>
        </w:tc>
      </w:tr>
      <w:tr w:rsidR="00A079A3" w:rsidRPr="00A079A3" w14:paraId="0673A06E" w14:textId="77777777" w:rsidTr="00845397">
        <w:trPr>
          <w:trHeight w:val="300"/>
        </w:trPr>
        <w:tc>
          <w:tcPr>
            <w:tcW w:w="2276" w:type="dxa"/>
            <w:tcBorders>
              <w:top w:val="nil"/>
              <w:left w:val="nil"/>
              <w:bottom w:val="nil"/>
              <w:right w:val="nil"/>
            </w:tcBorders>
            <w:shd w:val="clear" w:color="auto" w:fill="auto"/>
            <w:noWrap/>
            <w:vAlign w:val="bottom"/>
            <w:hideMark/>
          </w:tcPr>
          <w:p w14:paraId="66584E3F"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MENCAP</w:t>
            </w:r>
          </w:p>
        </w:tc>
        <w:tc>
          <w:tcPr>
            <w:tcW w:w="860" w:type="dxa"/>
            <w:tcBorders>
              <w:top w:val="nil"/>
              <w:left w:val="nil"/>
              <w:bottom w:val="nil"/>
              <w:right w:val="nil"/>
            </w:tcBorders>
            <w:shd w:val="clear" w:color="auto" w:fill="auto"/>
            <w:noWrap/>
            <w:vAlign w:val="bottom"/>
            <w:hideMark/>
          </w:tcPr>
          <w:p w14:paraId="64BEBDF2" w14:textId="77777777" w:rsidR="00A079A3" w:rsidRPr="00A079A3" w:rsidRDefault="00A079A3" w:rsidP="00A079A3">
            <w:pPr>
              <w:rPr>
                <w:rFonts w:ascii="Calibri" w:eastAsia="Times New Roman" w:hAnsi="Calibri" w:cs="Times New Roman"/>
                <w:color w:val="000000"/>
                <w:sz w:val="22"/>
                <w:szCs w:val="22"/>
                <w:lang w:val="en-GB"/>
              </w:rPr>
            </w:pPr>
          </w:p>
        </w:tc>
        <w:tc>
          <w:tcPr>
            <w:tcW w:w="1691" w:type="dxa"/>
            <w:tcBorders>
              <w:top w:val="nil"/>
              <w:left w:val="nil"/>
              <w:bottom w:val="nil"/>
              <w:right w:val="nil"/>
            </w:tcBorders>
            <w:shd w:val="clear" w:color="000000" w:fill="4BACC6"/>
            <w:noWrap/>
            <w:vAlign w:val="bottom"/>
            <w:hideMark/>
          </w:tcPr>
          <w:p w14:paraId="0489DECF"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562" w:type="dxa"/>
            <w:tcBorders>
              <w:top w:val="nil"/>
              <w:left w:val="nil"/>
              <w:bottom w:val="nil"/>
              <w:right w:val="nil"/>
            </w:tcBorders>
            <w:shd w:val="clear" w:color="auto" w:fill="auto"/>
            <w:noWrap/>
            <w:vAlign w:val="bottom"/>
            <w:hideMark/>
          </w:tcPr>
          <w:p w14:paraId="38356246" w14:textId="77777777" w:rsidR="00A079A3" w:rsidRPr="00A079A3" w:rsidRDefault="00A079A3" w:rsidP="00A079A3">
            <w:pPr>
              <w:rPr>
                <w:rFonts w:ascii="Calibri" w:eastAsia="Times New Roman" w:hAnsi="Calibri" w:cs="Times New Roman"/>
                <w:color w:val="000000"/>
                <w:sz w:val="22"/>
                <w:szCs w:val="22"/>
                <w:lang w:val="en-GB"/>
              </w:rPr>
            </w:pPr>
          </w:p>
        </w:tc>
        <w:tc>
          <w:tcPr>
            <w:tcW w:w="1341" w:type="dxa"/>
            <w:tcBorders>
              <w:top w:val="nil"/>
              <w:left w:val="nil"/>
              <w:bottom w:val="nil"/>
              <w:right w:val="nil"/>
            </w:tcBorders>
            <w:shd w:val="clear" w:color="auto" w:fill="auto"/>
            <w:noWrap/>
            <w:vAlign w:val="bottom"/>
            <w:hideMark/>
          </w:tcPr>
          <w:p w14:paraId="7307DE4F" w14:textId="77777777" w:rsidR="00A079A3" w:rsidRPr="00A079A3" w:rsidRDefault="00A079A3" w:rsidP="00A079A3">
            <w:pPr>
              <w:rPr>
                <w:rFonts w:ascii="Calibri" w:eastAsia="Times New Roman" w:hAnsi="Calibri" w:cs="Times New Roman"/>
                <w:color w:val="000000"/>
                <w:sz w:val="22"/>
                <w:szCs w:val="22"/>
                <w:lang w:val="en-GB"/>
              </w:rPr>
            </w:pPr>
          </w:p>
        </w:tc>
        <w:tc>
          <w:tcPr>
            <w:tcW w:w="1298" w:type="dxa"/>
            <w:tcBorders>
              <w:top w:val="nil"/>
              <w:left w:val="nil"/>
              <w:bottom w:val="nil"/>
              <w:right w:val="nil"/>
            </w:tcBorders>
            <w:shd w:val="clear" w:color="auto" w:fill="auto"/>
            <w:noWrap/>
            <w:vAlign w:val="bottom"/>
            <w:hideMark/>
          </w:tcPr>
          <w:p w14:paraId="0FE87676" w14:textId="77777777" w:rsidR="00A079A3" w:rsidRPr="00A079A3" w:rsidRDefault="00A079A3" w:rsidP="00A079A3">
            <w:pPr>
              <w:rPr>
                <w:rFonts w:ascii="Calibri" w:eastAsia="Times New Roman" w:hAnsi="Calibri" w:cs="Times New Roman"/>
                <w:color w:val="000000"/>
                <w:sz w:val="22"/>
                <w:szCs w:val="22"/>
                <w:lang w:val="en-GB"/>
              </w:rPr>
            </w:pPr>
          </w:p>
        </w:tc>
        <w:tc>
          <w:tcPr>
            <w:tcW w:w="860" w:type="dxa"/>
            <w:tcBorders>
              <w:top w:val="nil"/>
              <w:left w:val="nil"/>
              <w:bottom w:val="nil"/>
              <w:right w:val="nil"/>
            </w:tcBorders>
            <w:shd w:val="clear" w:color="auto" w:fill="auto"/>
            <w:noWrap/>
            <w:vAlign w:val="bottom"/>
            <w:hideMark/>
          </w:tcPr>
          <w:p w14:paraId="641546C9" w14:textId="77777777" w:rsidR="00A079A3" w:rsidRPr="00A079A3" w:rsidRDefault="00A079A3" w:rsidP="00A079A3">
            <w:pPr>
              <w:rPr>
                <w:rFonts w:ascii="Calibri" w:eastAsia="Times New Roman" w:hAnsi="Calibri" w:cs="Times New Roman"/>
                <w:color w:val="000000"/>
                <w:sz w:val="22"/>
                <w:szCs w:val="22"/>
                <w:lang w:val="en-GB"/>
              </w:rPr>
            </w:pPr>
          </w:p>
        </w:tc>
        <w:tc>
          <w:tcPr>
            <w:tcW w:w="1137" w:type="dxa"/>
            <w:tcBorders>
              <w:top w:val="nil"/>
              <w:left w:val="nil"/>
              <w:bottom w:val="nil"/>
              <w:right w:val="nil"/>
            </w:tcBorders>
            <w:shd w:val="clear" w:color="auto" w:fill="auto"/>
            <w:noWrap/>
            <w:vAlign w:val="bottom"/>
            <w:hideMark/>
          </w:tcPr>
          <w:p w14:paraId="1F497685" w14:textId="77777777" w:rsidR="00A079A3" w:rsidRPr="00A079A3" w:rsidRDefault="00A079A3" w:rsidP="00A079A3">
            <w:pPr>
              <w:rPr>
                <w:rFonts w:ascii="Calibri" w:eastAsia="Times New Roman" w:hAnsi="Calibri" w:cs="Times New Roman"/>
                <w:color w:val="000000"/>
                <w:sz w:val="22"/>
                <w:szCs w:val="22"/>
                <w:lang w:val="en-GB"/>
              </w:rPr>
            </w:pPr>
          </w:p>
        </w:tc>
        <w:tc>
          <w:tcPr>
            <w:tcW w:w="1184" w:type="dxa"/>
            <w:tcBorders>
              <w:top w:val="nil"/>
              <w:left w:val="nil"/>
              <w:bottom w:val="nil"/>
              <w:right w:val="nil"/>
            </w:tcBorders>
            <w:shd w:val="clear" w:color="auto" w:fill="auto"/>
            <w:noWrap/>
            <w:vAlign w:val="bottom"/>
            <w:hideMark/>
          </w:tcPr>
          <w:p w14:paraId="60549C90" w14:textId="77777777" w:rsidR="00A079A3" w:rsidRPr="00A079A3" w:rsidRDefault="00A079A3" w:rsidP="00A079A3">
            <w:pPr>
              <w:rPr>
                <w:rFonts w:ascii="Calibri" w:eastAsia="Times New Roman" w:hAnsi="Calibri" w:cs="Times New Roman"/>
                <w:color w:val="000000"/>
                <w:sz w:val="22"/>
                <w:szCs w:val="22"/>
                <w:lang w:val="en-GB"/>
              </w:rPr>
            </w:pPr>
          </w:p>
        </w:tc>
        <w:tc>
          <w:tcPr>
            <w:tcW w:w="1140" w:type="dxa"/>
            <w:tcBorders>
              <w:top w:val="nil"/>
              <w:left w:val="nil"/>
              <w:bottom w:val="nil"/>
              <w:right w:val="nil"/>
            </w:tcBorders>
            <w:shd w:val="clear" w:color="auto" w:fill="auto"/>
            <w:noWrap/>
            <w:vAlign w:val="bottom"/>
            <w:hideMark/>
          </w:tcPr>
          <w:p w14:paraId="29072EC2" w14:textId="77777777" w:rsidR="00A079A3" w:rsidRPr="00A079A3" w:rsidRDefault="00A079A3" w:rsidP="00A079A3">
            <w:pPr>
              <w:rPr>
                <w:rFonts w:ascii="Calibri" w:eastAsia="Times New Roman" w:hAnsi="Calibri" w:cs="Times New Roman"/>
                <w:color w:val="000000"/>
                <w:sz w:val="22"/>
                <w:szCs w:val="22"/>
                <w:lang w:val="en-GB"/>
              </w:rPr>
            </w:pPr>
          </w:p>
        </w:tc>
        <w:tc>
          <w:tcPr>
            <w:tcW w:w="1379" w:type="dxa"/>
            <w:tcBorders>
              <w:top w:val="nil"/>
              <w:left w:val="nil"/>
              <w:bottom w:val="nil"/>
              <w:right w:val="nil"/>
            </w:tcBorders>
            <w:shd w:val="clear" w:color="auto" w:fill="auto"/>
            <w:noWrap/>
            <w:vAlign w:val="bottom"/>
            <w:hideMark/>
          </w:tcPr>
          <w:p w14:paraId="13999847" w14:textId="77777777" w:rsidR="00A079A3" w:rsidRPr="00A079A3" w:rsidRDefault="00A079A3" w:rsidP="00A079A3">
            <w:pPr>
              <w:rPr>
                <w:rFonts w:ascii="Calibri" w:eastAsia="Times New Roman" w:hAnsi="Calibri" w:cs="Times New Roman"/>
                <w:color w:val="000000"/>
                <w:lang w:val="en-GB"/>
              </w:rPr>
            </w:pPr>
          </w:p>
        </w:tc>
      </w:tr>
      <w:tr w:rsidR="00A079A3" w:rsidRPr="00A079A3" w14:paraId="2A572A7C" w14:textId="77777777" w:rsidTr="00845397">
        <w:trPr>
          <w:trHeight w:val="300"/>
        </w:trPr>
        <w:tc>
          <w:tcPr>
            <w:tcW w:w="2276" w:type="dxa"/>
            <w:tcBorders>
              <w:top w:val="nil"/>
              <w:left w:val="nil"/>
              <w:bottom w:val="nil"/>
              <w:right w:val="nil"/>
            </w:tcBorders>
            <w:shd w:val="clear" w:color="auto" w:fill="auto"/>
            <w:noWrap/>
            <w:vAlign w:val="bottom"/>
            <w:hideMark/>
          </w:tcPr>
          <w:p w14:paraId="1CDE5E20"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 xml:space="preserve">MoorAbility </w:t>
            </w:r>
          </w:p>
        </w:tc>
        <w:tc>
          <w:tcPr>
            <w:tcW w:w="860" w:type="dxa"/>
            <w:tcBorders>
              <w:top w:val="nil"/>
              <w:left w:val="nil"/>
              <w:bottom w:val="nil"/>
              <w:right w:val="nil"/>
            </w:tcBorders>
            <w:shd w:val="clear" w:color="auto" w:fill="auto"/>
            <w:noWrap/>
            <w:vAlign w:val="bottom"/>
            <w:hideMark/>
          </w:tcPr>
          <w:p w14:paraId="19CDB404" w14:textId="77777777" w:rsidR="00A079A3" w:rsidRPr="00A079A3" w:rsidRDefault="00A079A3" w:rsidP="00A079A3">
            <w:pPr>
              <w:rPr>
                <w:rFonts w:ascii="Calibri" w:eastAsia="Times New Roman" w:hAnsi="Calibri" w:cs="Times New Roman"/>
                <w:color w:val="000000"/>
                <w:sz w:val="22"/>
                <w:szCs w:val="22"/>
                <w:lang w:val="en-GB"/>
              </w:rPr>
            </w:pPr>
          </w:p>
        </w:tc>
        <w:tc>
          <w:tcPr>
            <w:tcW w:w="1691" w:type="dxa"/>
            <w:tcBorders>
              <w:top w:val="nil"/>
              <w:left w:val="nil"/>
              <w:bottom w:val="nil"/>
              <w:right w:val="nil"/>
            </w:tcBorders>
            <w:shd w:val="clear" w:color="000000" w:fill="4BACC6"/>
            <w:noWrap/>
            <w:vAlign w:val="bottom"/>
            <w:hideMark/>
          </w:tcPr>
          <w:p w14:paraId="037FAE63"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562" w:type="dxa"/>
            <w:tcBorders>
              <w:top w:val="nil"/>
              <w:left w:val="nil"/>
              <w:bottom w:val="nil"/>
              <w:right w:val="nil"/>
            </w:tcBorders>
            <w:shd w:val="clear" w:color="auto" w:fill="auto"/>
            <w:noWrap/>
            <w:vAlign w:val="bottom"/>
            <w:hideMark/>
          </w:tcPr>
          <w:p w14:paraId="5451B087" w14:textId="77777777" w:rsidR="00A079A3" w:rsidRPr="00A079A3" w:rsidRDefault="00A079A3" w:rsidP="00A079A3">
            <w:pPr>
              <w:rPr>
                <w:rFonts w:ascii="Calibri" w:eastAsia="Times New Roman" w:hAnsi="Calibri" w:cs="Times New Roman"/>
                <w:color w:val="000000"/>
                <w:sz w:val="22"/>
                <w:szCs w:val="22"/>
                <w:lang w:val="en-GB"/>
              </w:rPr>
            </w:pPr>
          </w:p>
        </w:tc>
        <w:tc>
          <w:tcPr>
            <w:tcW w:w="1341" w:type="dxa"/>
            <w:tcBorders>
              <w:top w:val="nil"/>
              <w:left w:val="nil"/>
              <w:bottom w:val="nil"/>
              <w:right w:val="nil"/>
            </w:tcBorders>
            <w:shd w:val="clear" w:color="auto" w:fill="auto"/>
            <w:noWrap/>
            <w:vAlign w:val="bottom"/>
            <w:hideMark/>
          </w:tcPr>
          <w:p w14:paraId="5CEE1D75" w14:textId="77777777" w:rsidR="00A079A3" w:rsidRPr="00A079A3" w:rsidRDefault="00A079A3" w:rsidP="00A079A3">
            <w:pPr>
              <w:rPr>
                <w:rFonts w:ascii="Calibri" w:eastAsia="Times New Roman" w:hAnsi="Calibri" w:cs="Times New Roman"/>
                <w:color w:val="000000"/>
                <w:sz w:val="22"/>
                <w:szCs w:val="22"/>
                <w:lang w:val="en-GB"/>
              </w:rPr>
            </w:pPr>
          </w:p>
        </w:tc>
        <w:tc>
          <w:tcPr>
            <w:tcW w:w="1298" w:type="dxa"/>
            <w:tcBorders>
              <w:top w:val="nil"/>
              <w:left w:val="nil"/>
              <w:bottom w:val="nil"/>
              <w:right w:val="nil"/>
            </w:tcBorders>
            <w:shd w:val="clear" w:color="auto" w:fill="auto"/>
            <w:noWrap/>
            <w:vAlign w:val="bottom"/>
            <w:hideMark/>
          </w:tcPr>
          <w:p w14:paraId="35ECF95B" w14:textId="77777777" w:rsidR="00A079A3" w:rsidRPr="00A079A3" w:rsidRDefault="00A079A3" w:rsidP="00A079A3">
            <w:pPr>
              <w:rPr>
                <w:rFonts w:ascii="Calibri" w:eastAsia="Times New Roman" w:hAnsi="Calibri" w:cs="Times New Roman"/>
                <w:color w:val="000000"/>
                <w:sz w:val="22"/>
                <w:szCs w:val="22"/>
                <w:lang w:val="en-GB"/>
              </w:rPr>
            </w:pPr>
          </w:p>
        </w:tc>
        <w:tc>
          <w:tcPr>
            <w:tcW w:w="860" w:type="dxa"/>
            <w:tcBorders>
              <w:top w:val="nil"/>
              <w:left w:val="nil"/>
              <w:bottom w:val="nil"/>
              <w:right w:val="nil"/>
            </w:tcBorders>
            <w:shd w:val="clear" w:color="auto" w:fill="auto"/>
            <w:noWrap/>
            <w:vAlign w:val="bottom"/>
            <w:hideMark/>
          </w:tcPr>
          <w:p w14:paraId="5F26E874" w14:textId="77777777" w:rsidR="00A079A3" w:rsidRPr="00A079A3" w:rsidRDefault="00A079A3" w:rsidP="00A079A3">
            <w:pPr>
              <w:rPr>
                <w:rFonts w:ascii="Calibri" w:eastAsia="Times New Roman" w:hAnsi="Calibri" w:cs="Times New Roman"/>
                <w:color w:val="000000"/>
                <w:sz w:val="22"/>
                <w:szCs w:val="22"/>
                <w:lang w:val="en-GB"/>
              </w:rPr>
            </w:pPr>
          </w:p>
        </w:tc>
        <w:tc>
          <w:tcPr>
            <w:tcW w:w="1137" w:type="dxa"/>
            <w:tcBorders>
              <w:top w:val="nil"/>
              <w:left w:val="nil"/>
              <w:bottom w:val="nil"/>
              <w:right w:val="nil"/>
            </w:tcBorders>
            <w:shd w:val="clear" w:color="auto" w:fill="auto"/>
            <w:noWrap/>
            <w:vAlign w:val="bottom"/>
            <w:hideMark/>
          </w:tcPr>
          <w:p w14:paraId="72B0A685" w14:textId="77777777" w:rsidR="00A079A3" w:rsidRPr="00A079A3" w:rsidRDefault="00A079A3" w:rsidP="00A079A3">
            <w:pPr>
              <w:rPr>
                <w:rFonts w:ascii="Calibri" w:eastAsia="Times New Roman" w:hAnsi="Calibri" w:cs="Times New Roman"/>
                <w:color w:val="000000"/>
                <w:sz w:val="22"/>
                <w:szCs w:val="22"/>
                <w:lang w:val="en-GB"/>
              </w:rPr>
            </w:pPr>
          </w:p>
        </w:tc>
        <w:tc>
          <w:tcPr>
            <w:tcW w:w="1184" w:type="dxa"/>
            <w:tcBorders>
              <w:top w:val="nil"/>
              <w:left w:val="nil"/>
              <w:bottom w:val="nil"/>
              <w:right w:val="nil"/>
            </w:tcBorders>
            <w:shd w:val="clear" w:color="auto" w:fill="auto"/>
            <w:noWrap/>
            <w:vAlign w:val="bottom"/>
            <w:hideMark/>
          </w:tcPr>
          <w:p w14:paraId="7DF12A3C" w14:textId="77777777" w:rsidR="00A079A3" w:rsidRPr="00A079A3" w:rsidRDefault="00A079A3" w:rsidP="00A079A3">
            <w:pPr>
              <w:rPr>
                <w:rFonts w:ascii="Calibri" w:eastAsia="Times New Roman" w:hAnsi="Calibri" w:cs="Times New Roman"/>
                <w:color w:val="000000"/>
                <w:sz w:val="22"/>
                <w:szCs w:val="22"/>
                <w:lang w:val="en-GB"/>
              </w:rPr>
            </w:pPr>
          </w:p>
        </w:tc>
        <w:tc>
          <w:tcPr>
            <w:tcW w:w="1140" w:type="dxa"/>
            <w:tcBorders>
              <w:top w:val="nil"/>
              <w:left w:val="nil"/>
              <w:bottom w:val="nil"/>
              <w:right w:val="nil"/>
            </w:tcBorders>
            <w:shd w:val="clear" w:color="auto" w:fill="auto"/>
            <w:noWrap/>
            <w:vAlign w:val="bottom"/>
            <w:hideMark/>
          </w:tcPr>
          <w:p w14:paraId="27EE2B9F" w14:textId="77777777" w:rsidR="00A079A3" w:rsidRPr="00A079A3" w:rsidRDefault="00A079A3" w:rsidP="00A079A3">
            <w:pPr>
              <w:rPr>
                <w:rFonts w:ascii="Calibri" w:eastAsia="Times New Roman" w:hAnsi="Calibri" w:cs="Times New Roman"/>
                <w:color w:val="000000"/>
                <w:sz w:val="22"/>
                <w:szCs w:val="22"/>
                <w:lang w:val="en-GB"/>
              </w:rPr>
            </w:pPr>
          </w:p>
        </w:tc>
        <w:tc>
          <w:tcPr>
            <w:tcW w:w="1379" w:type="dxa"/>
            <w:tcBorders>
              <w:top w:val="nil"/>
              <w:left w:val="nil"/>
              <w:bottom w:val="nil"/>
              <w:right w:val="nil"/>
            </w:tcBorders>
            <w:shd w:val="clear" w:color="auto" w:fill="auto"/>
            <w:noWrap/>
            <w:vAlign w:val="bottom"/>
            <w:hideMark/>
          </w:tcPr>
          <w:p w14:paraId="770C34EC" w14:textId="77777777" w:rsidR="00A079A3" w:rsidRPr="00A079A3" w:rsidRDefault="00A079A3" w:rsidP="00A079A3">
            <w:pPr>
              <w:rPr>
                <w:rFonts w:ascii="Calibri" w:eastAsia="Times New Roman" w:hAnsi="Calibri" w:cs="Times New Roman"/>
                <w:color w:val="000000"/>
                <w:lang w:val="en-GB"/>
              </w:rPr>
            </w:pPr>
          </w:p>
        </w:tc>
      </w:tr>
      <w:tr w:rsidR="00A079A3" w:rsidRPr="00A079A3" w14:paraId="45DD0FE5" w14:textId="77777777" w:rsidTr="00845397">
        <w:trPr>
          <w:trHeight w:val="300"/>
        </w:trPr>
        <w:tc>
          <w:tcPr>
            <w:tcW w:w="2276" w:type="dxa"/>
            <w:tcBorders>
              <w:top w:val="nil"/>
              <w:left w:val="nil"/>
              <w:bottom w:val="nil"/>
              <w:right w:val="nil"/>
            </w:tcBorders>
            <w:shd w:val="clear" w:color="auto" w:fill="auto"/>
            <w:noWrap/>
            <w:vAlign w:val="bottom"/>
            <w:hideMark/>
          </w:tcPr>
          <w:p w14:paraId="6D05AE7C"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MoorPride</w:t>
            </w:r>
          </w:p>
        </w:tc>
        <w:tc>
          <w:tcPr>
            <w:tcW w:w="860" w:type="dxa"/>
            <w:tcBorders>
              <w:top w:val="nil"/>
              <w:left w:val="nil"/>
              <w:bottom w:val="nil"/>
              <w:right w:val="nil"/>
            </w:tcBorders>
            <w:shd w:val="clear" w:color="auto" w:fill="auto"/>
            <w:noWrap/>
            <w:vAlign w:val="bottom"/>
            <w:hideMark/>
          </w:tcPr>
          <w:p w14:paraId="0E03CA47" w14:textId="77777777" w:rsidR="00A079A3" w:rsidRPr="00A079A3" w:rsidRDefault="00A079A3" w:rsidP="00A079A3">
            <w:pPr>
              <w:rPr>
                <w:rFonts w:ascii="Calibri" w:eastAsia="Times New Roman" w:hAnsi="Calibri" w:cs="Times New Roman"/>
                <w:color w:val="000000"/>
                <w:sz w:val="22"/>
                <w:szCs w:val="22"/>
                <w:lang w:val="en-GB"/>
              </w:rPr>
            </w:pPr>
          </w:p>
        </w:tc>
        <w:tc>
          <w:tcPr>
            <w:tcW w:w="1691" w:type="dxa"/>
            <w:tcBorders>
              <w:top w:val="nil"/>
              <w:left w:val="nil"/>
              <w:bottom w:val="nil"/>
              <w:right w:val="nil"/>
            </w:tcBorders>
            <w:shd w:val="clear" w:color="auto" w:fill="auto"/>
            <w:noWrap/>
            <w:vAlign w:val="bottom"/>
            <w:hideMark/>
          </w:tcPr>
          <w:p w14:paraId="4273C9C1" w14:textId="77777777" w:rsidR="00A079A3" w:rsidRPr="00A079A3" w:rsidRDefault="00A079A3" w:rsidP="00A079A3">
            <w:pPr>
              <w:rPr>
                <w:rFonts w:ascii="Calibri" w:eastAsia="Times New Roman" w:hAnsi="Calibri" w:cs="Times New Roman"/>
                <w:color w:val="000000"/>
                <w:sz w:val="22"/>
                <w:szCs w:val="22"/>
                <w:lang w:val="en-GB"/>
              </w:rPr>
            </w:pPr>
          </w:p>
        </w:tc>
        <w:tc>
          <w:tcPr>
            <w:tcW w:w="1562" w:type="dxa"/>
            <w:tcBorders>
              <w:top w:val="nil"/>
              <w:left w:val="nil"/>
              <w:bottom w:val="nil"/>
              <w:right w:val="nil"/>
            </w:tcBorders>
            <w:shd w:val="clear" w:color="000000" w:fill="4BACC6"/>
            <w:noWrap/>
            <w:vAlign w:val="bottom"/>
            <w:hideMark/>
          </w:tcPr>
          <w:p w14:paraId="6F0FC149"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341" w:type="dxa"/>
            <w:tcBorders>
              <w:top w:val="nil"/>
              <w:left w:val="nil"/>
              <w:bottom w:val="nil"/>
              <w:right w:val="nil"/>
            </w:tcBorders>
            <w:shd w:val="clear" w:color="000000" w:fill="4BACC6"/>
            <w:noWrap/>
            <w:vAlign w:val="bottom"/>
            <w:hideMark/>
          </w:tcPr>
          <w:p w14:paraId="4A76F4FF"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298" w:type="dxa"/>
            <w:tcBorders>
              <w:top w:val="nil"/>
              <w:left w:val="nil"/>
              <w:bottom w:val="nil"/>
              <w:right w:val="nil"/>
            </w:tcBorders>
            <w:shd w:val="clear" w:color="auto" w:fill="auto"/>
            <w:noWrap/>
            <w:vAlign w:val="bottom"/>
            <w:hideMark/>
          </w:tcPr>
          <w:p w14:paraId="50A1AEA1" w14:textId="77777777" w:rsidR="00A079A3" w:rsidRPr="00A079A3" w:rsidRDefault="00A079A3" w:rsidP="00A079A3">
            <w:pPr>
              <w:rPr>
                <w:rFonts w:ascii="Calibri" w:eastAsia="Times New Roman" w:hAnsi="Calibri" w:cs="Times New Roman"/>
                <w:color w:val="000000"/>
                <w:sz w:val="22"/>
                <w:szCs w:val="22"/>
                <w:lang w:val="en-GB"/>
              </w:rPr>
            </w:pPr>
          </w:p>
        </w:tc>
        <w:tc>
          <w:tcPr>
            <w:tcW w:w="860" w:type="dxa"/>
            <w:tcBorders>
              <w:top w:val="nil"/>
              <w:left w:val="nil"/>
              <w:bottom w:val="nil"/>
              <w:right w:val="nil"/>
            </w:tcBorders>
            <w:shd w:val="clear" w:color="auto" w:fill="auto"/>
            <w:noWrap/>
            <w:vAlign w:val="bottom"/>
            <w:hideMark/>
          </w:tcPr>
          <w:p w14:paraId="65B54814" w14:textId="77777777" w:rsidR="00A079A3" w:rsidRPr="00A079A3" w:rsidRDefault="00A079A3" w:rsidP="00A079A3">
            <w:pPr>
              <w:rPr>
                <w:rFonts w:ascii="Calibri" w:eastAsia="Times New Roman" w:hAnsi="Calibri" w:cs="Times New Roman"/>
                <w:color w:val="000000"/>
                <w:sz w:val="22"/>
                <w:szCs w:val="22"/>
                <w:lang w:val="en-GB"/>
              </w:rPr>
            </w:pPr>
          </w:p>
        </w:tc>
        <w:tc>
          <w:tcPr>
            <w:tcW w:w="1137" w:type="dxa"/>
            <w:tcBorders>
              <w:top w:val="nil"/>
              <w:left w:val="nil"/>
              <w:bottom w:val="nil"/>
              <w:right w:val="nil"/>
            </w:tcBorders>
            <w:shd w:val="clear" w:color="auto" w:fill="auto"/>
            <w:noWrap/>
            <w:vAlign w:val="bottom"/>
            <w:hideMark/>
          </w:tcPr>
          <w:p w14:paraId="769B0F30" w14:textId="77777777" w:rsidR="00A079A3" w:rsidRPr="00A079A3" w:rsidRDefault="00A079A3" w:rsidP="00A079A3">
            <w:pPr>
              <w:rPr>
                <w:rFonts w:ascii="Calibri" w:eastAsia="Times New Roman" w:hAnsi="Calibri" w:cs="Times New Roman"/>
                <w:color w:val="000000"/>
                <w:sz w:val="22"/>
                <w:szCs w:val="22"/>
                <w:lang w:val="en-GB"/>
              </w:rPr>
            </w:pPr>
          </w:p>
        </w:tc>
        <w:tc>
          <w:tcPr>
            <w:tcW w:w="1184" w:type="dxa"/>
            <w:tcBorders>
              <w:top w:val="nil"/>
              <w:left w:val="nil"/>
              <w:bottom w:val="nil"/>
              <w:right w:val="nil"/>
            </w:tcBorders>
            <w:shd w:val="clear" w:color="auto" w:fill="auto"/>
            <w:noWrap/>
            <w:vAlign w:val="bottom"/>
            <w:hideMark/>
          </w:tcPr>
          <w:p w14:paraId="35A2A22B" w14:textId="77777777" w:rsidR="00A079A3" w:rsidRPr="00A079A3" w:rsidRDefault="00A079A3" w:rsidP="00A079A3">
            <w:pPr>
              <w:rPr>
                <w:rFonts w:ascii="Calibri" w:eastAsia="Times New Roman" w:hAnsi="Calibri" w:cs="Times New Roman"/>
                <w:color w:val="000000"/>
                <w:sz w:val="22"/>
                <w:szCs w:val="22"/>
                <w:lang w:val="en-GB"/>
              </w:rPr>
            </w:pPr>
          </w:p>
        </w:tc>
        <w:tc>
          <w:tcPr>
            <w:tcW w:w="1140" w:type="dxa"/>
            <w:tcBorders>
              <w:top w:val="nil"/>
              <w:left w:val="nil"/>
              <w:bottom w:val="nil"/>
              <w:right w:val="nil"/>
            </w:tcBorders>
            <w:shd w:val="clear" w:color="auto" w:fill="auto"/>
            <w:noWrap/>
            <w:vAlign w:val="bottom"/>
            <w:hideMark/>
          </w:tcPr>
          <w:p w14:paraId="3B341DAB" w14:textId="77777777" w:rsidR="00A079A3" w:rsidRPr="00A079A3" w:rsidRDefault="00A079A3" w:rsidP="00A079A3">
            <w:pPr>
              <w:rPr>
                <w:rFonts w:ascii="Calibri" w:eastAsia="Times New Roman" w:hAnsi="Calibri" w:cs="Times New Roman"/>
                <w:color w:val="000000"/>
                <w:sz w:val="22"/>
                <w:szCs w:val="22"/>
                <w:lang w:val="en-GB"/>
              </w:rPr>
            </w:pPr>
          </w:p>
        </w:tc>
        <w:tc>
          <w:tcPr>
            <w:tcW w:w="1379" w:type="dxa"/>
            <w:tcBorders>
              <w:top w:val="nil"/>
              <w:left w:val="nil"/>
              <w:bottom w:val="nil"/>
              <w:right w:val="nil"/>
            </w:tcBorders>
            <w:shd w:val="clear" w:color="auto" w:fill="auto"/>
            <w:noWrap/>
            <w:vAlign w:val="bottom"/>
            <w:hideMark/>
          </w:tcPr>
          <w:p w14:paraId="5962FEFD" w14:textId="77777777" w:rsidR="00A079A3" w:rsidRPr="00A079A3" w:rsidRDefault="00A079A3" w:rsidP="00A079A3">
            <w:pPr>
              <w:rPr>
                <w:rFonts w:ascii="Calibri" w:eastAsia="Times New Roman" w:hAnsi="Calibri" w:cs="Times New Roman"/>
                <w:color w:val="000000"/>
                <w:lang w:val="en-GB"/>
              </w:rPr>
            </w:pPr>
          </w:p>
        </w:tc>
      </w:tr>
      <w:tr w:rsidR="00A079A3" w:rsidRPr="00A079A3" w14:paraId="786AE8B6" w14:textId="77777777" w:rsidTr="00845397">
        <w:trPr>
          <w:trHeight w:val="560"/>
        </w:trPr>
        <w:tc>
          <w:tcPr>
            <w:tcW w:w="2276" w:type="dxa"/>
            <w:tcBorders>
              <w:top w:val="nil"/>
              <w:left w:val="nil"/>
              <w:bottom w:val="nil"/>
              <w:right w:val="nil"/>
            </w:tcBorders>
            <w:shd w:val="clear" w:color="auto" w:fill="auto"/>
            <w:vAlign w:val="bottom"/>
            <w:hideMark/>
          </w:tcPr>
          <w:p w14:paraId="4CB791D1"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National Federation of the Blind</w:t>
            </w:r>
          </w:p>
        </w:tc>
        <w:tc>
          <w:tcPr>
            <w:tcW w:w="860" w:type="dxa"/>
            <w:tcBorders>
              <w:top w:val="nil"/>
              <w:left w:val="nil"/>
              <w:bottom w:val="nil"/>
              <w:right w:val="nil"/>
            </w:tcBorders>
            <w:shd w:val="clear" w:color="auto" w:fill="auto"/>
            <w:noWrap/>
            <w:vAlign w:val="bottom"/>
            <w:hideMark/>
          </w:tcPr>
          <w:p w14:paraId="3961DFA9" w14:textId="77777777" w:rsidR="00A079A3" w:rsidRPr="00A079A3" w:rsidRDefault="00A079A3" w:rsidP="00A079A3">
            <w:pPr>
              <w:rPr>
                <w:rFonts w:ascii="Calibri" w:eastAsia="Times New Roman" w:hAnsi="Calibri" w:cs="Times New Roman"/>
                <w:color w:val="000000"/>
                <w:sz w:val="22"/>
                <w:szCs w:val="22"/>
                <w:lang w:val="en-GB"/>
              </w:rPr>
            </w:pPr>
          </w:p>
        </w:tc>
        <w:tc>
          <w:tcPr>
            <w:tcW w:w="1691" w:type="dxa"/>
            <w:tcBorders>
              <w:top w:val="nil"/>
              <w:left w:val="nil"/>
              <w:bottom w:val="nil"/>
              <w:right w:val="nil"/>
            </w:tcBorders>
            <w:shd w:val="clear" w:color="000000" w:fill="4BACC6"/>
            <w:noWrap/>
            <w:vAlign w:val="bottom"/>
            <w:hideMark/>
          </w:tcPr>
          <w:p w14:paraId="7ACE1CF9"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562" w:type="dxa"/>
            <w:tcBorders>
              <w:top w:val="nil"/>
              <w:left w:val="nil"/>
              <w:bottom w:val="nil"/>
              <w:right w:val="nil"/>
            </w:tcBorders>
            <w:shd w:val="clear" w:color="auto" w:fill="auto"/>
            <w:noWrap/>
            <w:vAlign w:val="bottom"/>
            <w:hideMark/>
          </w:tcPr>
          <w:p w14:paraId="503A80B4" w14:textId="77777777" w:rsidR="00A079A3" w:rsidRPr="00A079A3" w:rsidRDefault="00A079A3" w:rsidP="00A079A3">
            <w:pPr>
              <w:rPr>
                <w:rFonts w:ascii="Calibri" w:eastAsia="Times New Roman" w:hAnsi="Calibri" w:cs="Times New Roman"/>
                <w:color w:val="000000"/>
                <w:sz w:val="22"/>
                <w:szCs w:val="22"/>
                <w:lang w:val="en-GB"/>
              </w:rPr>
            </w:pPr>
          </w:p>
        </w:tc>
        <w:tc>
          <w:tcPr>
            <w:tcW w:w="1341" w:type="dxa"/>
            <w:tcBorders>
              <w:top w:val="nil"/>
              <w:left w:val="nil"/>
              <w:bottom w:val="nil"/>
              <w:right w:val="nil"/>
            </w:tcBorders>
            <w:shd w:val="clear" w:color="auto" w:fill="auto"/>
            <w:noWrap/>
            <w:vAlign w:val="bottom"/>
            <w:hideMark/>
          </w:tcPr>
          <w:p w14:paraId="6F686A28" w14:textId="77777777" w:rsidR="00A079A3" w:rsidRPr="00A079A3" w:rsidRDefault="00A079A3" w:rsidP="00A079A3">
            <w:pPr>
              <w:rPr>
                <w:rFonts w:ascii="Calibri" w:eastAsia="Times New Roman" w:hAnsi="Calibri" w:cs="Times New Roman"/>
                <w:color w:val="000000"/>
                <w:sz w:val="22"/>
                <w:szCs w:val="22"/>
                <w:lang w:val="en-GB"/>
              </w:rPr>
            </w:pPr>
          </w:p>
        </w:tc>
        <w:tc>
          <w:tcPr>
            <w:tcW w:w="1298" w:type="dxa"/>
            <w:tcBorders>
              <w:top w:val="nil"/>
              <w:left w:val="nil"/>
              <w:bottom w:val="nil"/>
              <w:right w:val="nil"/>
            </w:tcBorders>
            <w:shd w:val="clear" w:color="auto" w:fill="auto"/>
            <w:noWrap/>
            <w:vAlign w:val="bottom"/>
            <w:hideMark/>
          </w:tcPr>
          <w:p w14:paraId="13BD6889" w14:textId="77777777" w:rsidR="00A079A3" w:rsidRPr="00A079A3" w:rsidRDefault="00A079A3" w:rsidP="00A079A3">
            <w:pPr>
              <w:rPr>
                <w:rFonts w:ascii="Calibri" w:eastAsia="Times New Roman" w:hAnsi="Calibri" w:cs="Times New Roman"/>
                <w:color w:val="000000"/>
                <w:sz w:val="22"/>
                <w:szCs w:val="22"/>
                <w:lang w:val="en-GB"/>
              </w:rPr>
            </w:pPr>
          </w:p>
        </w:tc>
        <w:tc>
          <w:tcPr>
            <w:tcW w:w="860" w:type="dxa"/>
            <w:tcBorders>
              <w:top w:val="nil"/>
              <w:left w:val="nil"/>
              <w:bottom w:val="nil"/>
              <w:right w:val="nil"/>
            </w:tcBorders>
            <w:shd w:val="clear" w:color="auto" w:fill="auto"/>
            <w:noWrap/>
            <w:vAlign w:val="bottom"/>
            <w:hideMark/>
          </w:tcPr>
          <w:p w14:paraId="646007BD" w14:textId="77777777" w:rsidR="00A079A3" w:rsidRPr="00A079A3" w:rsidRDefault="00A079A3" w:rsidP="00A079A3">
            <w:pPr>
              <w:rPr>
                <w:rFonts w:ascii="Calibri" w:eastAsia="Times New Roman" w:hAnsi="Calibri" w:cs="Times New Roman"/>
                <w:color w:val="000000"/>
                <w:sz w:val="22"/>
                <w:szCs w:val="22"/>
                <w:lang w:val="en-GB"/>
              </w:rPr>
            </w:pPr>
          </w:p>
        </w:tc>
        <w:tc>
          <w:tcPr>
            <w:tcW w:w="1137" w:type="dxa"/>
            <w:tcBorders>
              <w:top w:val="nil"/>
              <w:left w:val="nil"/>
              <w:bottom w:val="nil"/>
              <w:right w:val="nil"/>
            </w:tcBorders>
            <w:shd w:val="clear" w:color="auto" w:fill="auto"/>
            <w:noWrap/>
            <w:vAlign w:val="bottom"/>
            <w:hideMark/>
          </w:tcPr>
          <w:p w14:paraId="5315D1CC" w14:textId="77777777" w:rsidR="00A079A3" w:rsidRPr="00A079A3" w:rsidRDefault="00A079A3" w:rsidP="00A079A3">
            <w:pPr>
              <w:rPr>
                <w:rFonts w:ascii="Calibri" w:eastAsia="Times New Roman" w:hAnsi="Calibri" w:cs="Times New Roman"/>
                <w:color w:val="000000"/>
                <w:sz w:val="22"/>
                <w:szCs w:val="22"/>
                <w:lang w:val="en-GB"/>
              </w:rPr>
            </w:pPr>
          </w:p>
        </w:tc>
        <w:tc>
          <w:tcPr>
            <w:tcW w:w="1184" w:type="dxa"/>
            <w:tcBorders>
              <w:top w:val="nil"/>
              <w:left w:val="nil"/>
              <w:bottom w:val="nil"/>
              <w:right w:val="nil"/>
            </w:tcBorders>
            <w:shd w:val="clear" w:color="auto" w:fill="auto"/>
            <w:noWrap/>
            <w:vAlign w:val="bottom"/>
            <w:hideMark/>
          </w:tcPr>
          <w:p w14:paraId="071E6DC8" w14:textId="77777777" w:rsidR="00A079A3" w:rsidRPr="00A079A3" w:rsidRDefault="00A079A3" w:rsidP="00A079A3">
            <w:pPr>
              <w:rPr>
                <w:rFonts w:ascii="Calibri" w:eastAsia="Times New Roman" w:hAnsi="Calibri" w:cs="Times New Roman"/>
                <w:color w:val="000000"/>
                <w:sz w:val="22"/>
                <w:szCs w:val="22"/>
                <w:lang w:val="en-GB"/>
              </w:rPr>
            </w:pPr>
          </w:p>
        </w:tc>
        <w:tc>
          <w:tcPr>
            <w:tcW w:w="1140" w:type="dxa"/>
            <w:tcBorders>
              <w:top w:val="nil"/>
              <w:left w:val="nil"/>
              <w:bottom w:val="nil"/>
              <w:right w:val="nil"/>
            </w:tcBorders>
            <w:shd w:val="clear" w:color="auto" w:fill="auto"/>
            <w:noWrap/>
            <w:vAlign w:val="bottom"/>
            <w:hideMark/>
          </w:tcPr>
          <w:p w14:paraId="35664FFF" w14:textId="77777777" w:rsidR="00A079A3" w:rsidRPr="00A079A3" w:rsidRDefault="00A079A3" w:rsidP="00A079A3">
            <w:pPr>
              <w:rPr>
                <w:rFonts w:ascii="Calibri" w:eastAsia="Times New Roman" w:hAnsi="Calibri" w:cs="Times New Roman"/>
                <w:color w:val="000000"/>
                <w:sz w:val="22"/>
                <w:szCs w:val="22"/>
                <w:lang w:val="en-GB"/>
              </w:rPr>
            </w:pPr>
          </w:p>
        </w:tc>
        <w:tc>
          <w:tcPr>
            <w:tcW w:w="1379" w:type="dxa"/>
            <w:tcBorders>
              <w:top w:val="nil"/>
              <w:left w:val="nil"/>
              <w:bottom w:val="nil"/>
              <w:right w:val="nil"/>
            </w:tcBorders>
            <w:shd w:val="clear" w:color="auto" w:fill="auto"/>
            <w:noWrap/>
            <w:vAlign w:val="bottom"/>
            <w:hideMark/>
          </w:tcPr>
          <w:p w14:paraId="3117C846" w14:textId="77777777" w:rsidR="00A079A3" w:rsidRPr="00A079A3" w:rsidRDefault="00A079A3" w:rsidP="00A079A3">
            <w:pPr>
              <w:rPr>
                <w:rFonts w:ascii="Calibri" w:eastAsia="Times New Roman" w:hAnsi="Calibri" w:cs="Times New Roman"/>
                <w:color w:val="000000"/>
                <w:lang w:val="en-GB"/>
              </w:rPr>
            </w:pPr>
          </w:p>
        </w:tc>
      </w:tr>
      <w:tr w:rsidR="00A079A3" w:rsidRPr="00A079A3" w14:paraId="48DCB08E" w14:textId="77777777" w:rsidTr="00845397">
        <w:trPr>
          <w:trHeight w:val="840"/>
        </w:trPr>
        <w:tc>
          <w:tcPr>
            <w:tcW w:w="2276" w:type="dxa"/>
            <w:tcBorders>
              <w:top w:val="nil"/>
              <w:left w:val="nil"/>
              <w:bottom w:val="nil"/>
              <w:right w:val="nil"/>
            </w:tcBorders>
            <w:shd w:val="clear" w:color="auto" w:fill="auto"/>
            <w:vAlign w:val="bottom"/>
            <w:hideMark/>
          </w:tcPr>
          <w:p w14:paraId="386E92AB"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Newham Co-production Forum (multiagency)</w:t>
            </w:r>
          </w:p>
        </w:tc>
        <w:tc>
          <w:tcPr>
            <w:tcW w:w="860" w:type="dxa"/>
            <w:tcBorders>
              <w:top w:val="nil"/>
              <w:left w:val="nil"/>
              <w:bottom w:val="nil"/>
              <w:right w:val="nil"/>
            </w:tcBorders>
            <w:shd w:val="clear" w:color="000000" w:fill="4BACC6"/>
            <w:noWrap/>
            <w:vAlign w:val="bottom"/>
            <w:hideMark/>
          </w:tcPr>
          <w:p w14:paraId="04FD6A0A"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691" w:type="dxa"/>
            <w:tcBorders>
              <w:top w:val="nil"/>
              <w:left w:val="nil"/>
              <w:bottom w:val="nil"/>
              <w:right w:val="nil"/>
            </w:tcBorders>
            <w:shd w:val="clear" w:color="000000" w:fill="4BACC6"/>
            <w:noWrap/>
            <w:vAlign w:val="bottom"/>
            <w:hideMark/>
          </w:tcPr>
          <w:p w14:paraId="08D9B2CA"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562" w:type="dxa"/>
            <w:tcBorders>
              <w:top w:val="nil"/>
              <w:left w:val="nil"/>
              <w:bottom w:val="nil"/>
              <w:right w:val="nil"/>
            </w:tcBorders>
            <w:shd w:val="clear" w:color="auto" w:fill="auto"/>
            <w:noWrap/>
            <w:vAlign w:val="bottom"/>
            <w:hideMark/>
          </w:tcPr>
          <w:p w14:paraId="22ACA8DB" w14:textId="77777777" w:rsidR="00A079A3" w:rsidRPr="00A079A3" w:rsidRDefault="00A079A3" w:rsidP="00A079A3">
            <w:pPr>
              <w:rPr>
                <w:rFonts w:ascii="Calibri" w:eastAsia="Times New Roman" w:hAnsi="Calibri" w:cs="Times New Roman"/>
                <w:color w:val="000000"/>
                <w:sz w:val="22"/>
                <w:szCs w:val="22"/>
                <w:lang w:val="en-GB"/>
              </w:rPr>
            </w:pPr>
          </w:p>
        </w:tc>
        <w:tc>
          <w:tcPr>
            <w:tcW w:w="1341" w:type="dxa"/>
            <w:tcBorders>
              <w:top w:val="nil"/>
              <w:left w:val="nil"/>
              <w:bottom w:val="nil"/>
              <w:right w:val="nil"/>
            </w:tcBorders>
            <w:shd w:val="clear" w:color="auto" w:fill="auto"/>
            <w:noWrap/>
            <w:vAlign w:val="bottom"/>
            <w:hideMark/>
          </w:tcPr>
          <w:p w14:paraId="54D6993F" w14:textId="77777777" w:rsidR="00A079A3" w:rsidRPr="00A079A3" w:rsidRDefault="00A079A3" w:rsidP="00A079A3">
            <w:pPr>
              <w:rPr>
                <w:rFonts w:ascii="Calibri" w:eastAsia="Times New Roman" w:hAnsi="Calibri" w:cs="Times New Roman"/>
                <w:color w:val="000000"/>
                <w:sz w:val="22"/>
                <w:szCs w:val="22"/>
                <w:lang w:val="en-GB"/>
              </w:rPr>
            </w:pPr>
          </w:p>
        </w:tc>
        <w:tc>
          <w:tcPr>
            <w:tcW w:w="1298" w:type="dxa"/>
            <w:tcBorders>
              <w:top w:val="nil"/>
              <w:left w:val="nil"/>
              <w:bottom w:val="nil"/>
              <w:right w:val="nil"/>
            </w:tcBorders>
            <w:shd w:val="clear" w:color="auto" w:fill="auto"/>
            <w:noWrap/>
            <w:vAlign w:val="bottom"/>
            <w:hideMark/>
          </w:tcPr>
          <w:p w14:paraId="47C1EEDC" w14:textId="77777777" w:rsidR="00A079A3" w:rsidRPr="00A079A3" w:rsidRDefault="00A079A3" w:rsidP="00A079A3">
            <w:pPr>
              <w:rPr>
                <w:rFonts w:ascii="Calibri" w:eastAsia="Times New Roman" w:hAnsi="Calibri" w:cs="Times New Roman"/>
                <w:color w:val="000000"/>
                <w:sz w:val="22"/>
                <w:szCs w:val="22"/>
                <w:lang w:val="en-GB"/>
              </w:rPr>
            </w:pPr>
          </w:p>
        </w:tc>
        <w:tc>
          <w:tcPr>
            <w:tcW w:w="860" w:type="dxa"/>
            <w:tcBorders>
              <w:top w:val="nil"/>
              <w:left w:val="nil"/>
              <w:bottom w:val="nil"/>
              <w:right w:val="nil"/>
            </w:tcBorders>
            <w:shd w:val="clear" w:color="000000" w:fill="4BACC6"/>
            <w:noWrap/>
            <w:vAlign w:val="bottom"/>
            <w:hideMark/>
          </w:tcPr>
          <w:p w14:paraId="75F55A1E"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137" w:type="dxa"/>
            <w:tcBorders>
              <w:top w:val="nil"/>
              <w:left w:val="nil"/>
              <w:bottom w:val="nil"/>
              <w:right w:val="nil"/>
            </w:tcBorders>
            <w:shd w:val="clear" w:color="000000" w:fill="4BACC6"/>
            <w:noWrap/>
            <w:vAlign w:val="bottom"/>
            <w:hideMark/>
          </w:tcPr>
          <w:p w14:paraId="608F15D3"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184" w:type="dxa"/>
            <w:tcBorders>
              <w:top w:val="nil"/>
              <w:left w:val="nil"/>
              <w:bottom w:val="nil"/>
              <w:right w:val="nil"/>
            </w:tcBorders>
            <w:shd w:val="clear" w:color="auto" w:fill="auto"/>
            <w:noWrap/>
            <w:vAlign w:val="bottom"/>
            <w:hideMark/>
          </w:tcPr>
          <w:p w14:paraId="6C453344" w14:textId="77777777" w:rsidR="00A079A3" w:rsidRPr="00A079A3" w:rsidRDefault="00A079A3" w:rsidP="00A079A3">
            <w:pPr>
              <w:rPr>
                <w:rFonts w:ascii="Calibri" w:eastAsia="Times New Roman" w:hAnsi="Calibri" w:cs="Times New Roman"/>
                <w:color w:val="000000"/>
                <w:sz w:val="22"/>
                <w:szCs w:val="22"/>
                <w:lang w:val="en-GB"/>
              </w:rPr>
            </w:pPr>
          </w:p>
        </w:tc>
        <w:tc>
          <w:tcPr>
            <w:tcW w:w="1140" w:type="dxa"/>
            <w:tcBorders>
              <w:top w:val="nil"/>
              <w:left w:val="nil"/>
              <w:bottom w:val="nil"/>
              <w:right w:val="nil"/>
            </w:tcBorders>
            <w:shd w:val="clear" w:color="000000" w:fill="4BACC6"/>
            <w:noWrap/>
            <w:vAlign w:val="bottom"/>
            <w:hideMark/>
          </w:tcPr>
          <w:p w14:paraId="35CC9BF5"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379" w:type="dxa"/>
            <w:tcBorders>
              <w:top w:val="nil"/>
              <w:left w:val="nil"/>
              <w:bottom w:val="nil"/>
              <w:right w:val="nil"/>
            </w:tcBorders>
            <w:shd w:val="clear" w:color="auto" w:fill="auto"/>
            <w:noWrap/>
            <w:vAlign w:val="bottom"/>
            <w:hideMark/>
          </w:tcPr>
          <w:p w14:paraId="0587E158" w14:textId="77777777" w:rsidR="00A079A3" w:rsidRPr="00A079A3" w:rsidRDefault="00A079A3" w:rsidP="00A079A3">
            <w:pPr>
              <w:rPr>
                <w:rFonts w:ascii="Calibri" w:eastAsia="Times New Roman" w:hAnsi="Calibri" w:cs="Times New Roman"/>
                <w:color w:val="000000"/>
                <w:lang w:val="en-GB"/>
              </w:rPr>
            </w:pPr>
          </w:p>
        </w:tc>
      </w:tr>
      <w:tr w:rsidR="00A079A3" w:rsidRPr="00A079A3" w14:paraId="411C0FB3" w14:textId="77777777" w:rsidTr="00845397">
        <w:trPr>
          <w:trHeight w:val="840"/>
        </w:trPr>
        <w:tc>
          <w:tcPr>
            <w:tcW w:w="2276" w:type="dxa"/>
            <w:tcBorders>
              <w:top w:val="nil"/>
              <w:left w:val="nil"/>
              <w:bottom w:val="nil"/>
              <w:right w:val="nil"/>
            </w:tcBorders>
            <w:shd w:val="clear" w:color="auto" w:fill="auto"/>
            <w:hideMark/>
          </w:tcPr>
          <w:p w14:paraId="556E0B48"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Newham Older People's Reference Group (Age UK)</w:t>
            </w:r>
          </w:p>
        </w:tc>
        <w:tc>
          <w:tcPr>
            <w:tcW w:w="860" w:type="dxa"/>
            <w:tcBorders>
              <w:top w:val="nil"/>
              <w:left w:val="nil"/>
              <w:bottom w:val="nil"/>
              <w:right w:val="nil"/>
            </w:tcBorders>
            <w:shd w:val="clear" w:color="000000" w:fill="4BACC6"/>
            <w:noWrap/>
            <w:vAlign w:val="bottom"/>
            <w:hideMark/>
          </w:tcPr>
          <w:p w14:paraId="79B39EDF"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691" w:type="dxa"/>
            <w:tcBorders>
              <w:top w:val="nil"/>
              <w:left w:val="nil"/>
              <w:bottom w:val="nil"/>
              <w:right w:val="nil"/>
            </w:tcBorders>
            <w:shd w:val="clear" w:color="000000" w:fill="4BACC6"/>
            <w:noWrap/>
            <w:vAlign w:val="bottom"/>
            <w:hideMark/>
          </w:tcPr>
          <w:p w14:paraId="7AE2C96B"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562" w:type="dxa"/>
            <w:tcBorders>
              <w:top w:val="nil"/>
              <w:left w:val="nil"/>
              <w:bottom w:val="nil"/>
              <w:right w:val="nil"/>
            </w:tcBorders>
            <w:shd w:val="clear" w:color="auto" w:fill="auto"/>
            <w:noWrap/>
            <w:vAlign w:val="bottom"/>
            <w:hideMark/>
          </w:tcPr>
          <w:p w14:paraId="69560A2D" w14:textId="77777777" w:rsidR="00A079A3" w:rsidRPr="00A079A3" w:rsidRDefault="00A079A3" w:rsidP="00A079A3">
            <w:pPr>
              <w:rPr>
                <w:rFonts w:ascii="Calibri" w:eastAsia="Times New Roman" w:hAnsi="Calibri" w:cs="Times New Roman"/>
                <w:color w:val="000000"/>
                <w:sz w:val="22"/>
                <w:szCs w:val="22"/>
                <w:lang w:val="en-GB"/>
              </w:rPr>
            </w:pPr>
          </w:p>
        </w:tc>
        <w:tc>
          <w:tcPr>
            <w:tcW w:w="1341" w:type="dxa"/>
            <w:tcBorders>
              <w:top w:val="nil"/>
              <w:left w:val="nil"/>
              <w:bottom w:val="nil"/>
              <w:right w:val="nil"/>
            </w:tcBorders>
            <w:shd w:val="clear" w:color="auto" w:fill="auto"/>
            <w:noWrap/>
            <w:vAlign w:val="bottom"/>
            <w:hideMark/>
          </w:tcPr>
          <w:p w14:paraId="24D14760" w14:textId="77777777" w:rsidR="00A079A3" w:rsidRPr="00A079A3" w:rsidRDefault="00A079A3" w:rsidP="00A079A3">
            <w:pPr>
              <w:rPr>
                <w:rFonts w:ascii="Calibri" w:eastAsia="Times New Roman" w:hAnsi="Calibri" w:cs="Times New Roman"/>
                <w:color w:val="000000"/>
                <w:sz w:val="22"/>
                <w:szCs w:val="22"/>
                <w:lang w:val="en-GB"/>
              </w:rPr>
            </w:pPr>
          </w:p>
        </w:tc>
        <w:tc>
          <w:tcPr>
            <w:tcW w:w="1298" w:type="dxa"/>
            <w:tcBorders>
              <w:top w:val="nil"/>
              <w:left w:val="nil"/>
              <w:bottom w:val="nil"/>
              <w:right w:val="nil"/>
            </w:tcBorders>
            <w:shd w:val="clear" w:color="auto" w:fill="auto"/>
            <w:noWrap/>
            <w:vAlign w:val="bottom"/>
            <w:hideMark/>
          </w:tcPr>
          <w:p w14:paraId="0BABFE5A" w14:textId="77777777" w:rsidR="00A079A3" w:rsidRPr="00A079A3" w:rsidRDefault="00A079A3" w:rsidP="00A079A3">
            <w:pPr>
              <w:rPr>
                <w:rFonts w:ascii="Calibri" w:eastAsia="Times New Roman" w:hAnsi="Calibri" w:cs="Times New Roman"/>
                <w:color w:val="000000"/>
                <w:sz w:val="22"/>
                <w:szCs w:val="22"/>
                <w:lang w:val="en-GB"/>
              </w:rPr>
            </w:pPr>
          </w:p>
        </w:tc>
        <w:tc>
          <w:tcPr>
            <w:tcW w:w="860" w:type="dxa"/>
            <w:tcBorders>
              <w:top w:val="nil"/>
              <w:left w:val="nil"/>
              <w:bottom w:val="nil"/>
              <w:right w:val="nil"/>
            </w:tcBorders>
            <w:shd w:val="clear" w:color="000000" w:fill="4BACC6"/>
            <w:noWrap/>
            <w:vAlign w:val="bottom"/>
            <w:hideMark/>
          </w:tcPr>
          <w:p w14:paraId="60497951"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137" w:type="dxa"/>
            <w:tcBorders>
              <w:top w:val="nil"/>
              <w:left w:val="nil"/>
              <w:bottom w:val="nil"/>
              <w:right w:val="nil"/>
            </w:tcBorders>
            <w:shd w:val="clear" w:color="000000" w:fill="4BACC6"/>
            <w:noWrap/>
            <w:vAlign w:val="bottom"/>
            <w:hideMark/>
          </w:tcPr>
          <w:p w14:paraId="7DC00239"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184" w:type="dxa"/>
            <w:tcBorders>
              <w:top w:val="nil"/>
              <w:left w:val="nil"/>
              <w:bottom w:val="nil"/>
              <w:right w:val="nil"/>
            </w:tcBorders>
            <w:shd w:val="clear" w:color="auto" w:fill="auto"/>
            <w:noWrap/>
            <w:vAlign w:val="bottom"/>
            <w:hideMark/>
          </w:tcPr>
          <w:p w14:paraId="4A2230D4" w14:textId="77777777" w:rsidR="00A079A3" w:rsidRPr="00A079A3" w:rsidRDefault="00A079A3" w:rsidP="00A079A3">
            <w:pPr>
              <w:rPr>
                <w:rFonts w:ascii="Calibri" w:eastAsia="Times New Roman" w:hAnsi="Calibri" w:cs="Times New Roman"/>
                <w:color w:val="000000"/>
                <w:sz w:val="22"/>
                <w:szCs w:val="22"/>
                <w:lang w:val="en-GB"/>
              </w:rPr>
            </w:pPr>
          </w:p>
        </w:tc>
        <w:tc>
          <w:tcPr>
            <w:tcW w:w="1140" w:type="dxa"/>
            <w:tcBorders>
              <w:top w:val="nil"/>
              <w:left w:val="nil"/>
              <w:bottom w:val="nil"/>
              <w:right w:val="nil"/>
            </w:tcBorders>
            <w:shd w:val="clear" w:color="000000" w:fill="4BACC6"/>
            <w:noWrap/>
            <w:vAlign w:val="bottom"/>
            <w:hideMark/>
          </w:tcPr>
          <w:p w14:paraId="1CB8130E"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379" w:type="dxa"/>
            <w:tcBorders>
              <w:top w:val="nil"/>
              <w:left w:val="nil"/>
              <w:bottom w:val="nil"/>
              <w:right w:val="nil"/>
            </w:tcBorders>
            <w:shd w:val="clear" w:color="auto" w:fill="auto"/>
            <w:noWrap/>
            <w:vAlign w:val="bottom"/>
            <w:hideMark/>
          </w:tcPr>
          <w:p w14:paraId="5CBFB1FD" w14:textId="77777777" w:rsidR="00A079A3" w:rsidRPr="00A079A3" w:rsidRDefault="00A079A3" w:rsidP="00A079A3">
            <w:pPr>
              <w:rPr>
                <w:rFonts w:ascii="Calibri" w:eastAsia="Times New Roman" w:hAnsi="Calibri" w:cs="Times New Roman"/>
                <w:color w:val="000000"/>
                <w:lang w:val="en-GB"/>
              </w:rPr>
            </w:pPr>
          </w:p>
        </w:tc>
      </w:tr>
      <w:tr w:rsidR="00A079A3" w:rsidRPr="00A079A3" w14:paraId="0285C993" w14:textId="77777777" w:rsidTr="00845397">
        <w:trPr>
          <w:trHeight w:val="560"/>
        </w:trPr>
        <w:tc>
          <w:tcPr>
            <w:tcW w:w="2276" w:type="dxa"/>
            <w:tcBorders>
              <w:top w:val="nil"/>
              <w:left w:val="nil"/>
              <w:bottom w:val="nil"/>
              <w:right w:val="nil"/>
            </w:tcBorders>
            <w:shd w:val="clear" w:color="auto" w:fill="auto"/>
            <w:vAlign w:val="bottom"/>
            <w:hideMark/>
          </w:tcPr>
          <w:p w14:paraId="6C93293B"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New College Worcester (young people)</w:t>
            </w:r>
          </w:p>
        </w:tc>
        <w:tc>
          <w:tcPr>
            <w:tcW w:w="860" w:type="dxa"/>
            <w:tcBorders>
              <w:top w:val="nil"/>
              <w:left w:val="nil"/>
              <w:bottom w:val="nil"/>
              <w:right w:val="nil"/>
            </w:tcBorders>
            <w:shd w:val="clear" w:color="000000" w:fill="4BACC6"/>
            <w:noWrap/>
            <w:vAlign w:val="bottom"/>
            <w:hideMark/>
          </w:tcPr>
          <w:p w14:paraId="64A1A927"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691" w:type="dxa"/>
            <w:tcBorders>
              <w:top w:val="nil"/>
              <w:left w:val="nil"/>
              <w:bottom w:val="nil"/>
              <w:right w:val="nil"/>
            </w:tcBorders>
            <w:shd w:val="clear" w:color="000000" w:fill="4BACC6"/>
            <w:noWrap/>
            <w:vAlign w:val="bottom"/>
            <w:hideMark/>
          </w:tcPr>
          <w:p w14:paraId="28E32C97"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562" w:type="dxa"/>
            <w:tcBorders>
              <w:top w:val="nil"/>
              <w:left w:val="nil"/>
              <w:bottom w:val="nil"/>
              <w:right w:val="nil"/>
            </w:tcBorders>
            <w:shd w:val="clear" w:color="auto" w:fill="auto"/>
            <w:noWrap/>
            <w:vAlign w:val="bottom"/>
            <w:hideMark/>
          </w:tcPr>
          <w:p w14:paraId="2E325427" w14:textId="77777777" w:rsidR="00A079A3" w:rsidRPr="00A079A3" w:rsidRDefault="00A079A3" w:rsidP="00A079A3">
            <w:pPr>
              <w:rPr>
                <w:rFonts w:ascii="Calibri" w:eastAsia="Times New Roman" w:hAnsi="Calibri" w:cs="Times New Roman"/>
                <w:color w:val="000000"/>
                <w:sz w:val="22"/>
                <w:szCs w:val="22"/>
                <w:lang w:val="en-GB"/>
              </w:rPr>
            </w:pPr>
          </w:p>
        </w:tc>
        <w:tc>
          <w:tcPr>
            <w:tcW w:w="1341" w:type="dxa"/>
            <w:tcBorders>
              <w:top w:val="nil"/>
              <w:left w:val="nil"/>
              <w:bottom w:val="nil"/>
              <w:right w:val="nil"/>
            </w:tcBorders>
            <w:shd w:val="clear" w:color="auto" w:fill="auto"/>
            <w:noWrap/>
            <w:vAlign w:val="bottom"/>
            <w:hideMark/>
          </w:tcPr>
          <w:p w14:paraId="5BD337F4" w14:textId="77777777" w:rsidR="00A079A3" w:rsidRPr="00A079A3" w:rsidRDefault="00A079A3" w:rsidP="00A079A3">
            <w:pPr>
              <w:rPr>
                <w:rFonts w:ascii="Calibri" w:eastAsia="Times New Roman" w:hAnsi="Calibri" w:cs="Times New Roman"/>
                <w:color w:val="000000"/>
                <w:sz w:val="22"/>
                <w:szCs w:val="22"/>
                <w:lang w:val="en-GB"/>
              </w:rPr>
            </w:pPr>
          </w:p>
        </w:tc>
        <w:tc>
          <w:tcPr>
            <w:tcW w:w="1298" w:type="dxa"/>
            <w:tcBorders>
              <w:top w:val="nil"/>
              <w:left w:val="nil"/>
              <w:bottom w:val="nil"/>
              <w:right w:val="nil"/>
            </w:tcBorders>
            <w:shd w:val="clear" w:color="auto" w:fill="auto"/>
            <w:noWrap/>
            <w:vAlign w:val="bottom"/>
            <w:hideMark/>
          </w:tcPr>
          <w:p w14:paraId="51167909" w14:textId="77777777" w:rsidR="00A079A3" w:rsidRPr="00A079A3" w:rsidRDefault="00A079A3" w:rsidP="00A079A3">
            <w:pPr>
              <w:rPr>
                <w:rFonts w:ascii="Calibri" w:eastAsia="Times New Roman" w:hAnsi="Calibri" w:cs="Times New Roman"/>
                <w:color w:val="000000"/>
                <w:sz w:val="22"/>
                <w:szCs w:val="22"/>
                <w:lang w:val="en-GB"/>
              </w:rPr>
            </w:pPr>
          </w:p>
        </w:tc>
        <w:tc>
          <w:tcPr>
            <w:tcW w:w="860" w:type="dxa"/>
            <w:tcBorders>
              <w:top w:val="nil"/>
              <w:left w:val="nil"/>
              <w:bottom w:val="nil"/>
              <w:right w:val="nil"/>
            </w:tcBorders>
            <w:shd w:val="clear" w:color="auto" w:fill="auto"/>
            <w:noWrap/>
            <w:vAlign w:val="bottom"/>
            <w:hideMark/>
          </w:tcPr>
          <w:p w14:paraId="662E2F99" w14:textId="77777777" w:rsidR="00A079A3" w:rsidRPr="00A079A3" w:rsidRDefault="00A079A3" w:rsidP="00A079A3">
            <w:pPr>
              <w:rPr>
                <w:rFonts w:ascii="Calibri" w:eastAsia="Times New Roman" w:hAnsi="Calibri" w:cs="Times New Roman"/>
                <w:color w:val="000000"/>
                <w:sz w:val="22"/>
                <w:szCs w:val="22"/>
                <w:lang w:val="en-GB"/>
              </w:rPr>
            </w:pPr>
          </w:p>
        </w:tc>
        <w:tc>
          <w:tcPr>
            <w:tcW w:w="1137" w:type="dxa"/>
            <w:tcBorders>
              <w:top w:val="nil"/>
              <w:left w:val="nil"/>
              <w:bottom w:val="nil"/>
              <w:right w:val="nil"/>
            </w:tcBorders>
            <w:shd w:val="clear" w:color="auto" w:fill="auto"/>
            <w:noWrap/>
            <w:vAlign w:val="bottom"/>
            <w:hideMark/>
          </w:tcPr>
          <w:p w14:paraId="14E4FEEA" w14:textId="77777777" w:rsidR="00A079A3" w:rsidRPr="00A079A3" w:rsidRDefault="00A079A3" w:rsidP="00A079A3">
            <w:pPr>
              <w:rPr>
                <w:rFonts w:ascii="Calibri" w:eastAsia="Times New Roman" w:hAnsi="Calibri" w:cs="Times New Roman"/>
                <w:color w:val="000000"/>
                <w:sz w:val="22"/>
                <w:szCs w:val="22"/>
                <w:lang w:val="en-GB"/>
              </w:rPr>
            </w:pPr>
          </w:p>
        </w:tc>
        <w:tc>
          <w:tcPr>
            <w:tcW w:w="1184" w:type="dxa"/>
            <w:tcBorders>
              <w:top w:val="nil"/>
              <w:left w:val="nil"/>
              <w:bottom w:val="nil"/>
              <w:right w:val="nil"/>
            </w:tcBorders>
            <w:shd w:val="clear" w:color="auto" w:fill="auto"/>
            <w:noWrap/>
            <w:vAlign w:val="bottom"/>
            <w:hideMark/>
          </w:tcPr>
          <w:p w14:paraId="301413ED" w14:textId="77777777" w:rsidR="00A079A3" w:rsidRPr="00A079A3" w:rsidRDefault="00A079A3" w:rsidP="00A079A3">
            <w:pPr>
              <w:rPr>
                <w:rFonts w:ascii="Calibri" w:eastAsia="Times New Roman" w:hAnsi="Calibri" w:cs="Times New Roman"/>
                <w:color w:val="000000"/>
                <w:sz w:val="22"/>
                <w:szCs w:val="22"/>
                <w:lang w:val="en-GB"/>
              </w:rPr>
            </w:pPr>
          </w:p>
        </w:tc>
        <w:tc>
          <w:tcPr>
            <w:tcW w:w="1140" w:type="dxa"/>
            <w:tcBorders>
              <w:top w:val="nil"/>
              <w:left w:val="nil"/>
              <w:bottom w:val="nil"/>
              <w:right w:val="nil"/>
            </w:tcBorders>
            <w:shd w:val="clear" w:color="auto" w:fill="auto"/>
            <w:noWrap/>
            <w:vAlign w:val="bottom"/>
            <w:hideMark/>
          </w:tcPr>
          <w:p w14:paraId="0D4D386D" w14:textId="77777777" w:rsidR="00A079A3" w:rsidRPr="00A079A3" w:rsidRDefault="00A079A3" w:rsidP="00A079A3">
            <w:pPr>
              <w:rPr>
                <w:rFonts w:ascii="Calibri" w:eastAsia="Times New Roman" w:hAnsi="Calibri" w:cs="Times New Roman"/>
                <w:color w:val="000000"/>
                <w:sz w:val="22"/>
                <w:szCs w:val="22"/>
                <w:lang w:val="en-GB"/>
              </w:rPr>
            </w:pPr>
          </w:p>
        </w:tc>
        <w:tc>
          <w:tcPr>
            <w:tcW w:w="1379" w:type="dxa"/>
            <w:tcBorders>
              <w:top w:val="nil"/>
              <w:left w:val="nil"/>
              <w:bottom w:val="nil"/>
              <w:right w:val="nil"/>
            </w:tcBorders>
            <w:shd w:val="clear" w:color="auto" w:fill="auto"/>
            <w:noWrap/>
            <w:vAlign w:val="bottom"/>
            <w:hideMark/>
          </w:tcPr>
          <w:p w14:paraId="667A7274" w14:textId="77777777" w:rsidR="00A079A3" w:rsidRPr="00A079A3" w:rsidRDefault="00A079A3" w:rsidP="00A079A3">
            <w:pPr>
              <w:rPr>
                <w:rFonts w:ascii="Calibri" w:eastAsia="Times New Roman" w:hAnsi="Calibri" w:cs="Times New Roman"/>
                <w:color w:val="000000"/>
                <w:lang w:val="en-GB"/>
              </w:rPr>
            </w:pPr>
          </w:p>
        </w:tc>
      </w:tr>
      <w:tr w:rsidR="00A079A3" w:rsidRPr="00A079A3" w14:paraId="71BEAB4A" w14:textId="77777777" w:rsidTr="00845397">
        <w:trPr>
          <w:trHeight w:val="300"/>
        </w:trPr>
        <w:tc>
          <w:tcPr>
            <w:tcW w:w="2276" w:type="dxa"/>
            <w:tcBorders>
              <w:top w:val="nil"/>
              <w:left w:val="nil"/>
              <w:bottom w:val="nil"/>
              <w:right w:val="nil"/>
            </w:tcBorders>
            <w:shd w:val="clear" w:color="auto" w:fill="auto"/>
            <w:noWrap/>
            <w:vAlign w:val="bottom"/>
            <w:hideMark/>
          </w:tcPr>
          <w:p w14:paraId="6192C26D" w14:textId="0BABA2FC" w:rsidR="00A079A3" w:rsidRPr="00A079A3" w:rsidRDefault="007C3B8B"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OcuMelUK (eye cancer)</w:t>
            </w:r>
          </w:p>
        </w:tc>
        <w:tc>
          <w:tcPr>
            <w:tcW w:w="860" w:type="dxa"/>
            <w:tcBorders>
              <w:top w:val="nil"/>
              <w:left w:val="nil"/>
              <w:bottom w:val="nil"/>
              <w:right w:val="nil"/>
            </w:tcBorders>
            <w:shd w:val="clear" w:color="auto" w:fill="auto"/>
            <w:noWrap/>
            <w:vAlign w:val="bottom"/>
            <w:hideMark/>
          </w:tcPr>
          <w:p w14:paraId="5639A804" w14:textId="77777777" w:rsidR="00A079A3" w:rsidRPr="00A079A3" w:rsidRDefault="00A079A3" w:rsidP="00A079A3">
            <w:pPr>
              <w:rPr>
                <w:rFonts w:ascii="Calibri" w:eastAsia="Times New Roman" w:hAnsi="Calibri" w:cs="Times New Roman"/>
                <w:color w:val="000000"/>
                <w:sz w:val="22"/>
                <w:szCs w:val="22"/>
                <w:lang w:val="en-GB"/>
              </w:rPr>
            </w:pPr>
          </w:p>
        </w:tc>
        <w:tc>
          <w:tcPr>
            <w:tcW w:w="1691" w:type="dxa"/>
            <w:tcBorders>
              <w:top w:val="nil"/>
              <w:left w:val="nil"/>
              <w:bottom w:val="nil"/>
              <w:right w:val="nil"/>
            </w:tcBorders>
            <w:shd w:val="clear" w:color="000000" w:fill="4BACC6"/>
            <w:noWrap/>
            <w:vAlign w:val="bottom"/>
            <w:hideMark/>
          </w:tcPr>
          <w:p w14:paraId="7CEF78D1"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562" w:type="dxa"/>
            <w:tcBorders>
              <w:top w:val="nil"/>
              <w:left w:val="nil"/>
              <w:bottom w:val="nil"/>
              <w:right w:val="nil"/>
            </w:tcBorders>
            <w:shd w:val="clear" w:color="auto" w:fill="auto"/>
            <w:noWrap/>
            <w:vAlign w:val="bottom"/>
            <w:hideMark/>
          </w:tcPr>
          <w:p w14:paraId="09FAE230" w14:textId="77777777" w:rsidR="00A079A3" w:rsidRPr="00A079A3" w:rsidRDefault="00A079A3" w:rsidP="00A079A3">
            <w:pPr>
              <w:rPr>
                <w:rFonts w:ascii="Calibri" w:eastAsia="Times New Roman" w:hAnsi="Calibri" w:cs="Times New Roman"/>
                <w:color w:val="000000"/>
                <w:sz w:val="22"/>
                <w:szCs w:val="22"/>
                <w:lang w:val="en-GB"/>
              </w:rPr>
            </w:pPr>
          </w:p>
        </w:tc>
        <w:tc>
          <w:tcPr>
            <w:tcW w:w="1341" w:type="dxa"/>
            <w:tcBorders>
              <w:top w:val="nil"/>
              <w:left w:val="nil"/>
              <w:bottom w:val="nil"/>
              <w:right w:val="nil"/>
            </w:tcBorders>
            <w:shd w:val="clear" w:color="auto" w:fill="auto"/>
            <w:noWrap/>
            <w:vAlign w:val="bottom"/>
            <w:hideMark/>
          </w:tcPr>
          <w:p w14:paraId="78C41371" w14:textId="77777777" w:rsidR="00A079A3" w:rsidRPr="00A079A3" w:rsidRDefault="00A079A3" w:rsidP="00A079A3">
            <w:pPr>
              <w:rPr>
                <w:rFonts w:ascii="Calibri" w:eastAsia="Times New Roman" w:hAnsi="Calibri" w:cs="Times New Roman"/>
                <w:color w:val="000000"/>
                <w:sz w:val="22"/>
                <w:szCs w:val="22"/>
                <w:lang w:val="en-GB"/>
              </w:rPr>
            </w:pPr>
          </w:p>
        </w:tc>
        <w:tc>
          <w:tcPr>
            <w:tcW w:w="1298" w:type="dxa"/>
            <w:tcBorders>
              <w:top w:val="nil"/>
              <w:left w:val="nil"/>
              <w:bottom w:val="nil"/>
              <w:right w:val="nil"/>
            </w:tcBorders>
            <w:shd w:val="clear" w:color="auto" w:fill="auto"/>
            <w:noWrap/>
            <w:vAlign w:val="bottom"/>
            <w:hideMark/>
          </w:tcPr>
          <w:p w14:paraId="152AC53F" w14:textId="77777777" w:rsidR="00A079A3" w:rsidRPr="00A079A3" w:rsidRDefault="00A079A3" w:rsidP="00A079A3">
            <w:pPr>
              <w:rPr>
                <w:rFonts w:ascii="Calibri" w:eastAsia="Times New Roman" w:hAnsi="Calibri" w:cs="Times New Roman"/>
                <w:color w:val="000000"/>
                <w:sz w:val="22"/>
                <w:szCs w:val="22"/>
                <w:lang w:val="en-GB"/>
              </w:rPr>
            </w:pPr>
          </w:p>
        </w:tc>
        <w:tc>
          <w:tcPr>
            <w:tcW w:w="860" w:type="dxa"/>
            <w:tcBorders>
              <w:top w:val="nil"/>
              <w:left w:val="nil"/>
              <w:bottom w:val="nil"/>
              <w:right w:val="nil"/>
            </w:tcBorders>
            <w:shd w:val="clear" w:color="auto" w:fill="auto"/>
            <w:noWrap/>
            <w:vAlign w:val="bottom"/>
            <w:hideMark/>
          </w:tcPr>
          <w:p w14:paraId="24DDCAA5" w14:textId="77777777" w:rsidR="00A079A3" w:rsidRPr="00A079A3" w:rsidRDefault="00A079A3" w:rsidP="00A079A3">
            <w:pPr>
              <w:rPr>
                <w:rFonts w:ascii="Calibri" w:eastAsia="Times New Roman" w:hAnsi="Calibri" w:cs="Times New Roman"/>
                <w:color w:val="000000"/>
                <w:sz w:val="22"/>
                <w:szCs w:val="22"/>
                <w:lang w:val="en-GB"/>
              </w:rPr>
            </w:pPr>
          </w:p>
        </w:tc>
        <w:tc>
          <w:tcPr>
            <w:tcW w:w="1137" w:type="dxa"/>
            <w:tcBorders>
              <w:top w:val="nil"/>
              <w:left w:val="nil"/>
              <w:bottom w:val="nil"/>
              <w:right w:val="nil"/>
            </w:tcBorders>
            <w:shd w:val="clear" w:color="auto" w:fill="auto"/>
            <w:noWrap/>
            <w:vAlign w:val="bottom"/>
            <w:hideMark/>
          </w:tcPr>
          <w:p w14:paraId="6BB3DDBA" w14:textId="77777777" w:rsidR="00A079A3" w:rsidRPr="00A079A3" w:rsidRDefault="00A079A3" w:rsidP="00A079A3">
            <w:pPr>
              <w:rPr>
                <w:rFonts w:ascii="Calibri" w:eastAsia="Times New Roman" w:hAnsi="Calibri" w:cs="Times New Roman"/>
                <w:color w:val="000000"/>
                <w:sz w:val="22"/>
                <w:szCs w:val="22"/>
                <w:lang w:val="en-GB"/>
              </w:rPr>
            </w:pPr>
          </w:p>
        </w:tc>
        <w:tc>
          <w:tcPr>
            <w:tcW w:w="1184" w:type="dxa"/>
            <w:tcBorders>
              <w:top w:val="nil"/>
              <w:left w:val="nil"/>
              <w:bottom w:val="nil"/>
              <w:right w:val="nil"/>
            </w:tcBorders>
            <w:shd w:val="clear" w:color="auto" w:fill="auto"/>
            <w:noWrap/>
            <w:vAlign w:val="bottom"/>
            <w:hideMark/>
          </w:tcPr>
          <w:p w14:paraId="6E4E14D7" w14:textId="77777777" w:rsidR="00A079A3" w:rsidRPr="00A079A3" w:rsidRDefault="00A079A3" w:rsidP="00A079A3">
            <w:pPr>
              <w:rPr>
                <w:rFonts w:ascii="Calibri" w:eastAsia="Times New Roman" w:hAnsi="Calibri" w:cs="Times New Roman"/>
                <w:color w:val="000000"/>
                <w:sz w:val="22"/>
                <w:szCs w:val="22"/>
                <w:lang w:val="en-GB"/>
              </w:rPr>
            </w:pPr>
          </w:p>
        </w:tc>
        <w:tc>
          <w:tcPr>
            <w:tcW w:w="1140" w:type="dxa"/>
            <w:tcBorders>
              <w:top w:val="nil"/>
              <w:left w:val="nil"/>
              <w:bottom w:val="nil"/>
              <w:right w:val="nil"/>
            </w:tcBorders>
            <w:shd w:val="clear" w:color="auto" w:fill="auto"/>
            <w:noWrap/>
            <w:vAlign w:val="bottom"/>
            <w:hideMark/>
          </w:tcPr>
          <w:p w14:paraId="44826814" w14:textId="77777777" w:rsidR="00A079A3" w:rsidRPr="00A079A3" w:rsidRDefault="00A079A3" w:rsidP="00A079A3">
            <w:pPr>
              <w:rPr>
                <w:rFonts w:ascii="Calibri" w:eastAsia="Times New Roman" w:hAnsi="Calibri" w:cs="Times New Roman"/>
                <w:color w:val="000000"/>
                <w:sz w:val="22"/>
                <w:szCs w:val="22"/>
                <w:lang w:val="en-GB"/>
              </w:rPr>
            </w:pPr>
          </w:p>
        </w:tc>
        <w:tc>
          <w:tcPr>
            <w:tcW w:w="1379" w:type="dxa"/>
            <w:tcBorders>
              <w:top w:val="nil"/>
              <w:left w:val="nil"/>
              <w:bottom w:val="nil"/>
              <w:right w:val="nil"/>
            </w:tcBorders>
            <w:shd w:val="clear" w:color="auto" w:fill="auto"/>
            <w:noWrap/>
            <w:vAlign w:val="bottom"/>
            <w:hideMark/>
          </w:tcPr>
          <w:p w14:paraId="59DF975D" w14:textId="77777777" w:rsidR="00A079A3" w:rsidRPr="00A079A3" w:rsidRDefault="00A079A3" w:rsidP="00A079A3">
            <w:pPr>
              <w:rPr>
                <w:rFonts w:ascii="Calibri" w:eastAsia="Times New Roman" w:hAnsi="Calibri" w:cs="Times New Roman"/>
                <w:color w:val="000000"/>
                <w:lang w:val="en-GB"/>
              </w:rPr>
            </w:pPr>
          </w:p>
        </w:tc>
      </w:tr>
      <w:tr w:rsidR="00A079A3" w:rsidRPr="00A079A3" w14:paraId="09549FED" w14:textId="77777777" w:rsidTr="00845397">
        <w:trPr>
          <w:trHeight w:val="840"/>
        </w:trPr>
        <w:tc>
          <w:tcPr>
            <w:tcW w:w="2276" w:type="dxa"/>
            <w:tcBorders>
              <w:top w:val="nil"/>
              <w:left w:val="nil"/>
              <w:bottom w:val="nil"/>
              <w:right w:val="nil"/>
            </w:tcBorders>
            <w:shd w:val="clear" w:color="auto" w:fill="auto"/>
            <w:vAlign w:val="bottom"/>
            <w:hideMark/>
          </w:tcPr>
          <w:p w14:paraId="3ABE344A"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Organisation for Blind Africans and Caribbean (OBAC)</w:t>
            </w:r>
          </w:p>
        </w:tc>
        <w:tc>
          <w:tcPr>
            <w:tcW w:w="860" w:type="dxa"/>
            <w:tcBorders>
              <w:top w:val="nil"/>
              <w:left w:val="nil"/>
              <w:bottom w:val="nil"/>
              <w:right w:val="nil"/>
            </w:tcBorders>
            <w:shd w:val="clear" w:color="auto" w:fill="auto"/>
            <w:noWrap/>
            <w:vAlign w:val="bottom"/>
            <w:hideMark/>
          </w:tcPr>
          <w:p w14:paraId="2DE8BED8" w14:textId="77777777" w:rsidR="00A079A3" w:rsidRPr="00A079A3" w:rsidRDefault="00A079A3" w:rsidP="00A079A3">
            <w:pPr>
              <w:rPr>
                <w:rFonts w:ascii="Calibri" w:eastAsia="Times New Roman" w:hAnsi="Calibri" w:cs="Times New Roman"/>
                <w:color w:val="000000"/>
                <w:sz w:val="22"/>
                <w:szCs w:val="22"/>
                <w:lang w:val="en-GB"/>
              </w:rPr>
            </w:pPr>
          </w:p>
        </w:tc>
        <w:tc>
          <w:tcPr>
            <w:tcW w:w="1691" w:type="dxa"/>
            <w:tcBorders>
              <w:top w:val="nil"/>
              <w:left w:val="nil"/>
              <w:bottom w:val="nil"/>
              <w:right w:val="nil"/>
            </w:tcBorders>
            <w:shd w:val="clear" w:color="000000" w:fill="4BACC6"/>
            <w:noWrap/>
            <w:vAlign w:val="bottom"/>
            <w:hideMark/>
          </w:tcPr>
          <w:p w14:paraId="54EE34A4"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562" w:type="dxa"/>
            <w:tcBorders>
              <w:top w:val="nil"/>
              <w:left w:val="nil"/>
              <w:bottom w:val="nil"/>
              <w:right w:val="nil"/>
            </w:tcBorders>
            <w:shd w:val="clear" w:color="auto" w:fill="auto"/>
            <w:noWrap/>
            <w:vAlign w:val="bottom"/>
            <w:hideMark/>
          </w:tcPr>
          <w:p w14:paraId="51665F0E" w14:textId="77777777" w:rsidR="00A079A3" w:rsidRPr="00A079A3" w:rsidRDefault="00A079A3" w:rsidP="00A079A3">
            <w:pPr>
              <w:rPr>
                <w:rFonts w:ascii="Calibri" w:eastAsia="Times New Roman" w:hAnsi="Calibri" w:cs="Times New Roman"/>
                <w:color w:val="000000"/>
                <w:sz w:val="22"/>
                <w:szCs w:val="22"/>
                <w:lang w:val="en-GB"/>
              </w:rPr>
            </w:pPr>
          </w:p>
        </w:tc>
        <w:tc>
          <w:tcPr>
            <w:tcW w:w="1341" w:type="dxa"/>
            <w:tcBorders>
              <w:top w:val="nil"/>
              <w:left w:val="nil"/>
              <w:bottom w:val="nil"/>
              <w:right w:val="nil"/>
            </w:tcBorders>
            <w:shd w:val="clear" w:color="auto" w:fill="auto"/>
            <w:noWrap/>
            <w:vAlign w:val="bottom"/>
            <w:hideMark/>
          </w:tcPr>
          <w:p w14:paraId="5F597001" w14:textId="77777777" w:rsidR="00A079A3" w:rsidRPr="00A079A3" w:rsidRDefault="00A079A3" w:rsidP="00A079A3">
            <w:pPr>
              <w:rPr>
                <w:rFonts w:ascii="Calibri" w:eastAsia="Times New Roman" w:hAnsi="Calibri" w:cs="Times New Roman"/>
                <w:color w:val="000000"/>
                <w:sz w:val="22"/>
                <w:szCs w:val="22"/>
                <w:lang w:val="en-GB"/>
              </w:rPr>
            </w:pPr>
          </w:p>
        </w:tc>
        <w:tc>
          <w:tcPr>
            <w:tcW w:w="1298" w:type="dxa"/>
            <w:tcBorders>
              <w:top w:val="nil"/>
              <w:left w:val="nil"/>
              <w:bottom w:val="nil"/>
              <w:right w:val="nil"/>
            </w:tcBorders>
            <w:shd w:val="clear" w:color="auto" w:fill="auto"/>
            <w:noWrap/>
            <w:vAlign w:val="bottom"/>
            <w:hideMark/>
          </w:tcPr>
          <w:p w14:paraId="052AC0FD" w14:textId="77777777" w:rsidR="00A079A3" w:rsidRPr="00A079A3" w:rsidRDefault="00A079A3" w:rsidP="00A079A3">
            <w:pPr>
              <w:rPr>
                <w:rFonts w:ascii="Calibri" w:eastAsia="Times New Roman" w:hAnsi="Calibri" w:cs="Times New Roman"/>
                <w:color w:val="000000"/>
                <w:sz w:val="22"/>
                <w:szCs w:val="22"/>
                <w:lang w:val="en-GB"/>
              </w:rPr>
            </w:pPr>
          </w:p>
        </w:tc>
        <w:tc>
          <w:tcPr>
            <w:tcW w:w="860" w:type="dxa"/>
            <w:tcBorders>
              <w:top w:val="nil"/>
              <w:left w:val="nil"/>
              <w:bottom w:val="nil"/>
              <w:right w:val="nil"/>
            </w:tcBorders>
            <w:shd w:val="clear" w:color="000000" w:fill="4BACC6"/>
            <w:noWrap/>
            <w:vAlign w:val="bottom"/>
            <w:hideMark/>
          </w:tcPr>
          <w:p w14:paraId="543A6F98"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137" w:type="dxa"/>
            <w:tcBorders>
              <w:top w:val="nil"/>
              <w:left w:val="nil"/>
              <w:bottom w:val="nil"/>
              <w:right w:val="nil"/>
            </w:tcBorders>
            <w:shd w:val="clear" w:color="000000" w:fill="4BACC6"/>
            <w:noWrap/>
            <w:vAlign w:val="bottom"/>
            <w:hideMark/>
          </w:tcPr>
          <w:p w14:paraId="60D7F135"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184" w:type="dxa"/>
            <w:tcBorders>
              <w:top w:val="nil"/>
              <w:left w:val="nil"/>
              <w:bottom w:val="nil"/>
              <w:right w:val="nil"/>
            </w:tcBorders>
            <w:shd w:val="clear" w:color="auto" w:fill="auto"/>
            <w:noWrap/>
            <w:vAlign w:val="bottom"/>
            <w:hideMark/>
          </w:tcPr>
          <w:p w14:paraId="574D7A09" w14:textId="77777777" w:rsidR="00A079A3" w:rsidRPr="00A079A3" w:rsidRDefault="00A079A3" w:rsidP="00A079A3">
            <w:pPr>
              <w:rPr>
                <w:rFonts w:ascii="Calibri" w:eastAsia="Times New Roman" w:hAnsi="Calibri" w:cs="Times New Roman"/>
                <w:color w:val="000000"/>
                <w:sz w:val="22"/>
                <w:szCs w:val="22"/>
                <w:lang w:val="en-GB"/>
              </w:rPr>
            </w:pPr>
          </w:p>
        </w:tc>
        <w:tc>
          <w:tcPr>
            <w:tcW w:w="1140" w:type="dxa"/>
            <w:tcBorders>
              <w:top w:val="nil"/>
              <w:left w:val="nil"/>
              <w:bottom w:val="nil"/>
              <w:right w:val="nil"/>
            </w:tcBorders>
            <w:shd w:val="clear" w:color="auto" w:fill="auto"/>
            <w:noWrap/>
            <w:vAlign w:val="bottom"/>
            <w:hideMark/>
          </w:tcPr>
          <w:p w14:paraId="524F87CE" w14:textId="77777777" w:rsidR="00A079A3" w:rsidRPr="00A079A3" w:rsidRDefault="00A079A3" w:rsidP="00A079A3">
            <w:pPr>
              <w:rPr>
                <w:rFonts w:ascii="Calibri" w:eastAsia="Times New Roman" w:hAnsi="Calibri" w:cs="Times New Roman"/>
                <w:color w:val="000000"/>
                <w:sz w:val="22"/>
                <w:szCs w:val="22"/>
                <w:lang w:val="en-GB"/>
              </w:rPr>
            </w:pPr>
          </w:p>
        </w:tc>
        <w:tc>
          <w:tcPr>
            <w:tcW w:w="1379" w:type="dxa"/>
            <w:tcBorders>
              <w:top w:val="nil"/>
              <w:left w:val="nil"/>
              <w:bottom w:val="nil"/>
              <w:right w:val="nil"/>
            </w:tcBorders>
            <w:shd w:val="clear" w:color="auto" w:fill="auto"/>
            <w:noWrap/>
            <w:vAlign w:val="bottom"/>
            <w:hideMark/>
          </w:tcPr>
          <w:p w14:paraId="5019D030" w14:textId="77777777" w:rsidR="00A079A3" w:rsidRPr="00A079A3" w:rsidRDefault="00A079A3" w:rsidP="00A079A3">
            <w:pPr>
              <w:rPr>
                <w:rFonts w:ascii="Calibri" w:eastAsia="Times New Roman" w:hAnsi="Calibri" w:cs="Times New Roman"/>
                <w:color w:val="000000"/>
                <w:lang w:val="en-GB"/>
              </w:rPr>
            </w:pPr>
          </w:p>
        </w:tc>
      </w:tr>
      <w:tr w:rsidR="00A079A3" w:rsidRPr="00A079A3" w14:paraId="0EEAF4AF" w14:textId="77777777" w:rsidTr="00845397">
        <w:trPr>
          <w:trHeight w:val="560"/>
        </w:trPr>
        <w:tc>
          <w:tcPr>
            <w:tcW w:w="2276" w:type="dxa"/>
            <w:tcBorders>
              <w:top w:val="nil"/>
              <w:left w:val="nil"/>
              <w:bottom w:val="nil"/>
              <w:right w:val="nil"/>
            </w:tcBorders>
            <w:shd w:val="clear" w:color="auto" w:fill="auto"/>
            <w:vAlign w:val="bottom"/>
            <w:hideMark/>
          </w:tcPr>
          <w:p w14:paraId="0E87FC73"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lastRenderedPageBreak/>
              <w:t>Richard Desmond Children's Eye Centre</w:t>
            </w:r>
          </w:p>
        </w:tc>
        <w:tc>
          <w:tcPr>
            <w:tcW w:w="860" w:type="dxa"/>
            <w:tcBorders>
              <w:top w:val="nil"/>
              <w:left w:val="nil"/>
              <w:bottom w:val="nil"/>
              <w:right w:val="nil"/>
            </w:tcBorders>
            <w:shd w:val="clear" w:color="000000" w:fill="4BACC6"/>
            <w:noWrap/>
            <w:vAlign w:val="bottom"/>
            <w:hideMark/>
          </w:tcPr>
          <w:p w14:paraId="11EC87D8"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691" w:type="dxa"/>
            <w:tcBorders>
              <w:top w:val="nil"/>
              <w:left w:val="nil"/>
              <w:bottom w:val="nil"/>
              <w:right w:val="nil"/>
            </w:tcBorders>
            <w:shd w:val="clear" w:color="000000" w:fill="4BACC6"/>
            <w:noWrap/>
            <w:vAlign w:val="bottom"/>
            <w:hideMark/>
          </w:tcPr>
          <w:p w14:paraId="3A24288F"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562" w:type="dxa"/>
            <w:tcBorders>
              <w:top w:val="nil"/>
              <w:left w:val="nil"/>
              <w:bottom w:val="nil"/>
              <w:right w:val="nil"/>
            </w:tcBorders>
            <w:shd w:val="clear" w:color="auto" w:fill="auto"/>
            <w:noWrap/>
            <w:vAlign w:val="bottom"/>
            <w:hideMark/>
          </w:tcPr>
          <w:p w14:paraId="1834CD8B" w14:textId="77777777" w:rsidR="00A079A3" w:rsidRPr="00A079A3" w:rsidRDefault="00A079A3" w:rsidP="00A079A3">
            <w:pPr>
              <w:rPr>
                <w:rFonts w:ascii="Calibri" w:eastAsia="Times New Roman" w:hAnsi="Calibri" w:cs="Times New Roman"/>
                <w:color w:val="000000"/>
                <w:sz w:val="22"/>
                <w:szCs w:val="22"/>
                <w:lang w:val="en-GB"/>
              </w:rPr>
            </w:pPr>
          </w:p>
        </w:tc>
        <w:tc>
          <w:tcPr>
            <w:tcW w:w="1341" w:type="dxa"/>
            <w:tcBorders>
              <w:top w:val="nil"/>
              <w:left w:val="nil"/>
              <w:bottom w:val="nil"/>
              <w:right w:val="nil"/>
            </w:tcBorders>
            <w:shd w:val="clear" w:color="auto" w:fill="auto"/>
            <w:noWrap/>
            <w:vAlign w:val="bottom"/>
            <w:hideMark/>
          </w:tcPr>
          <w:p w14:paraId="3CBE0DEF" w14:textId="77777777" w:rsidR="00A079A3" w:rsidRPr="00A079A3" w:rsidRDefault="00A079A3" w:rsidP="00A079A3">
            <w:pPr>
              <w:rPr>
                <w:rFonts w:ascii="Calibri" w:eastAsia="Times New Roman" w:hAnsi="Calibri" w:cs="Times New Roman"/>
                <w:color w:val="000000"/>
                <w:sz w:val="22"/>
                <w:szCs w:val="22"/>
                <w:lang w:val="en-GB"/>
              </w:rPr>
            </w:pPr>
          </w:p>
        </w:tc>
        <w:tc>
          <w:tcPr>
            <w:tcW w:w="1298" w:type="dxa"/>
            <w:tcBorders>
              <w:top w:val="nil"/>
              <w:left w:val="nil"/>
              <w:bottom w:val="nil"/>
              <w:right w:val="nil"/>
            </w:tcBorders>
            <w:shd w:val="clear" w:color="000000" w:fill="4BACC6"/>
            <w:noWrap/>
            <w:vAlign w:val="bottom"/>
            <w:hideMark/>
          </w:tcPr>
          <w:p w14:paraId="62296BC1"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860" w:type="dxa"/>
            <w:tcBorders>
              <w:top w:val="nil"/>
              <w:left w:val="nil"/>
              <w:bottom w:val="nil"/>
              <w:right w:val="nil"/>
            </w:tcBorders>
            <w:shd w:val="clear" w:color="auto" w:fill="auto"/>
            <w:noWrap/>
            <w:vAlign w:val="bottom"/>
            <w:hideMark/>
          </w:tcPr>
          <w:p w14:paraId="6A17B476" w14:textId="77777777" w:rsidR="00A079A3" w:rsidRPr="00A079A3" w:rsidRDefault="00A079A3" w:rsidP="00A079A3">
            <w:pPr>
              <w:rPr>
                <w:rFonts w:ascii="Calibri" w:eastAsia="Times New Roman" w:hAnsi="Calibri" w:cs="Times New Roman"/>
                <w:color w:val="000000"/>
                <w:sz w:val="22"/>
                <w:szCs w:val="22"/>
                <w:lang w:val="en-GB"/>
              </w:rPr>
            </w:pPr>
          </w:p>
        </w:tc>
        <w:tc>
          <w:tcPr>
            <w:tcW w:w="1137" w:type="dxa"/>
            <w:tcBorders>
              <w:top w:val="nil"/>
              <w:left w:val="nil"/>
              <w:bottom w:val="nil"/>
              <w:right w:val="nil"/>
            </w:tcBorders>
            <w:shd w:val="clear" w:color="auto" w:fill="auto"/>
            <w:noWrap/>
            <w:vAlign w:val="bottom"/>
            <w:hideMark/>
          </w:tcPr>
          <w:p w14:paraId="2A72FB8B" w14:textId="77777777" w:rsidR="00A079A3" w:rsidRPr="00A079A3" w:rsidRDefault="00A079A3" w:rsidP="00A079A3">
            <w:pPr>
              <w:rPr>
                <w:rFonts w:ascii="Calibri" w:eastAsia="Times New Roman" w:hAnsi="Calibri" w:cs="Times New Roman"/>
                <w:color w:val="000000"/>
                <w:sz w:val="22"/>
                <w:szCs w:val="22"/>
                <w:lang w:val="en-GB"/>
              </w:rPr>
            </w:pPr>
          </w:p>
        </w:tc>
        <w:tc>
          <w:tcPr>
            <w:tcW w:w="1184" w:type="dxa"/>
            <w:tcBorders>
              <w:top w:val="nil"/>
              <w:left w:val="nil"/>
              <w:bottom w:val="nil"/>
              <w:right w:val="nil"/>
            </w:tcBorders>
            <w:shd w:val="clear" w:color="auto" w:fill="auto"/>
            <w:noWrap/>
            <w:vAlign w:val="bottom"/>
            <w:hideMark/>
          </w:tcPr>
          <w:p w14:paraId="1828D3D2" w14:textId="77777777" w:rsidR="00A079A3" w:rsidRPr="00A079A3" w:rsidRDefault="00A079A3" w:rsidP="00A079A3">
            <w:pPr>
              <w:rPr>
                <w:rFonts w:ascii="Calibri" w:eastAsia="Times New Roman" w:hAnsi="Calibri" w:cs="Times New Roman"/>
                <w:color w:val="000000"/>
                <w:sz w:val="22"/>
                <w:szCs w:val="22"/>
                <w:lang w:val="en-GB"/>
              </w:rPr>
            </w:pPr>
          </w:p>
        </w:tc>
        <w:tc>
          <w:tcPr>
            <w:tcW w:w="1140" w:type="dxa"/>
            <w:tcBorders>
              <w:top w:val="nil"/>
              <w:left w:val="nil"/>
              <w:bottom w:val="nil"/>
              <w:right w:val="nil"/>
            </w:tcBorders>
            <w:shd w:val="clear" w:color="auto" w:fill="auto"/>
            <w:noWrap/>
            <w:vAlign w:val="bottom"/>
            <w:hideMark/>
          </w:tcPr>
          <w:p w14:paraId="7152EE56" w14:textId="77777777" w:rsidR="00A079A3" w:rsidRPr="00A079A3" w:rsidRDefault="00A079A3" w:rsidP="00A079A3">
            <w:pPr>
              <w:rPr>
                <w:rFonts w:ascii="Calibri" w:eastAsia="Times New Roman" w:hAnsi="Calibri" w:cs="Times New Roman"/>
                <w:color w:val="000000"/>
                <w:sz w:val="22"/>
                <w:szCs w:val="22"/>
                <w:lang w:val="en-GB"/>
              </w:rPr>
            </w:pPr>
          </w:p>
        </w:tc>
        <w:tc>
          <w:tcPr>
            <w:tcW w:w="1379" w:type="dxa"/>
            <w:tcBorders>
              <w:top w:val="nil"/>
              <w:left w:val="nil"/>
              <w:bottom w:val="nil"/>
              <w:right w:val="nil"/>
            </w:tcBorders>
            <w:shd w:val="clear" w:color="000000" w:fill="4BACC6"/>
            <w:noWrap/>
            <w:vAlign w:val="bottom"/>
            <w:hideMark/>
          </w:tcPr>
          <w:p w14:paraId="158E4B49" w14:textId="77777777" w:rsidR="00A079A3" w:rsidRPr="00A079A3" w:rsidRDefault="00A079A3" w:rsidP="00A079A3">
            <w:pPr>
              <w:rPr>
                <w:rFonts w:ascii="Calibri" w:eastAsia="Times New Roman" w:hAnsi="Calibri" w:cs="Times New Roman"/>
                <w:color w:val="000000"/>
                <w:lang w:val="en-GB"/>
              </w:rPr>
            </w:pPr>
            <w:r w:rsidRPr="00A079A3">
              <w:rPr>
                <w:rFonts w:ascii="Calibri" w:eastAsia="Times New Roman" w:hAnsi="Calibri" w:cs="Times New Roman"/>
                <w:color w:val="000000"/>
                <w:lang w:val="en-GB"/>
              </w:rPr>
              <w:t>x</w:t>
            </w:r>
          </w:p>
        </w:tc>
      </w:tr>
      <w:tr w:rsidR="00A079A3" w:rsidRPr="00A079A3" w14:paraId="213EBAFB" w14:textId="77777777" w:rsidTr="00845397">
        <w:trPr>
          <w:trHeight w:val="300"/>
        </w:trPr>
        <w:tc>
          <w:tcPr>
            <w:tcW w:w="2276" w:type="dxa"/>
            <w:tcBorders>
              <w:top w:val="nil"/>
              <w:left w:val="nil"/>
              <w:bottom w:val="nil"/>
              <w:right w:val="nil"/>
            </w:tcBorders>
            <w:shd w:val="clear" w:color="auto" w:fill="auto"/>
            <w:noWrap/>
            <w:vAlign w:val="bottom"/>
            <w:hideMark/>
          </w:tcPr>
          <w:p w14:paraId="66B983C9"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RNIB</w:t>
            </w:r>
          </w:p>
        </w:tc>
        <w:tc>
          <w:tcPr>
            <w:tcW w:w="860" w:type="dxa"/>
            <w:tcBorders>
              <w:top w:val="nil"/>
              <w:left w:val="nil"/>
              <w:bottom w:val="nil"/>
              <w:right w:val="nil"/>
            </w:tcBorders>
            <w:shd w:val="clear" w:color="auto" w:fill="auto"/>
            <w:noWrap/>
            <w:vAlign w:val="bottom"/>
            <w:hideMark/>
          </w:tcPr>
          <w:p w14:paraId="7601A848" w14:textId="77777777" w:rsidR="00A079A3" w:rsidRPr="00A079A3" w:rsidRDefault="00A079A3" w:rsidP="00A079A3">
            <w:pPr>
              <w:rPr>
                <w:rFonts w:ascii="Calibri" w:eastAsia="Times New Roman" w:hAnsi="Calibri" w:cs="Times New Roman"/>
                <w:color w:val="000000"/>
                <w:sz w:val="22"/>
                <w:szCs w:val="22"/>
                <w:lang w:val="en-GB"/>
              </w:rPr>
            </w:pPr>
          </w:p>
        </w:tc>
        <w:tc>
          <w:tcPr>
            <w:tcW w:w="1691" w:type="dxa"/>
            <w:tcBorders>
              <w:top w:val="nil"/>
              <w:left w:val="nil"/>
              <w:bottom w:val="nil"/>
              <w:right w:val="nil"/>
            </w:tcBorders>
            <w:shd w:val="clear" w:color="000000" w:fill="4BACC6"/>
            <w:noWrap/>
            <w:vAlign w:val="bottom"/>
            <w:hideMark/>
          </w:tcPr>
          <w:p w14:paraId="38A1D26F"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562" w:type="dxa"/>
            <w:tcBorders>
              <w:top w:val="nil"/>
              <w:left w:val="nil"/>
              <w:bottom w:val="nil"/>
              <w:right w:val="nil"/>
            </w:tcBorders>
            <w:shd w:val="clear" w:color="auto" w:fill="auto"/>
            <w:noWrap/>
            <w:vAlign w:val="bottom"/>
            <w:hideMark/>
          </w:tcPr>
          <w:p w14:paraId="3312C4F7" w14:textId="77777777" w:rsidR="00A079A3" w:rsidRPr="00A079A3" w:rsidRDefault="00A079A3" w:rsidP="00A079A3">
            <w:pPr>
              <w:rPr>
                <w:rFonts w:ascii="Calibri" w:eastAsia="Times New Roman" w:hAnsi="Calibri" w:cs="Times New Roman"/>
                <w:color w:val="000000"/>
                <w:sz w:val="22"/>
                <w:szCs w:val="22"/>
                <w:lang w:val="en-GB"/>
              </w:rPr>
            </w:pPr>
          </w:p>
        </w:tc>
        <w:tc>
          <w:tcPr>
            <w:tcW w:w="1341" w:type="dxa"/>
            <w:tcBorders>
              <w:top w:val="nil"/>
              <w:left w:val="nil"/>
              <w:bottom w:val="nil"/>
              <w:right w:val="nil"/>
            </w:tcBorders>
            <w:shd w:val="clear" w:color="auto" w:fill="auto"/>
            <w:noWrap/>
            <w:vAlign w:val="bottom"/>
            <w:hideMark/>
          </w:tcPr>
          <w:p w14:paraId="721B0CFF" w14:textId="77777777" w:rsidR="00A079A3" w:rsidRPr="00A079A3" w:rsidRDefault="00A079A3" w:rsidP="00A079A3">
            <w:pPr>
              <w:rPr>
                <w:rFonts w:ascii="Calibri" w:eastAsia="Times New Roman" w:hAnsi="Calibri" w:cs="Times New Roman"/>
                <w:color w:val="000000"/>
                <w:sz w:val="22"/>
                <w:szCs w:val="22"/>
                <w:lang w:val="en-GB"/>
              </w:rPr>
            </w:pPr>
          </w:p>
        </w:tc>
        <w:tc>
          <w:tcPr>
            <w:tcW w:w="1298" w:type="dxa"/>
            <w:tcBorders>
              <w:top w:val="nil"/>
              <w:left w:val="nil"/>
              <w:bottom w:val="nil"/>
              <w:right w:val="nil"/>
            </w:tcBorders>
            <w:shd w:val="clear" w:color="auto" w:fill="auto"/>
            <w:noWrap/>
            <w:vAlign w:val="bottom"/>
            <w:hideMark/>
          </w:tcPr>
          <w:p w14:paraId="12CE879A" w14:textId="77777777" w:rsidR="00A079A3" w:rsidRPr="00A079A3" w:rsidRDefault="00A079A3" w:rsidP="00A079A3">
            <w:pPr>
              <w:rPr>
                <w:rFonts w:ascii="Calibri" w:eastAsia="Times New Roman" w:hAnsi="Calibri" w:cs="Times New Roman"/>
                <w:color w:val="000000"/>
                <w:sz w:val="22"/>
                <w:szCs w:val="22"/>
                <w:lang w:val="en-GB"/>
              </w:rPr>
            </w:pPr>
          </w:p>
        </w:tc>
        <w:tc>
          <w:tcPr>
            <w:tcW w:w="860" w:type="dxa"/>
            <w:tcBorders>
              <w:top w:val="nil"/>
              <w:left w:val="nil"/>
              <w:bottom w:val="nil"/>
              <w:right w:val="nil"/>
            </w:tcBorders>
            <w:shd w:val="clear" w:color="auto" w:fill="auto"/>
            <w:noWrap/>
            <w:vAlign w:val="bottom"/>
            <w:hideMark/>
          </w:tcPr>
          <w:p w14:paraId="1834E741" w14:textId="77777777" w:rsidR="00A079A3" w:rsidRPr="00A079A3" w:rsidRDefault="00A079A3" w:rsidP="00A079A3">
            <w:pPr>
              <w:rPr>
                <w:rFonts w:ascii="Calibri" w:eastAsia="Times New Roman" w:hAnsi="Calibri" w:cs="Times New Roman"/>
                <w:color w:val="000000"/>
                <w:sz w:val="22"/>
                <w:szCs w:val="22"/>
                <w:lang w:val="en-GB"/>
              </w:rPr>
            </w:pPr>
          </w:p>
        </w:tc>
        <w:tc>
          <w:tcPr>
            <w:tcW w:w="1137" w:type="dxa"/>
            <w:tcBorders>
              <w:top w:val="nil"/>
              <w:left w:val="nil"/>
              <w:bottom w:val="nil"/>
              <w:right w:val="nil"/>
            </w:tcBorders>
            <w:shd w:val="clear" w:color="auto" w:fill="auto"/>
            <w:noWrap/>
            <w:vAlign w:val="bottom"/>
            <w:hideMark/>
          </w:tcPr>
          <w:p w14:paraId="409866F4" w14:textId="77777777" w:rsidR="00A079A3" w:rsidRPr="00A079A3" w:rsidRDefault="00A079A3" w:rsidP="00A079A3">
            <w:pPr>
              <w:rPr>
                <w:rFonts w:ascii="Calibri" w:eastAsia="Times New Roman" w:hAnsi="Calibri" w:cs="Times New Roman"/>
                <w:color w:val="000000"/>
                <w:sz w:val="22"/>
                <w:szCs w:val="22"/>
                <w:lang w:val="en-GB"/>
              </w:rPr>
            </w:pPr>
          </w:p>
        </w:tc>
        <w:tc>
          <w:tcPr>
            <w:tcW w:w="1184" w:type="dxa"/>
            <w:tcBorders>
              <w:top w:val="nil"/>
              <w:left w:val="nil"/>
              <w:bottom w:val="nil"/>
              <w:right w:val="nil"/>
            </w:tcBorders>
            <w:shd w:val="clear" w:color="auto" w:fill="auto"/>
            <w:noWrap/>
            <w:vAlign w:val="bottom"/>
            <w:hideMark/>
          </w:tcPr>
          <w:p w14:paraId="31B27D47" w14:textId="77777777" w:rsidR="00A079A3" w:rsidRPr="00A079A3" w:rsidRDefault="00A079A3" w:rsidP="00A079A3">
            <w:pPr>
              <w:rPr>
                <w:rFonts w:ascii="Calibri" w:eastAsia="Times New Roman" w:hAnsi="Calibri" w:cs="Times New Roman"/>
                <w:color w:val="000000"/>
                <w:sz w:val="22"/>
                <w:szCs w:val="22"/>
                <w:lang w:val="en-GB"/>
              </w:rPr>
            </w:pPr>
          </w:p>
        </w:tc>
        <w:tc>
          <w:tcPr>
            <w:tcW w:w="1140" w:type="dxa"/>
            <w:tcBorders>
              <w:top w:val="nil"/>
              <w:left w:val="nil"/>
              <w:bottom w:val="nil"/>
              <w:right w:val="nil"/>
            </w:tcBorders>
            <w:shd w:val="clear" w:color="auto" w:fill="auto"/>
            <w:noWrap/>
            <w:vAlign w:val="bottom"/>
            <w:hideMark/>
          </w:tcPr>
          <w:p w14:paraId="277CD015" w14:textId="77777777" w:rsidR="00A079A3" w:rsidRPr="00A079A3" w:rsidRDefault="00A079A3" w:rsidP="00A079A3">
            <w:pPr>
              <w:rPr>
                <w:rFonts w:ascii="Calibri" w:eastAsia="Times New Roman" w:hAnsi="Calibri" w:cs="Times New Roman"/>
                <w:color w:val="000000"/>
                <w:sz w:val="22"/>
                <w:szCs w:val="22"/>
                <w:lang w:val="en-GB"/>
              </w:rPr>
            </w:pPr>
          </w:p>
        </w:tc>
        <w:tc>
          <w:tcPr>
            <w:tcW w:w="1379" w:type="dxa"/>
            <w:tcBorders>
              <w:top w:val="nil"/>
              <w:left w:val="nil"/>
              <w:bottom w:val="nil"/>
              <w:right w:val="nil"/>
            </w:tcBorders>
            <w:shd w:val="clear" w:color="auto" w:fill="auto"/>
            <w:noWrap/>
            <w:vAlign w:val="bottom"/>
            <w:hideMark/>
          </w:tcPr>
          <w:p w14:paraId="7A476D72" w14:textId="77777777" w:rsidR="00A079A3" w:rsidRPr="00A079A3" w:rsidRDefault="00A079A3" w:rsidP="00A079A3">
            <w:pPr>
              <w:rPr>
                <w:rFonts w:ascii="Calibri" w:eastAsia="Times New Roman" w:hAnsi="Calibri" w:cs="Times New Roman"/>
                <w:color w:val="000000"/>
                <w:lang w:val="en-GB"/>
              </w:rPr>
            </w:pPr>
          </w:p>
        </w:tc>
      </w:tr>
      <w:tr w:rsidR="00A079A3" w:rsidRPr="00A079A3" w14:paraId="038D707E" w14:textId="77777777" w:rsidTr="00845397">
        <w:trPr>
          <w:trHeight w:val="560"/>
        </w:trPr>
        <w:tc>
          <w:tcPr>
            <w:tcW w:w="2276" w:type="dxa"/>
            <w:tcBorders>
              <w:top w:val="nil"/>
              <w:left w:val="nil"/>
              <w:bottom w:val="nil"/>
              <w:right w:val="nil"/>
            </w:tcBorders>
            <w:shd w:val="clear" w:color="auto" w:fill="auto"/>
            <w:vAlign w:val="bottom"/>
            <w:hideMark/>
          </w:tcPr>
          <w:p w14:paraId="7E97FFBA"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Royal Society for Blind Children</w:t>
            </w:r>
          </w:p>
        </w:tc>
        <w:tc>
          <w:tcPr>
            <w:tcW w:w="860" w:type="dxa"/>
            <w:tcBorders>
              <w:top w:val="nil"/>
              <w:left w:val="nil"/>
              <w:bottom w:val="nil"/>
              <w:right w:val="nil"/>
            </w:tcBorders>
            <w:shd w:val="clear" w:color="000000" w:fill="4BACC6"/>
            <w:noWrap/>
            <w:vAlign w:val="bottom"/>
            <w:hideMark/>
          </w:tcPr>
          <w:p w14:paraId="283A8CE4"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691" w:type="dxa"/>
            <w:tcBorders>
              <w:top w:val="nil"/>
              <w:left w:val="nil"/>
              <w:bottom w:val="nil"/>
              <w:right w:val="nil"/>
            </w:tcBorders>
            <w:shd w:val="clear" w:color="000000" w:fill="4BACC6"/>
            <w:noWrap/>
            <w:vAlign w:val="bottom"/>
            <w:hideMark/>
          </w:tcPr>
          <w:p w14:paraId="693BC64A"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562" w:type="dxa"/>
            <w:tcBorders>
              <w:top w:val="nil"/>
              <w:left w:val="nil"/>
              <w:bottom w:val="nil"/>
              <w:right w:val="nil"/>
            </w:tcBorders>
            <w:shd w:val="clear" w:color="auto" w:fill="auto"/>
            <w:noWrap/>
            <w:vAlign w:val="bottom"/>
            <w:hideMark/>
          </w:tcPr>
          <w:p w14:paraId="3532FF51" w14:textId="77777777" w:rsidR="00A079A3" w:rsidRPr="00A079A3" w:rsidRDefault="00A079A3" w:rsidP="00A079A3">
            <w:pPr>
              <w:rPr>
                <w:rFonts w:ascii="Calibri" w:eastAsia="Times New Roman" w:hAnsi="Calibri" w:cs="Times New Roman"/>
                <w:color w:val="000000"/>
                <w:sz w:val="22"/>
                <w:szCs w:val="22"/>
                <w:lang w:val="en-GB"/>
              </w:rPr>
            </w:pPr>
          </w:p>
        </w:tc>
        <w:tc>
          <w:tcPr>
            <w:tcW w:w="1341" w:type="dxa"/>
            <w:tcBorders>
              <w:top w:val="nil"/>
              <w:left w:val="nil"/>
              <w:bottom w:val="nil"/>
              <w:right w:val="nil"/>
            </w:tcBorders>
            <w:shd w:val="clear" w:color="auto" w:fill="auto"/>
            <w:noWrap/>
            <w:vAlign w:val="bottom"/>
            <w:hideMark/>
          </w:tcPr>
          <w:p w14:paraId="007998A0" w14:textId="77777777" w:rsidR="00A079A3" w:rsidRPr="00A079A3" w:rsidRDefault="00A079A3" w:rsidP="00A079A3">
            <w:pPr>
              <w:rPr>
                <w:rFonts w:ascii="Calibri" w:eastAsia="Times New Roman" w:hAnsi="Calibri" w:cs="Times New Roman"/>
                <w:color w:val="000000"/>
                <w:sz w:val="22"/>
                <w:szCs w:val="22"/>
                <w:lang w:val="en-GB"/>
              </w:rPr>
            </w:pPr>
          </w:p>
        </w:tc>
        <w:tc>
          <w:tcPr>
            <w:tcW w:w="1298" w:type="dxa"/>
            <w:tcBorders>
              <w:top w:val="nil"/>
              <w:left w:val="nil"/>
              <w:bottom w:val="nil"/>
              <w:right w:val="nil"/>
            </w:tcBorders>
            <w:shd w:val="clear" w:color="auto" w:fill="auto"/>
            <w:noWrap/>
            <w:vAlign w:val="bottom"/>
            <w:hideMark/>
          </w:tcPr>
          <w:p w14:paraId="53E0EF91" w14:textId="77777777" w:rsidR="00A079A3" w:rsidRPr="00A079A3" w:rsidRDefault="00A079A3" w:rsidP="00A079A3">
            <w:pPr>
              <w:rPr>
                <w:rFonts w:ascii="Calibri" w:eastAsia="Times New Roman" w:hAnsi="Calibri" w:cs="Times New Roman"/>
                <w:color w:val="000000"/>
                <w:sz w:val="22"/>
                <w:szCs w:val="22"/>
                <w:lang w:val="en-GB"/>
              </w:rPr>
            </w:pPr>
          </w:p>
        </w:tc>
        <w:tc>
          <w:tcPr>
            <w:tcW w:w="860" w:type="dxa"/>
            <w:tcBorders>
              <w:top w:val="nil"/>
              <w:left w:val="nil"/>
              <w:bottom w:val="nil"/>
              <w:right w:val="nil"/>
            </w:tcBorders>
            <w:shd w:val="clear" w:color="auto" w:fill="auto"/>
            <w:noWrap/>
            <w:vAlign w:val="bottom"/>
            <w:hideMark/>
          </w:tcPr>
          <w:p w14:paraId="7753656A" w14:textId="77777777" w:rsidR="00A079A3" w:rsidRPr="00A079A3" w:rsidRDefault="00A079A3" w:rsidP="00A079A3">
            <w:pPr>
              <w:rPr>
                <w:rFonts w:ascii="Calibri" w:eastAsia="Times New Roman" w:hAnsi="Calibri" w:cs="Times New Roman"/>
                <w:color w:val="000000"/>
                <w:sz w:val="22"/>
                <w:szCs w:val="22"/>
                <w:lang w:val="en-GB"/>
              </w:rPr>
            </w:pPr>
          </w:p>
        </w:tc>
        <w:tc>
          <w:tcPr>
            <w:tcW w:w="1137" w:type="dxa"/>
            <w:tcBorders>
              <w:top w:val="nil"/>
              <w:left w:val="nil"/>
              <w:bottom w:val="nil"/>
              <w:right w:val="nil"/>
            </w:tcBorders>
            <w:shd w:val="clear" w:color="auto" w:fill="auto"/>
            <w:noWrap/>
            <w:vAlign w:val="bottom"/>
            <w:hideMark/>
          </w:tcPr>
          <w:p w14:paraId="556693B6" w14:textId="77777777" w:rsidR="00A079A3" w:rsidRPr="00A079A3" w:rsidRDefault="00A079A3" w:rsidP="00A079A3">
            <w:pPr>
              <w:rPr>
                <w:rFonts w:ascii="Calibri" w:eastAsia="Times New Roman" w:hAnsi="Calibri" w:cs="Times New Roman"/>
                <w:color w:val="000000"/>
                <w:sz w:val="22"/>
                <w:szCs w:val="22"/>
                <w:lang w:val="en-GB"/>
              </w:rPr>
            </w:pPr>
          </w:p>
        </w:tc>
        <w:tc>
          <w:tcPr>
            <w:tcW w:w="1184" w:type="dxa"/>
            <w:tcBorders>
              <w:top w:val="nil"/>
              <w:left w:val="nil"/>
              <w:bottom w:val="nil"/>
              <w:right w:val="nil"/>
            </w:tcBorders>
            <w:shd w:val="clear" w:color="auto" w:fill="auto"/>
            <w:noWrap/>
            <w:vAlign w:val="bottom"/>
            <w:hideMark/>
          </w:tcPr>
          <w:p w14:paraId="5B3D7EDD" w14:textId="77777777" w:rsidR="00A079A3" w:rsidRPr="00A079A3" w:rsidRDefault="00A079A3" w:rsidP="00A079A3">
            <w:pPr>
              <w:rPr>
                <w:rFonts w:ascii="Calibri" w:eastAsia="Times New Roman" w:hAnsi="Calibri" w:cs="Times New Roman"/>
                <w:color w:val="000000"/>
                <w:sz w:val="22"/>
                <w:szCs w:val="22"/>
                <w:lang w:val="en-GB"/>
              </w:rPr>
            </w:pPr>
          </w:p>
        </w:tc>
        <w:tc>
          <w:tcPr>
            <w:tcW w:w="1140" w:type="dxa"/>
            <w:tcBorders>
              <w:top w:val="nil"/>
              <w:left w:val="nil"/>
              <w:bottom w:val="nil"/>
              <w:right w:val="nil"/>
            </w:tcBorders>
            <w:shd w:val="clear" w:color="auto" w:fill="auto"/>
            <w:noWrap/>
            <w:vAlign w:val="bottom"/>
            <w:hideMark/>
          </w:tcPr>
          <w:p w14:paraId="6138C4A4" w14:textId="77777777" w:rsidR="00A079A3" w:rsidRPr="00A079A3" w:rsidRDefault="00A079A3" w:rsidP="00A079A3">
            <w:pPr>
              <w:rPr>
                <w:rFonts w:ascii="Calibri" w:eastAsia="Times New Roman" w:hAnsi="Calibri" w:cs="Times New Roman"/>
                <w:color w:val="000000"/>
                <w:sz w:val="22"/>
                <w:szCs w:val="22"/>
                <w:lang w:val="en-GB"/>
              </w:rPr>
            </w:pPr>
          </w:p>
        </w:tc>
        <w:tc>
          <w:tcPr>
            <w:tcW w:w="1379" w:type="dxa"/>
            <w:tcBorders>
              <w:top w:val="nil"/>
              <w:left w:val="nil"/>
              <w:bottom w:val="nil"/>
              <w:right w:val="nil"/>
            </w:tcBorders>
            <w:shd w:val="clear" w:color="auto" w:fill="auto"/>
            <w:noWrap/>
            <w:vAlign w:val="bottom"/>
            <w:hideMark/>
          </w:tcPr>
          <w:p w14:paraId="59DCB80B" w14:textId="77777777" w:rsidR="00A079A3" w:rsidRPr="00A079A3" w:rsidRDefault="00A079A3" w:rsidP="00A079A3">
            <w:pPr>
              <w:rPr>
                <w:rFonts w:ascii="Calibri" w:eastAsia="Times New Roman" w:hAnsi="Calibri" w:cs="Times New Roman"/>
                <w:color w:val="000000"/>
                <w:lang w:val="en-GB"/>
              </w:rPr>
            </w:pPr>
          </w:p>
        </w:tc>
      </w:tr>
      <w:tr w:rsidR="00A079A3" w:rsidRPr="00A079A3" w14:paraId="59CDE411" w14:textId="77777777" w:rsidTr="00845397">
        <w:trPr>
          <w:trHeight w:val="840"/>
        </w:trPr>
        <w:tc>
          <w:tcPr>
            <w:tcW w:w="2276" w:type="dxa"/>
            <w:tcBorders>
              <w:top w:val="nil"/>
              <w:left w:val="nil"/>
              <w:bottom w:val="nil"/>
              <w:right w:val="nil"/>
            </w:tcBorders>
            <w:shd w:val="clear" w:color="auto" w:fill="auto"/>
            <w:vAlign w:val="bottom"/>
            <w:hideMark/>
          </w:tcPr>
          <w:p w14:paraId="642133DD" w14:textId="263AF63E" w:rsidR="00A079A3" w:rsidRPr="00A079A3" w:rsidRDefault="00A079A3" w:rsidP="00714EC2">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Seeabi</w:t>
            </w:r>
            <w:r w:rsidR="00714EC2">
              <w:rPr>
                <w:rFonts w:ascii="Calibri" w:eastAsia="Times New Roman" w:hAnsi="Calibri" w:cs="Times New Roman"/>
                <w:color w:val="000000"/>
                <w:sz w:val="22"/>
                <w:szCs w:val="22"/>
                <w:lang w:val="en-GB"/>
              </w:rPr>
              <w:t>l</w:t>
            </w:r>
            <w:r w:rsidRPr="00A079A3">
              <w:rPr>
                <w:rFonts w:ascii="Calibri" w:eastAsia="Times New Roman" w:hAnsi="Calibri" w:cs="Times New Roman"/>
                <w:color w:val="000000"/>
                <w:sz w:val="22"/>
                <w:szCs w:val="22"/>
                <w:lang w:val="en-GB"/>
              </w:rPr>
              <w:t>ity (</w:t>
            </w:r>
            <w:r w:rsidR="00714EC2">
              <w:rPr>
                <w:rFonts w:ascii="Calibri" w:eastAsia="Times New Roman" w:hAnsi="Calibri" w:cs="Times New Roman"/>
                <w:color w:val="000000"/>
                <w:sz w:val="22"/>
                <w:szCs w:val="22"/>
                <w:lang w:val="en-GB"/>
              </w:rPr>
              <w:t xml:space="preserve">physical disabilities, </w:t>
            </w:r>
            <w:r w:rsidRPr="00A079A3">
              <w:rPr>
                <w:rFonts w:ascii="Calibri" w:eastAsia="Times New Roman" w:hAnsi="Calibri" w:cs="Times New Roman"/>
                <w:color w:val="000000"/>
                <w:sz w:val="22"/>
                <w:szCs w:val="22"/>
                <w:lang w:val="en-GB"/>
              </w:rPr>
              <w:t>learning disabilities</w:t>
            </w:r>
            <w:r w:rsidR="00714EC2">
              <w:rPr>
                <w:rFonts w:ascii="Calibri" w:eastAsia="Times New Roman" w:hAnsi="Calibri" w:cs="Times New Roman"/>
                <w:color w:val="000000"/>
                <w:sz w:val="22"/>
                <w:szCs w:val="22"/>
                <w:lang w:val="en-GB"/>
              </w:rPr>
              <w:t xml:space="preserve"> and autism</w:t>
            </w:r>
            <w:r w:rsidRPr="00A079A3">
              <w:rPr>
                <w:rFonts w:ascii="Calibri" w:eastAsia="Times New Roman" w:hAnsi="Calibri" w:cs="Times New Roman"/>
                <w:color w:val="000000"/>
                <w:sz w:val="22"/>
                <w:szCs w:val="22"/>
                <w:lang w:val="en-GB"/>
              </w:rPr>
              <w:t>)</w:t>
            </w:r>
          </w:p>
        </w:tc>
        <w:tc>
          <w:tcPr>
            <w:tcW w:w="860" w:type="dxa"/>
            <w:tcBorders>
              <w:top w:val="nil"/>
              <w:left w:val="nil"/>
              <w:bottom w:val="nil"/>
              <w:right w:val="nil"/>
            </w:tcBorders>
            <w:shd w:val="clear" w:color="auto" w:fill="auto"/>
            <w:noWrap/>
            <w:vAlign w:val="bottom"/>
            <w:hideMark/>
          </w:tcPr>
          <w:p w14:paraId="68CF97EC" w14:textId="77777777" w:rsidR="00A079A3" w:rsidRPr="00A079A3" w:rsidRDefault="00A079A3" w:rsidP="00A079A3">
            <w:pPr>
              <w:rPr>
                <w:rFonts w:ascii="Calibri" w:eastAsia="Times New Roman" w:hAnsi="Calibri" w:cs="Times New Roman"/>
                <w:color w:val="000000"/>
                <w:sz w:val="22"/>
                <w:szCs w:val="22"/>
                <w:lang w:val="en-GB"/>
              </w:rPr>
            </w:pPr>
          </w:p>
        </w:tc>
        <w:tc>
          <w:tcPr>
            <w:tcW w:w="1691" w:type="dxa"/>
            <w:tcBorders>
              <w:top w:val="nil"/>
              <w:left w:val="nil"/>
              <w:bottom w:val="nil"/>
              <w:right w:val="nil"/>
            </w:tcBorders>
            <w:shd w:val="clear" w:color="000000" w:fill="4BACC6"/>
            <w:noWrap/>
            <w:vAlign w:val="bottom"/>
            <w:hideMark/>
          </w:tcPr>
          <w:p w14:paraId="7F04357D"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562" w:type="dxa"/>
            <w:tcBorders>
              <w:top w:val="nil"/>
              <w:left w:val="nil"/>
              <w:bottom w:val="nil"/>
              <w:right w:val="nil"/>
            </w:tcBorders>
            <w:shd w:val="clear" w:color="auto" w:fill="auto"/>
            <w:noWrap/>
            <w:vAlign w:val="bottom"/>
            <w:hideMark/>
          </w:tcPr>
          <w:p w14:paraId="5F84E6CF" w14:textId="77777777" w:rsidR="00A079A3" w:rsidRPr="00A079A3" w:rsidRDefault="00A079A3" w:rsidP="00A079A3">
            <w:pPr>
              <w:rPr>
                <w:rFonts w:ascii="Calibri" w:eastAsia="Times New Roman" w:hAnsi="Calibri" w:cs="Times New Roman"/>
                <w:color w:val="000000"/>
                <w:sz w:val="22"/>
                <w:szCs w:val="22"/>
                <w:lang w:val="en-GB"/>
              </w:rPr>
            </w:pPr>
          </w:p>
        </w:tc>
        <w:tc>
          <w:tcPr>
            <w:tcW w:w="1341" w:type="dxa"/>
            <w:tcBorders>
              <w:top w:val="nil"/>
              <w:left w:val="nil"/>
              <w:bottom w:val="nil"/>
              <w:right w:val="nil"/>
            </w:tcBorders>
            <w:shd w:val="clear" w:color="auto" w:fill="auto"/>
            <w:noWrap/>
            <w:vAlign w:val="bottom"/>
            <w:hideMark/>
          </w:tcPr>
          <w:p w14:paraId="08976A58" w14:textId="77777777" w:rsidR="00A079A3" w:rsidRPr="00A079A3" w:rsidRDefault="00A079A3" w:rsidP="00A079A3">
            <w:pPr>
              <w:rPr>
                <w:rFonts w:ascii="Calibri" w:eastAsia="Times New Roman" w:hAnsi="Calibri" w:cs="Times New Roman"/>
                <w:color w:val="000000"/>
                <w:sz w:val="22"/>
                <w:szCs w:val="22"/>
                <w:lang w:val="en-GB"/>
              </w:rPr>
            </w:pPr>
          </w:p>
        </w:tc>
        <w:tc>
          <w:tcPr>
            <w:tcW w:w="1298" w:type="dxa"/>
            <w:tcBorders>
              <w:top w:val="nil"/>
              <w:left w:val="nil"/>
              <w:bottom w:val="nil"/>
              <w:right w:val="nil"/>
            </w:tcBorders>
            <w:shd w:val="clear" w:color="auto" w:fill="auto"/>
            <w:noWrap/>
            <w:vAlign w:val="bottom"/>
            <w:hideMark/>
          </w:tcPr>
          <w:p w14:paraId="33D76EF6" w14:textId="77777777" w:rsidR="00A079A3" w:rsidRPr="00A079A3" w:rsidRDefault="00A079A3" w:rsidP="00A079A3">
            <w:pPr>
              <w:rPr>
                <w:rFonts w:ascii="Calibri" w:eastAsia="Times New Roman" w:hAnsi="Calibri" w:cs="Times New Roman"/>
                <w:color w:val="000000"/>
                <w:sz w:val="22"/>
                <w:szCs w:val="22"/>
                <w:lang w:val="en-GB"/>
              </w:rPr>
            </w:pPr>
          </w:p>
        </w:tc>
        <w:tc>
          <w:tcPr>
            <w:tcW w:w="860" w:type="dxa"/>
            <w:tcBorders>
              <w:top w:val="nil"/>
              <w:left w:val="nil"/>
              <w:bottom w:val="nil"/>
              <w:right w:val="nil"/>
            </w:tcBorders>
            <w:shd w:val="clear" w:color="auto" w:fill="auto"/>
            <w:noWrap/>
            <w:vAlign w:val="bottom"/>
            <w:hideMark/>
          </w:tcPr>
          <w:p w14:paraId="6AC8A7A9" w14:textId="77777777" w:rsidR="00A079A3" w:rsidRPr="00A079A3" w:rsidRDefault="00A079A3" w:rsidP="00A079A3">
            <w:pPr>
              <w:rPr>
                <w:rFonts w:ascii="Calibri" w:eastAsia="Times New Roman" w:hAnsi="Calibri" w:cs="Times New Roman"/>
                <w:color w:val="000000"/>
                <w:sz w:val="22"/>
                <w:szCs w:val="22"/>
                <w:lang w:val="en-GB"/>
              </w:rPr>
            </w:pPr>
          </w:p>
        </w:tc>
        <w:tc>
          <w:tcPr>
            <w:tcW w:w="1137" w:type="dxa"/>
            <w:tcBorders>
              <w:top w:val="nil"/>
              <w:left w:val="nil"/>
              <w:bottom w:val="nil"/>
              <w:right w:val="nil"/>
            </w:tcBorders>
            <w:shd w:val="clear" w:color="auto" w:fill="auto"/>
            <w:noWrap/>
            <w:vAlign w:val="bottom"/>
            <w:hideMark/>
          </w:tcPr>
          <w:p w14:paraId="2ED4E57F" w14:textId="77777777" w:rsidR="00A079A3" w:rsidRPr="00A079A3" w:rsidRDefault="00A079A3" w:rsidP="00A079A3">
            <w:pPr>
              <w:rPr>
                <w:rFonts w:ascii="Calibri" w:eastAsia="Times New Roman" w:hAnsi="Calibri" w:cs="Times New Roman"/>
                <w:color w:val="000000"/>
                <w:sz w:val="22"/>
                <w:szCs w:val="22"/>
                <w:lang w:val="en-GB"/>
              </w:rPr>
            </w:pPr>
          </w:p>
        </w:tc>
        <w:tc>
          <w:tcPr>
            <w:tcW w:w="1184" w:type="dxa"/>
            <w:tcBorders>
              <w:top w:val="nil"/>
              <w:left w:val="nil"/>
              <w:bottom w:val="nil"/>
              <w:right w:val="nil"/>
            </w:tcBorders>
            <w:shd w:val="clear" w:color="auto" w:fill="auto"/>
            <w:noWrap/>
            <w:vAlign w:val="bottom"/>
            <w:hideMark/>
          </w:tcPr>
          <w:p w14:paraId="38751094" w14:textId="77777777" w:rsidR="00A079A3" w:rsidRPr="00A079A3" w:rsidRDefault="00A079A3" w:rsidP="00A079A3">
            <w:pPr>
              <w:rPr>
                <w:rFonts w:ascii="Calibri" w:eastAsia="Times New Roman" w:hAnsi="Calibri" w:cs="Times New Roman"/>
                <w:color w:val="000000"/>
                <w:sz w:val="22"/>
                <w:szCs w:val="22"/>
                <w:lang w:val="en-GB"/>
              </w:rPr>
            </w:pPr>
          </w:p>
        </w:tc>
        <w:tc>
          <w:tcPr>
            <w:tcW w:w="1140" w:type="dxa"/>
            <w:tcBorders>
              <w:top w:val="nil"/>
              <w:left w:val="nil"/>
              <w:bottom w:val="nil"/>
              <w:right w:val="nil"/>
            </w:tcBorders>
            <w:shd w:val="clear" w:color="auto" w:fill="auto"/>
            <w:noWrap/>
            <w:vAlign w:val="bottom"/>
            <w:hideMark/>
          </w:tcPr>
          <w:p w14:paraId="7E09D6A1" w14:textId="77777777" w:rsidR="00A079A3" w:rsidRPr="00A079A3" w:rsidRDefault="00A079A3" w:rsidP="00A079A3">
            <w:pPr>
              <w:rPr>
                <w:rFonts w:ascii="Calibri" w:eastAsia="Times New Roman" w:hAnsi="Calibri" w:cs="Times New Roman"/>
                <w:color w:val="000000"/>
                <w:sz w:val="22"/>
                <w:szCs w:val="22"/>
                <w:lang w:val="en-GB"/>
              </w:rPr>
            </w:pPr>
          </w:p>
        </w:tc>
        <w:tc>
          <w:tcPr>
            <w:tcW w:w="1379" w:type="dxa"/>
            <w:tcBorders>
              <w:top w:val="nil"/>
              <w:left w:val="nil"/>
              <w:bottom w:val="nil"/>
              <w:right w:val="nil"/>
            </w:tcBorders>
            <w:shd w:val="clear" w:color="auto" w:fill="auto"/>
            <w:noWrap/>
            <w:vAlign w:val="bottom"/>
            <w:hideMark/>
          </w:tcPr>
          <w:p w14:paraId="5A7BC8A9" w14:textId="77777777" w:rsidR="00A079A3" w:rsidRPr="00A079A3" w:rsidRDefault="00A079A3" w:rsidP="00A079A3">
            <w:pPr>
              <w:rPr>
                <w:rFonts w:ascii="Calibri" w:eastAsia="Times New Roman" w:hAnsi="Calibri" w:cs="Times New Roman"/>
                <w:color w:val="000000"/>
                <w:lang w:val="en-GB"/>
              </w:rPr>
            </w:pPr>
          </w:p>
        </w:tc>
      </w:tr>
      <w:tr w:rsidR="00A079A3" w:rsidRPr="00A079A3" w14:paraId="1D9313DE" w14:textId="77777777" w:rsidTr="00845397">
        <w:trPr>
          <w:trHeight w:val="300"/>
        </w:trPr>
        <w:tc>
          <w:tcPr>
            <w:tcW w:w="2276" w:type="dxa"/>
            <w:tcBorders>
              <w:top w:val="nil"/>
              <w:left w:val="nil"/>
              <w:bottom w:val="nil"/>
              <w:right w:val="nil"/>
            </w:tcBorders>
            <w:shd w:val="clear" w:color="auto" w:fill="auto"/>
            <w:vAlign w:val="bottom"/>
            <w:hideMark/>
          </w:tcPr>
          <w:p w14:paraId="4AB356DD"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Sense (Deafblind)</w:t>
            </w:r>
          </w:p>
        </w:tc>
        <w:tc>
          <w:tcPr>
            <w:tcW w:w="860" w:type="dxa"/>
            <w:tcBorders>
              <w:top w:val="nil"/>
              <w:left w:val="nil"/>
              <w:bottom w:val="nil"/>
              <w:right w:val="nil"/>
            </w:tcBorders>
            <w:shd w:val="clear" w:color="auto" w:fill="auto"/>
            <w:noWrap/>
            <w:vAlign w:val="bottom"/>
            <w:hideMark/>
          </w:tcPr>
          <w:p w14:paraId="5D182B55" w14:textId="77777777" w:rsidR="00A079A3" w:rsidRPr="00A079A3" w:rsidRDefault="00A079A3" w:rsidP="00A079A3">
            <w:pPr>
              <w:rPr>
                <w:rFonts w:ascii="Calibri" w:eastAsia="Times New Roman" w:hAnsi="Calibri" w:cs="Times New Roman"/>
                <w:color w:val="000000"/>
                <w:sz w:val="22"/>
                <w:szCs w:val="22"/>
                <w:lang w:val="en-GB"/>
              </w:rPr>
            </w:pPr>
          </w:p>
        </w:tc>
        <w:tc>
          <w:tcPr>
            <w:tcW w:w="1691" w:type="dxa"/>
            <w:tcBorders>
              <w:top w:val="nil"/>
              <w:left w:val="nil"/>
              <w:bottom w:val="nil"/>
              <w:right w:val="nil"/>
            </w:tcBorders>
            <w:shd w:val="clear" w:color="000000" w:fill="4BACC6"/>
            <w:noWrap/>
            <w:vAlign w:val="bottom"/>
            <w:hideMark/>
          </w:tcPr>
          <w:p w14:paraId="03434DEC"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562" w:type="dxa"/>
            <w:tcBorders>
              <w:top w:val="nil"/>
              <w:left w:val="nil"/>
              <w:bottom w:val="nil"/>
              <w:right w:val="nil"/>
            </w:tcBorders>
            <w:shd w:val="clear" w:color="auto" w:fill="auto"/>
            <w:noWrap/>
            <w:vAlign w:val="bottom"/>
            <w:hideMark/>
          </w:tcPr>
          <w:p w14:paraId="48111BBE" w14:textId="77777777" w:rsidR="00A079A3" w:rsidRPr="00A079A3" w:rsidRDefault="00A079A3" w:rsidP="00A079A3">
            <w:pPr>
              <w:rPr>
                <w:rFonts w:ascii="Calibri" w:eastAsia="Times New Roman" w:hAnsi="Calibri" w:cs="Times New Roman"/>
                <w:color w:val="000000"/>
                <w:sz w:val="22"/>
                <w:szCs w:val="22"/>
                <w:lang w:val="en-GB"/>
              </w:rPr>
            </w:pPr>
          </w:p>
        </w:tc>
        <w:tc>
          <w:tcPr>
            <w:tcW w:w="1341" w:type="dxa"/>
            <w:tcBorders>
              <w:top w:val="nil"/>
              <w:left w:val="nil"/>
              <w:bottom w:val="nil"/>
              <w:right w:val="nil"/>
            </w:tcBorders>
            <w:shd w:val="clear" w:color="auto" w:fill="auto"/>
            <w:noWrap/>
            <w:vAlign w:val="bottom"/>
            <w:hideMark/>
          </w:tcPr>
          <w:p w14:paraId="53622D07" w14:textId="77777777" w:rsidR="00A079A3" w:rsidRPr="00A079A3" w:rsidRDefault="00A079A3" w:rsidP="00A079A3">
            <w:pPr>
              <w:rPr>
                <w:rFonts w:ascii="Calibri" w:eastAsia="Times New Roman" w:hAnsi="Calibri" w:cs="Times New Roman"/>
                <w:color w:val="000000"/>
                <w:sz w:val="22"/>
                <w:szCs w:val="22"/>
                <w:lang w:val="en-GB"/>
              </w:rPr>
            </w:pPr>
          </w:p>
        </w:tc>
        <w:tc>
          <w:tcPr>
            <w:tcW w:w="1298" w:type="dxa"/>
            <w:tcBorders>
              <w:top w:val="nil"/>
              <w:left w:val="nil"/>
              <w:bottom w:val="nil"/>
              <w:right w:val="nil"/>
            </w:tcBorders>
            <w:shd w:val="clear" w:color="auto" w:fill="auto"/>
            <w:noWrap/>
            <w:vAlign w:val="bottom"/>
            <w:hideMark/>
          </w:tcPr>
          <w:p w14:paraId="786650B0" w14:textId="77777777" w:rsidR="00A079A3" w:rsidRPr="00A079A3" w:rsidRDefault="00A079A3" w:rsidP="00A079A3">
            <w:pPr>
              <w:rPr>
                <w:rFonts w:ascii="Calibri" w:eastAsia="Times New Roman" w:hAnsi="Calibri" w:cs="Times New Roman"/>
                <w:color w:val="000000"/>
                <w:sz w:val="22"/>
                <w:szCs w:val="22"/>
                <w:lang w:val="en-GB"/>
              </w:rPr>
            </w:pPr>
          </w:p>
        </w:tc>
        <w:tc>
          <w:tcPr>
            <w:tcW w:w="860" w:type="dxa"/>
            <w:tcBorders>
              <w:top w:val="nil"/>
              <w:left w:val="nil"/>
              <w:bottom w:val="nil"/>
              <w:right w:val="nil"/>
            </w:tcBorders>
            <w:shd w:val="clear" w:color="auto" w:fill="auto"/>
            <w:noWrap/>
            <w:vAlign w:val="bottom"/>
            <w:hideMark/>
          </w:tcPr>
          <w:p w14:paraId="08326667" w14:textId="77777777" w:rsidR="00A079A3" w:rsidRPr="00A079A3" w:rsidRDefault="00A079A3" w:rsidP="00A079A3">
            <w:pPr>
              <w:rPr>
                <w:rFonts w:ascii="Calibri" w:eastAsia="Times New Roman" w:hAnsi="Calibri" w:cs="Times New Roman"/>
                <w:color w:val="000000"/>
                <w:sz w:val="22"/>
                <w:szCs w:val="22"/>
                <w:lang w:val="en-GB"/>
              </w:rPr>
            </w:pPr>
          </w:p>
        </w:tc>
        <w:tc>
          <w:tcPr>
            <w:tcW w:w="1137" w:type="dxa"/>
            <w:tcBorders>
              <w:top w:val="nil"/>
              <w:left w:val="nil"/>
              <w:bottom w:val="nil"/>
              <w:right w:val="nil"/>
            </w:tcBorders>
            <w:shd w:val="clear" w:color="auto" w:fill="auto"/>
            <w:noWrap/>
            <w:vAlign w:val="bottom"/>
            <w:hideMark/>
          </w:tcPr>
          <w:p w14:paraId="108F37A4" w14:textId="77777777" w:rsidR="00A079A3" w:rsidRPr="00A079A3" w:rsidRDefault="00A079A3" w:rsidP="00A079A3">
            <w:pPr>
              <w:rPr>
                <w:rFonts w:ascii="Calibri" w:eastAsia="Times New Roman" w:hAnsi="Calibri" w:cs="Times New Roman"/>
                <w:color w:val="000000"/>
                <w:sz w:val="22"/>
                <w:szCs w:val="22"/>
                <w:lang w:val="en-GB"/>
              </w:rPr>
            </w:pPr>
          </w:p>
        </w:tc>
        <w:tc>
          <w:tcPr>
            <w:tcW w:w="1184" w:type="dxa"/>
            <w:tcBorders>
              <w:top w:val="nil"/>
              <w:left w:val="nil"/>
              <w:bottom w:val="nil"/>
              <w:right w:val="nil"/>
            </w:tcBorders>
            <w:shd w:val="clear" w:color="auto" w:fill="auto"/>
            <w:noWrap/>
            <w:vAlign w:val="bottom"/>
            <w:hideMark/>
          </w:tcPr>
          <w:p w14:paraId="61564739" w14:textId="77777777" w:rsidR="00A079A3" w:rsidRPr="00A079A3" w:rsidRDefault="00A079A3" w:rsidP="00A079A3">
            <w:pPr>
              <w:rPr>
                <w:rFonts w:ascii="Calibri" w:eastAsia="Times New Roman" w:hAnsi="Calibri" w:cs="Times New Roman"/>
                <w:color w:val="000000"/>
                <w:sz w:val="22"/>
                <w:szCs w:val="22"/>
                <w:lang w:val="en-GB"/>
              </w:rPr>
            </w:pPr>
          </w:p>
        </w:tc>
        <w:tc>
          <w:tcPr>
            <w:tcW w:w="1140" w:type="dxa"/>
            <w:tcBorders>
              <w:top w:val="nil"/>
              <w:left w:val="nil"/>
              <w:bottom w:val="nil"/>
              <w:right w:val="nil"/>
            </w:tcBorders>
            <w:shd w:val="clear" w:color="auto" w:fill="auto"/>
            <w:noWrap/>
            <w:vAlign w:val="bottom"/>
            <w:hideMark/>
          </w:tcPr>
          <w:p w14:paraId="45F73BD6" w14:textId="77777777" w:rsidR="00A079A3" w:rsidRPr="00A079A3" w:rsidRDefault="00A079A3" w:rsidP="00A079A3">
            <w:pPr>
              <w:rPr>
                <w:rFonts w:ascii="Calibri" w:eastAsia="Times New Roman" w:hAnsi="Calibri" w:cs="Times New Roman"/>
                <w:color w:val="000000"/>
                <w:sz w:val="22"/>
                <w:szCs w:val="22"/>
                <w:lang w:val="en-GB"/>
              </w:rPr>
            </w:pPr>
          </w:p>
        </w:tc>
        <w:tc>
          <w:tcPr>
            <w:tcW w:w="1379" w:type="dxa"/>
            <w:tcBorders>
              <w:top w:val="nil"/>
              <w:left w:val="nil"/>
              <w:bottom w:val="nil"/>
              <w:right w:val="nil"/>
            </w:tcBorders>
            <w:shd w:val="clear" w:color="auto" w:fill="auto"/>
            <w:noWrap/>
            <w:vAlign w:val="bottom"/>
            <w:hideMark/>
          </w:tcPr>
          <w:p w14:paraId="38BF4A53" w14:textId="77777777" w:rsidR="00A079A3" w:rsidRPr="00A079A3" w:rsidRDefault="00A079A3" w:rsidP="00A079A3">
            <w:pPr>
              <w:rPr>
                <w:rFonts w:ascii="Calibri" w:eastAsia="Times New Roman" w:hAnsi="Calibri" w:cs="Times New Roman"/>
                <w:color w:val="000000"/>
                <w:lang w:val="en-GB"/>
              </w:rPr>
            </w:pPr>
          </w:p>
        </w:tc>
      </w:tr>
      <w:tr w:rsidR="00A079A3" w:rsidRPr="00A079A3" w14:paraId="66F19CB8" w14:textId="77777777" w:rsidTr="00845397">
        <w:trPr>
          <w:trHeight w:val="560"/>
        </w:trPr>
        <w:tc>
          <w:tcPr>
            <w:tcW w:w="2276" w:type="dxa"/>
            <w:tcBorders>
              <w:top w:val="nil"/>
              <w:left w:val="nil"/>
              <w:bottom w:val="nil"/>
              <w:right w:val="nil"/>
            </w:tcBorders>
            <w:shd w:val="clear" w:color="auto" w:fill="auto"/>
            <w:vAlign w:val="bottom"/>
            <w:hideMark/>
          </w:tcPr>
          <w:p w14:paraId="2E6DEA97"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Standing Together (Domestic abuse)</w:t>
            </w:r>
          </w:p>
        </w:tc>
        <w:tc>
          <w:tcPr>
            <w:tcW w:w="860" w:type="dxa"/>
            <w:tcBorders>
              <w:top w:val="nil"/>
              <w:left w:val="nil"/>
              <w:bottom w:val="nil"/>
              <w:right w:val="nil"/>
            </w:tcBorders>
            <w:shd w:val="clear" w:color="auto" w:fill="auto"/>
            <w:noWrap/>
            <w:vAlign w:val="bottom"/>
            <w:hideMark/>
          </w:tcPr>
          <w:p w14:paraId="49CD6C82" w14:textId="77777777" w:rsidR="00A079A3" w:rsidRPr="00A079A3" w:rsidRDefault="00A079A3" w:rsidP="00A079A3">
            <w:pPr>
              <w:rPr>
                <w:rFonts w:ascii="Calibri" w:eastAsia="Times New Roman" w:hAnsi="Calibri" w:cs="Times New Roman"/>
                <w:color w:val="000000"/>
                <w:sz w:val="22"/>
                <w:szCs w:val="22"/>
                <w:lang w:val="en-GB"/>
              </w:rPr>
            </w:pPr>
          </w:p>
        </w:tc>
        <w:tc>
          <w:tcPr>
            <w:tcW w:w="1691" w:type="dxa"/>
            <w:tcBorders>
              <w:top w:val="nil"/>
              <w:left w:val="nil"/>
              <w:bottom w:val="nil"/>
              <w:right w:val="nil"/>
            </w:tcBorders>
            <w:shd w:val="clear" w:color="auto" w:fill="auto"/>
            <w:noWrap/>
            <w:vAlign w:val="bottom"/>
            <w:hideMark/>
          </w:tcPr>
          <w:p w14:paraId="68C8A645" w14:textId="77777777" w:rsidR="00A079A3" w:rsidRPr="00A079A3" w:rsidRDefault="00A079A3" w:rsidP="00A079A3">
            <w:pPr>
              <w:rPr>
                <w:rFonts w:ascii="Calibri" w:eastAsia="Times New Roman" w:hAnsi="Calibri" w:cs="Times New Roman"/>
                <w:color w:val="000000"/>
                <w:sz w:val="22"/>
                <w:szCs w:val="22"/>
                <w:lang w:val="en-GB"/>
              </w:rPr>
            </w:pPr>
          </w:p>
        </w:tc>
        <w:tc>
          <w:tcPr>
            <w:tcW w:w="1562" w:type="dxa"/>
            <w:tcBorders>
              <w:top w:val="nil"/>
              <w:left w:val="nil"/>
              <w:bottom w:val="nil"/>
              <w:right w:val="nil"/>
            </w:tcBorders>
            <w:shd w:val="clear" w:color="auto" w:fill="auto"/>
            <w:noWrap/>
            <w:vAlign w:val="bottom"/>
            <w:hideMark/>
          </w:tcPr>
          <w:p w14:paraId="749F863F" w14:textId="77777777" w:rsidR="00A079A3" w:rsidRPr="00A079A3" w:rsidRDefault="00A079A3" w:rsidP="00A079A3">
            <w:pPr>
              <w:rPr>
                <w:rFonts w:ascii="Calibri" w:eastAsia="Times New Roman" w:hAnsi="Calibri" w:cs="Times New Roman"/>
                <w:color w:val="000000"/>
                <w:sz w:val="22"/>
                <w:szCs w:val="22"/>
                <w:lang w:val="en-GB"/>
              </w:rPr>
            </w:pPr>
          </w:p>
        </w:tc>
        <w:tc>
          <w:tcPr>
            <w:tcW w:w="1341" w:type="dxa"/>
            <w:tcBorders>
              <w:top w:val="nil"/>
              <w:left w:val="nil"/>
              <w:bottom w:val="nil"/>
              <w:right w:val="nil"/>
            </w:tcBorders>
            <w:shd w:val="clear" w:color="auto" w:fill="auto"/>
            <w:noWrap/>
            <w:vAlign w:val="bottom"/>
            <w:hideMark/>
          </w:tcPr>
          <w:p w14:paraId="26EE0F48" w14:textId="77777777" w:rsidR="00A079A3" w:rsidRPr="00A079A3" w:rsidRDefault="00A079A3" w:rsidP="00A079A3">
            <w:pPr>
              <w:rPr>
                <w:rFonts w:ascii="Calibri" w:eastAsia="Times New Roman" w:hAnsi="Calibri" w:cs="Times New Roman"/>
                <w:color w:val="000000"/>
                <w:sz w:val="22"/>
                <w:szCs w:val="22"/>
                <w:lang w:val="en-GB"/>
              </w:rPr>
            </w:pPr>
          </w:p>
        </w:tc>
        <w:tc>
          <w:tcPr>
            <w:tcW w:w="1298" w:type="dxa"/>
            <w:tcBorders>
              <w:top w:val="nil"/>
              <w:left w:val="nil"/>
              <w:bottom w:val="nil"/>
              <w:right w:val="nil"/>
            </w:tcBorders>
            <w:shd w:val="clear" w:color="auto" w:fill="auto"/>
            <w:noWrap/>
            <w:vAlign w:val="bottom"/>
            <w:hideMark/>
          </w:tcPr>
          <w:p w14:paraId="15CD0251" w14:textId="77777777" w:rsidR="00A079A3" w:rsidRPr="00A079A3" w:rsidRDefault="00A079A3" w:rsidP="00A079A3">
            <w:pPr>
              <w:rPr>
                <w:rFonts w:ascii="Calibri" w:eastAsia="Times New Roman" w:hAnsi="Calibri" w:cs="Times New Roman"/>
                <w:color w:val="000000"/>
                <w:sz w:val="22"/>
                <w:szCs w:val="22"/>
                <w:lang w:val="en-GB"/>
              </w:rPr>
            </w:pPr>
          </w:p>
        </w:tc>
        <w:tc>
          <w:tcPr>
            <w:tcW w:w="860" w:type="dxa"/>
            <w:tcBorders>
              <w:top w:val="nil"/>
              <w:left w:val="nil"/>
              <w:bottom w:val="nil"/>
              <w:right w:val="nil"/>
            </w:tcBorders>
            <w:shd w:val="clear" w:color="auto" w:fill="auto"/>
            <w:noWrap/>
            <w:vAlign w:val="bottom"/>
            <w:hideMark/>
          </w:tcPr>
          <w:p w14:paraId="74DEAA00" w14:textId="77777777" w:rsidR="00A079A3" w:rsidRPr="00A079A3" w:rsidRDefault="00A079A3" w:rsidP="00A079A3">
            <w:pPr>
              <w:rPr>
                <w:rFonts w:ascii="Calibri" w:eastAsia="Times New Roman" w:hAnsi="Calibri" w:cs="Times New Roman"/>
                <w:color w:val="000000"/>
                <w:sz w:val="22"/>
                <w:szCs w:val="22"/>
                <w:lang w:val="en-GB"/>
              </w:rPr>
            </w:pPr>
          </w:p>
        </w:tc>
        <w:tc>
          <w:tcPr>
            <w:tcW w:w="1137" w:type="dxa"/>
            <w:tcBorders>
              <w:top w:val="nil"/>
              <w:left w:val="nil"/>
              <w:bottom w:val="nil"/>
              <w:right w:val="nil"/>
            </w:tcBorders>
            <w:shd w:val="clear" w:color="auto" w:fill="auto"/>
            <w:noWrap/>
            <w:vAlign w:val="bottom"/>
            <w:hideMark/>
          </w:tcPr>
          <w:p w14:paraId="1D2CB445" w14:textId="77777777" w:rsidR="00A079A3" w:rsidRPr="00A079A3" w:rsidRDefault="00A079A3" w:rsidP="00A079A3">
            <w:pPr>
              <w:rPr>
                <w:rFonts w:ascii="Calibri" w:eastAsia="Times New Roman" w:hAnsi="Calibri" w:cs="Times New Roman"/>
                <w:color w:val="000000"/>
                <w:sz w:val="22"/>
                <w:szCs w:val="22"/>
                <w:lang w:val="en-GB"/>
              </w:rPr>
            </w:pPr>
          </w:p>
        </w:tc>
        <w:tc>
          <w:tcPr>
            <w:tcW w:w="1184" w:type="dxa"/>
            <w:tcBorders>
              <w:top w:val="nil"/>
              <w:left w:val="nil"/>
              <w:bottom w:val="nil"/>
              <w:right w:val="nil"/>
            </w:tcBorders>
            <w:shd w:val="clear" w:color="auto" w:fill="auto"/>
            <w:noWrap/>
            <w:vAlign w:val="bottom"/>
            <w:hideMark/>
          </w:tcPr>
          <w:p w14:paraId="570C6EB1" w14:textId="77777777" w:rsidR="00A079A3" w:rsidRPr="00A079A3" w:rsidRDefault="00A079A3" w:rsidP="00A079A3">
            <w:pPr>
              <w:rPr>
                <w:rFonts w:ascii="Calibri" w:eastAsia="Times New Roman" w:hAnsi="Calibri" w:cs="Times New Roman"/>
                <w:color w:val="000000"/>
                <w:sz w:val="22"/>
                <w:szCs w:val="22"/>
                <w:lang w:val="en-GB"/>
              </w:rPr>
            </w:pPr>
          </w:p>
        </w:tc>
        <w:tc>
          <w:tcPr>
            <w:tcW w:w="1140" w:type="dxa"/>
            <w:tcBorders>
              <w:top w:val="nil"/>
              <w:left w:val="nil"/>
              <w:bottom w:val="nil"/>
              <w:right w:val="nil"/>
            </w:tcBorders>
            <w:shd w:val="clear" w:color="auto" w:fill="auto"/>
            <w:noWrap/>
            <w:vAlign w:val="bottom"/>
            <w:hideMark/>
          </w:tcPr>
          <w:p w14:paraId="12FF5BEA" w14:textId="77777777" w:rsidR="00A079A3" w:rsidRPr="00A079A3" w:rsidRDefault="00A079A3" w:rsidP="00A079A3">
            <w:pPr>
              <w:rPr>
                <w:rFonts w:ascii="Calibri" w:eastAsia="Times New Roman" w:hAnsi="Calibri" w:cs="Times New Roman"/>
                <w:color w:val="000000"/>
                <w:sz w:val="22"/>
                <w:szCs w:val="22"/>
                <w:lang w:val="en-GB"/>
              </w:rPr>
            </w:pPr>
          </w:p>
        </w:tc>
        <w:tc>
          <w:tcPr>
            <w:tcW w:w="1379" w:type="dxa"/>
            <w:tcBorders>
              <w:top w:val="nil"/>
              <w:left w:val="nil"/>
              <w:bottom w:val="nil"/>
              <w:right w:val="nil"/>
            </w:tcBorders>
            <w:shd w:val="clear" w:color="000000" w:fill="4BACC6"/>
            <w:noWrap/>
            <w:vAlign w:val="bottom"/>
            <w:hideMark/>
          </w:tcPr>
          <w:p w14:paraId="6975CACA" w14:textId="77777777" w:rsidR="00A079A3" w:rsidRPr="00A079A3" w:rsidRDefault="00A079A3" w:rsidP="00A079A3">
            <w:pPr>
              <w:rPr>
                <w:rFonts w:ascii="Calibri" w:eastAsia="Times New Roman" w:hAnsi="Calibri" w:cs="Times New Roman"/>
                <w:color w:val="000000"/>
                <w:lang w:val="en-GB"/>
              </w:rPr>
            </w:pPr>
            <w:r w:rsidRPr="00A079A3">
              <w:rPr>
                <w:rFonts w:ascii="Calibri" w:eastAsia="Times New Roman" w:hAnsi="Calibri" w:cs="Times New Roman"/>
                <w:color w:val="000000"/>
                <w:lang w:val="en-GB"/>
              </w:rPr>
              <w:t>x</w:t>
            </w:r>
          </w:p>
        </w:tc>
      </w:tr>
      <w:tr w:rsidR="00A079A3" w:rsidRPr="00A079A3" w14:paraId="4C2DA94D" w14:textId="77777777" w:rsidTr="00845397">
        <w:trPr>
          <w:trHeight w:val="300"/>
        </w:trPr>
        <w:tc>
          <w:tcPr>
            <w:tcW w:w="2276" w:type="dxa"/>
            <w:tcBorders>
              <w:top w:val="nil"/>
              <w:left w:val="nil"/>
              <w:bottom w:val="nil"/>
              <w:right w:val="nil"/>
            </w:tcBorders>
            <w:shd w:val="clear" w:color="auto" w:fill="auto"/>
            <w:vAlign w:val="bottom"/>
            <w:hideMark/>
          </w:tcPr>
          <w:p w14:paraId="5E1629EA"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Stonewall (LGBT)</w:t>
            </w:r>
          </w:p>
        </w:tc>
        <w:tc>
          <w:tcPr>
            <w:tcW w:w="860" w:type="dxa"/>
            <w:tcBorders>
              <w:top w:val="nil"/>
              <w:left w:val="nil"/>
              <w:bottom w:val="nil"/>
              <w:right w:val="nil"/>
            </w:tcBorders>
            <w:shd w:val="clear" w:color="auto" w:fill="auto"/>
            <w:noWrap/>
            <w:vAlign w:val="bottom"/>
            <w:hideMark/>
          </w:tcPr>
          <w:p w14:paraId="1352E581" w14:textId="77777777" w:rsidR="00A079A3" w:rsidRPr="00A079A3" w:rsidRDefault="00A079A3" w:rsidP="00A079A3">
            <w:pPr>
              <w:rPr>
                <w:rFonts w:ascii="Calibri" w:eastAsia="Times New Roman" w:hAnsi="Calibri" w:cs="Times New Roman"/>
                <w:color w:val="000000"/>
                <w:sz w:val="22"/>
                <w:szCs w:val="22"/>
                <w:lang w:val="en-GB"/>
              </w:rPr>
            </w:pPr>
          </w:p>
        </w:tc>
        <w:tc>
          <w:tcPr>
            <w:tcW w:w="1691" w:type="dxa"/>
            <w:tcBorders>
              <w:top w:val="nil"/>
              <w:left w:val="nil"/>
              <w:bottom w:val="nil"/>
              <w:right w:val="nil"/>
            </w:tcBorders>
            <w:shd w:val="clear" w:color="auto" w:fill="auto"/>
            <w:noWrap/>
            <w:vAlign w:val="bottom"/>
            <w:hideMark/>
          </w:tcPr>
          <w:p w14:paraId="6E3B4420" w14:textId="77777777" w:rsidR="00A079A3" w:rsidRPr="00A079A3" w:rsidRDefault="00A079A3" w:rsidP="00A079A3">
            <w:pPr>
              <w:rPr>
                <w:rFonts w:ascii="Calibri" w:eastAsia="Times New Roman" w:hAnsi="Calibri" w:cs="Times New Roman"/>
                <w:color w:val="000000"/>
                <w:sz w:val="22"/>
                <w:szCs w:val="22"/>
                <w:lang w:val="en-GB"/>
              </w:rPr>
            </w:pPr>
          </w:p>
        </w:tc>
        <w:tc>
          <w:tcPr>
            <w:tcW w:w="1562" w:type="dxa"/>
            <w:tcBorders>
              <w:top w:val="nil"/>
              <w:left w:val="nil"/>
              <w:bottom w:val="nil"/>
              <w:right w:val="nil"/>
            </w:tcBorders>
            <w:shd w:val="clear" w:color="000000" w:fill="4BACC6"/>
            <w:noWrap/>
            <w:vAlign w:val="bottom"/>
            <w:hideMark/>
          </w:tcPr>
          <w:p w14:paraId="72B17DA7"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341" w:type="dxa"/>
            <w:tcBorders>
              <w:top w:val="nil"/>
              <w:left w:val="nil"/>
              <w:bottom w:val="nil"/>
              <w:right w:val="nil"/>
            </w:tcBorders>
            <w:shd w:val="clear" w:color="000000" w:fill="4BACC6"/>
            <w:noWrap/>
            <w:vAlign w:val="bottom"/>
            <w:hideMark/>
          </w:tcPr>
          <w:p w14:paraId="1E2E5D97"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x</w:t>
            </w:r>
          </w:p>
        </w:tc>
        <w:tc>
          <w:tcPr>
            <w:tcW w:w="1298" w:type="dxa"/>
            <w:tcBorders>
              <w:top w:val="nil"/>
              <w:left w:val="nil"/>
              <w:bottom w:val="nil"/>
              <w:right w:val="nil"/>
            </w:tcBorders>
            <w:shd w:val="clear" w:color="auto" w:fill="auto"/>
            <w:noWrap/>
            <w:vAlign w:val="bottom"/>
            <w:hideMark/>
          </w:tcPr>
          <w:p w14:paraId="73C92F50" w14:textId="77777777" w:rsidR="00A079A3" w:rsidRPr="00A079A3" w:rsidRDefault="00A079A3" w:rsidP="00A079A3">
            <w:pPr>
              <w:rPr>
                <w:rFonts w:ascii="Calibri" w:eastAsia="Times New Roman" w:hAnsi="Calibri" w:cs="Times New Roman"/>
                <w:color w:val="000000"/>
                <w:sz w:val="22"/>
                <w:szCs w:val="22"/>
                <w:lang w:val="en-GB"/>
              </w:rPr>
            </w:pPr>
          </w:p>
        </w:tc>
        <w:tc>
          <w:tcPr>
            <w:tcW w:w="860" w:type="dxa"/>
            <w:tcBorders>
              <w:top w:val="nil"/>
              <w:left w:val="nil"/>
              <w:bottom w:val="nil"/>
              <w:right w:val="nil"/>
            </w:tcBorders>
            <w:shd w:val="clear" w:color="auto" w:fill="auto"/>
            <w:noWrap/>
            <w:vAlign w:val="bottom"/>
            <w:hideMark/>
          </w:tcPr>
          <w:p w14:paraId="0828F884" w14:textId="77777777" w:rsidR="00A079A3" w:rsidRPr="00A079A3" w:rsidRDefault="00A079A3" w:rsidP="00A079A3">
            <w:pPr>
              <w:rPr>
                <w:rFonts w:ascii="Calibri" w:eastAsia="Times New Roman" w:hAnsi="Calibri" w:cs="Times New Roman"/>
                <w:color w:val="000000"/>
                <w:sz w:val="22"/>
                <w:szCs w:val="22"/>
                <w:lang w:val="en-GB"/>
              </w:rPr>
            </w:pPr>
          </w:p>
        </w:tc>
        <w:tc>
          <w:tcPr>
            <w:tcW w:w="1137" w:type="dxa"/>
            <w:tcBorders>
              <w:top w:val="nil"/>
              <w:left w:val="nil"/>
              <w:bottom w:val="nil"/>
              <w:right w:val="nil"/>
            </w:tcBorders>
            <w:shd w:val="clear" w:color="auto" w:fill="auto"/>
            <w:noWrap/>
            <w:vAlign w:val="bottom"/>
            <w:hideMark/>
          </w:tcPr>
          <w:p w14:paraId="26D29B86" w14:textId="77777777" w:rsidR="00A079A3" w:rsidRPr="00A079A3" w:rsidRDefault="00A079A3" w:rsidP="00A079A3">
            <w:pPr>
              <w:rPr>
                <w:rFonts w:ascii="Calibri" w:eastAsia="Times New Roman" w:hAnsi="Calibri" w:cs="Times New Roman"/>
                <w:color w:val="000000"/>
                <w:sz w:val="22"/>
                <w:szCs w:val="22"/>
                <w:lang w:val="en-GB"/>
              </w:rPr>
            </w:pPr>
          </w:p>
        </w:tc>
        <w:tc>
          <w:tcPr>
            <w:tcW w:w="1184" w:type="dxa"/>
            <w:tcBorders>
              <w:top w:val="nil"/>
              <w:left w:val="nil"/>
              <w:bottom w:val="nil"/>
              <w:right w:val="nil"/>
            </w:tcBorders>
            <w:shd w:val="clear" w:color="auto" w:fill="auto"/>
            <w:noWrap/>
            <w:vAlign w:val="bottom"/>
            <w:hideMark/>
          </w:tcPr>
          <w:p w14:paraId="78A526AA" w14:textId="77777777" w:rsidR="00A079A3" w:rsidRPr="00A079A3" w:rsidRDefault="00A079A3" w:rsidP="00A079A3">
            <w:pPr>
              <w:rPr>
                <w:rFonts w:ascii="Calibri" w:eastAsia="Times New Roman" w:hAnsi="Calibri" w:cs="Times New Roman"/>
                <w:color w:val="000000"/>
                <w:sz w:val="22"/>
                <w:szCs w:val="22"/>
                <w:lang w:val="en-GB"/>
              </w:rPr>
            </w:pPr>
          </w:p>
        </w:tc>
        <w:tc>
          <w:tcPr>
            <w:tcW w:w="1140" w:type="dxa"/>
            <w:tcBorders>
              <w:top w:val="nil"/>
              <w:left w:val="nil"/>
              <w:bottom w:val="nil"/>
              <w:right w:val="nil"/>
            </w:tcBorders>
            <w:shd w:val="clear" w:color="auto" w:fill="auto"/>
            <w:noWrap/>
            <w:vAlign w:val="bottom"/>
            <w:hideMark/>
          </w:tcPr>
          <w:p w14:paraId="72C9306E" w14:textId="77777777" w:rsidR="00A079A3" w:rsidRPr="00A079A3" w:rsidRDefault="00A079A3" w:rsidP="00A079A3">
            <w:pPr>
              <w:rPr>
                <w:rFonts w:ascii="Calibri" w:eastAsia="Times New Roman" w:hAnsi="Calibri" w:cs="Times New Roman"/>
                <w:color w:val="000000"/>
                <w:sz w:val="22"/>
                <w:szCs w:val="22"/>
                <w:lang w:val="en-GB"/>
              </w:rPr>
            </w:pPr>
          </w:p>
        </w:tc>
        <w:tc>
          <w:tcPr>
            <w:tcW w:w="1379" w:type="dxa"/>
            <w:tcBorders>
              <w:top w:val="nil"/>
              <w:left w:val="nil"/>
              <w:bottom w:val="nil"/>
              <w:right w:val="nil"/>
            </w:tcBorders>
            <w:shd w:val="clear" w:color="auto" w:fill="auto"/>
            <w:noWrap/>
            <w:vAlign w:val="bottom"/>
            <w:hideMark/>
          </w:tcPr>
          <w:p w14:paraId="2B53E2B9" w14:textId="77777777" w:rsidR="00A079A3" w:rsidRPr="00A079A3" w:rsidRDefault="00A079A3" w:rsidP="00A079A3">
            <w:pPr>
              <w:rPr>
                <w:rFonts w:ascii="Calibri" w:eastAsia="Times New Roman" w:hAnsi="Calibri" w:cs="Times New Roman"/>
                <w:color w:val="000000"/>
                <w:lang w:val="en-GB"/>
              </w:rPr>
            </w:pPr>
          </w:p>
        </w:tc>
      </w:tr>
      <w:tr w:rsidR="00A079A3" w:rsidRPr="00A079A3" w14:paraId="793475D1" w14:textId="77777777" w:rsidTr="00845397">
        <w:trPr>
          <w:trHeight w:val="840"/>
        </w:trPr>
        <w:tc>
          <w:tcPr>
            <w:tcW w:w="2276" w:type="dxa"/>
            <w:tcBorders>
              <w:top w:val="nil"/>
              <w:left w:val="nil"/>
              <w:bottom w:val="nil"/>
              <w:right w:val="nil"/>
            </w:tcBorders>
            <w:shd w:val="clear" w:color="auto" w:fill="auto"/>
            <w:hideMark/>
          </w:tcPr>
          <w:p w14:paraId="0EC4BD80"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Tower Hamlets Older People's Forum (Age UK)</w:t>
            </w:r>
          </w:p>
        </w:tc>
        <w:tc>
          <w:tcPr>
            <w:tcW w:w="860" w:type="dxa"/>
            <w:tcBorders>
              <w:top w:val="nil"/>
              <w:left w:val="nil"/>
              <w:bottom w:val="nil"/>
              <w:right w:val="nil"/>
            </w:tcBorders>
            <w:shd w:val="clear" w:color="000000" w:fill="4BACC6"/>
            <w:noWrap/>
            <w:vAlign w:val="bottom"/>
            <w:hideMark/>
          </w:tcPr>
          <w:p w14:paraId="2CA698C4" w14:textId="77777777" w:rsidR="00A079A3" w:rsidRPr="00A079A3" w:rsidRDefault="00A079A3" w:rsidP="00A079A3">
            <w:pPr>
              <w:rPr>
                <w:rFonts w:ascii="Calibri" w:eastAsia="Times New Roman" w:hAnsi="Calibri" w:cs="Times New Roman"/>
                <w:color w:val="000000"/>
                <w:lang w:val="en-GB"/>
              </w:rPr>
            </w:pPr>
            <w:r w:rsidRPr="00A079A3">
              <w:rPr>
                <w:rFonts w:ascii="Calibri" w:eastAsia="Times New Roman" w:hAnsi="Calibri" w:cs="Times New Roman"/>
                <w:color w:val="000000"/>
                <w:lang w:val="en-GB"/>
              </w:rPr>
              <w:t>x</w:t>
            </w:r>
          </w:p>
        </w:tc>
        <w:tc>
          <w:tcPr>
            <w:tcW w:w="1691" w:type="dxa"/>
            <w:tcBorders>
              <w:top w:val="nil"/>
              <w:left w:val="nil"/>
              <w:bottom w:val="nil"/>
              <w:right w:val="nil"/>
            </w:tcBorders>
            <w:shd w:val="clear" w:color="000000" w:fill="4BACC6"/>
            <w:noWrap/>
            <w:vAlign w:val="bottom"/>
            <w:hideMark/>
          </w:tcPr>
          <w:p w14:paraId="0E3F52B3" w14:textId="77777777" w:rsidR="00A079A3" w:rsidRPr="00A079A3" w:rsidRDefault="00A079A3" w:rsidP="00A079A3">
            <w:pPr>
              <w:rPr>
                <w:rFonts w:ascii="Calibri" w:eastAsia="Times New Roman" w:hAnsi="Calibri" w:cs="Times New Roman"/>
                <w:color w:val="000000"/>
                <w:lang w:val="en-GB"/>
              </w:rPr>
            </w:pPr>
            <w:r w:rsidRPr="00A079A3">
              <w:rPr>
                <w:rFonts w:ascii="Calibri" w:eastAsia="Times New Roman" w:hAnsi="Calibri" w:cs="Times New Roman"/>
                <w:color w:val="000000"/>
                <w:lang w:val="en-GB"/>
              </w:rPr>
              <w:t>x</w:t>
            </w:r>
          </w:p>
        </w:tc>
        <w:tc>
          <w:tcPr>
            <w:tcW w:w="1562" w:type="dxa"/>
            <w:tcBorders>
              <w:top w:val="nil"/>
              <w:left w:val="nil"/>
              <w:bottom w:val="nil"/>
              <w:right w:val="nil"/>
            </w:tcBorders>
            <w:shd w:val="clear" w:color="auto" w:fill="auto"/>
            <w:noWrap/>
            <w:vAlign w:val="bottom"/>
            <w:hideMark/>
          </w:tcPr>
          <w:p w14:paraId="2E54590C" w14:textId="77777777" w:rsidR="00A079A3" w:rsidRPr="00A079A3" w:rsidRDefault="00A079A3" w:rsidP="00A079A3">
            <w:pPr>
              <w:rPr>
                <w:rFonts w:ascii="Calibri" w:eastAsia="Times New Roman" w:hAnsi="Calibri" w:cs="Times New Roman"/>
                <w:color w:val="000000"/>
                <w:lang w:val="en-GB"/>
              </w:rPr>
            </w:pPr>
          </w:p>
        </w:tc>
        <w:tc>
          <w:tcPr>
            <w:tcW w:w="1341" w:type="dxa"/>
            <w:tcBorders>
              <w:top w:val="nil"/>
              <w:left w:val="nil"/>
              <w:bottom w:val="nil"/>
              <w:right w:val="nil"/>
            </w:tcBorders>
            <w:shd w:val="clear" w:color="auto" w:fill="auto"/>
            <w:noWrap/>
            <w:vAlign w:val="bottom"/>
            <w:hideMark/>
          </w:tcPr>
          <w:p w14:paraId="74E8E7CA" w14:textId="77777777" w:rsidR="00A079A3" w:rsidRPr="00A079A3" w:rsidRDefault="00A079A3" w:rsidP="00A079A3">
            <w:pPr>
              <w:rPr>
                <w:rFonts w:ascii="Calibri" w:eastAsia="Times New Roman" w:hAnsi="Calibri" w:cs="Times New Roman"/>
                <w:color w:val="000000"/>
                <w:lang w:val="en-GB"/>
              </w:rPr>
            </w:pPr>
          </w:p>
        </w:tc>
        <w:tc>
          <w:tcPr>
            <w:tcW w:w="1298" w:type="dxa"/>
            <w:tcBorders>
              <w:top w:val="nil"/>
              <w:left w:val="nil"/>
              <w:bottom w:val="nil"/>
              <w:right w:val="nil"/>
            </w:tcBorders>
            <w:shd w:val="clear" w:color="auto" w:fill="auto"/>
            <w:noWrap/>
            <w:vAlign w:val="bottom"/>
            <w:hideMark/>
          </w:tcPr>
          <w:p w14:paraId="261126B2" w14:textId="77777777" w:rsidR="00A079A3" w:rsidRPr="00A079A3" w:rsidRDefault="00A079A3" w:rsidP="00A079A3">
            <w:pPr>
              <w:rPr>
                <w:rFonts w:ascii="Calibri" w:eastAsia="Times New Roman" w:hAnsi="Calibri" w:cs="Times New Roman"/>
                <w:color w:val="000000"/>
                <w:lang w:val="en-GB"/>
              </w:rPr>
            </w:pPr>
          </w:p>
        </w:tc>
        <w:tc>
          <w:tcPr>
            <w:tcW w:w="860" w:type="dxa"/>
            <w:tcBorders>
              <w:top w:val="nil"/>
              <w:left w:val="nil"/>
              <w:bottom w:val="nil"/>
              <w:right w:val="nil"/>
            </w:tcBorders>
            <w:shd w:val="clear" w:color="000000" w:fill="4BACC6"/>
            <w:noWrap/>
            <w:vAlign w:val="bottom"/>
            <w:hideMark/>
          </w:tcPr>
          <w:p w14:paraId="7B064D4F" w14:textId="77777777" w:rsidR="00A079A3" w:rsidRPr="00A079A3" w:rsidRDefault="00A079A3" w:rsidP="00A079A3">
            <w:pPr>
              <w:rPr>
                <w:rFonts w:ascii="Calibri" w:eastAsia="Times New Roman" w:hAnsi="Calibri" w:cs="Times New Roman"/>
                <w:color w:val="000000"/>
                <w:lang w:val="en-GB"/>
              </w:rPr>
            </w:pPr>
            <w:r w:rsidRPr="00A079A3">
              <w:rPr>
                <w:rFonts w:ascii="Calibri" w:eastAsia="Times New Roman" w:hAnsi="Calibri" w:cs="Times New Roman"/>
                <w:color w:val="000000"/>
                <w:lang w:val="en-GB"/>
              </w:rPr>
              <w:t>x</w:t>
            </w:r>
          </w:p>
        </w:tc>
        <w:tc>
          <w:tcPr>
            <w:tcW w:w="1137" w:type="dxa"/>
            <w:tcBorders>
              <w:top w:val="nil"/>
              <w:left w:val="nil"/>
              <w:bottom w:val="nil"/>
              <w:right w:val="nil"/>
            </w:tcBorders>
            <w:shd w:val="clear" w:color="000000" w:fill="4BACC6"/>
            <w:noWrap/>
            <w:vAlign w:val="bottom"/>
            <w:hideMark/>
          </w:tcPr>
          <w:p w14:paraId="3BD0B6F3" w14:textId="77777777" w:rsidR="00A079A3" w:rsidRPr="00A079A3" w:rsidRDefault="00A079A3" w:rsidP="00A079A3">
            <w:pPr>
              <w:rPr>
                <w:rFonts w:ascii="Calibri" w:eastAsia="Times New Roman" w:hAnsi="Calibri" w:cs="Times New Roman"/>
                <w:color w:val="000000"/>
                <w:lang w:val="en-GB"/>
              </w:rPr>
            </w:pPr>
            <w:r w:rsidRPr="00A079A3">
              <w:rPr>
                <w:rFonts w:ascii="Calibri" w:eastAsia="Times New Roman" w:hAnsi="Calibri" w:cs="Times New Roman"/>
                <w:color w:val="000000"/>
                <w:lang w:val="en-GB"/>
              </w:rPr>
              <w:t>x</w:t>
            </w:r>
          </w:p>
        </w:tc>
        <w:tc>
          <w:tcPr>
            <w:tcW w:w="1184" w:type="dxa"/>
            <w:tcBorders>
              <w:top w:val="nil"/>
              <w:left w:val="nil"/>
              <w:bottom w:val="nil"/>
              <w:right w:val="nil"/>
            </w:tcBorders>
            <w:shd w:val="clear" w:color="auto" w:fill="auto"/>
            <w:noWrap/>
            <w:vAlign w:val="bottom"/>
            <w:hideMark/>
          </w:tcPr>
          <w:p w14:paraId="51076DCE" w14:textId="77777777" w:rsidR="00A079A3" w:rsidRPr="00A079A3" w:rsidRDefault="00A079A3" w:rsidP="00A079A3">
            <w:pPr>
              <w:rPr>
                <w:rFonts w:ascii="Calibri" w:eastAsia="Times New Roman" w:hAnsi="Calibri" w:cs="Times New Roman"/>
                <w:color w:val="000000"/>
                <w:lang w:val="en-GB"/>
              </w:rPr>
            </w:pPr>
          </w:p>
        </w:tc>
        <w:tc>
          <w:tcPr>
            <w:tcW w:w="1140" w:type="dxa"/>
            <w:tcBorders>
              <w:top w:val="nil"/>
              <w:left w:val="nil"/>
              <w:bottom w:val="nil"/>
              <w:right w:val="nil"/>
            </w:tcBorders>
            <w:shd w:val="clear" w:color="000000" w:fill="4BACC6"/>
            <w:noWrap/>
            <w:vAlign w:val="bottom"/>
            <w:hideMark/>
          </w:tcPr>
          <w:p w14:paraId="250C5666" w14:textId="77777777" w:rsidR="00A079A3" w:rsidRPr="00A079A3" w:rsidRDefault="00A079A3" w:rsidP="00A079A3">
            <w:pPr>
              <w:rPr>
                <w:rFonts w:ascii="Calibri" w:eastAsia="Times New Roman" w:hAnsi="Calibri" w:cs="Times New Roman"/>
                <w:color w:val="000000"/>
                <w:lang w:val="en-GB"/>
              </w:rPr>
            </w:pPr>
            <w:r w:rsidRPr="00A079A3">
              <w:rPr>
                <w:rFonts w:ascii="Calibri" w:eastAsia="Times New Roman" w:hAnsi="Calibri" w:cs="Times New Roman"/>
                <w:color w:val="000000"/>
                <w:lang w:val="en-GB"/>
              </w:rPr>
              <w:t>x</w:t>
            </w:r>
          </w:p>
        </w:tc>
        <w:tc>
          <w:tcPr>
            <w:tcW w:w="1379" w:type="dxa"/>
            <w:tcBorders>
              <w:top w:val="nil"/>
              <w:left w:val="nil"/>
              <w:bottom w:val="nil"/>
              <w:right w:val="nil"/>
            </w:tcBorders>
            <w:shd w:val="clear" w:color="auto" w:fill="auto"/>
            <w:noWrap/>
            <w:vAlign w:val="bottom"/>
            <w:hideMark/>
          </w:tcPr>
          <w:p w14:paraId="655B435F" w14:textId="77777777" w:rsidR="00A079A3" w:rsidRPr="00A079A3" w:rsidRDefault="00A079A3" w:rsidP="00A079A3">
            <w:pPr>
              <w:rPr>
                <w:rFonts w:ascii="Calibri" w:eastAsia="Times New Roman" w:hAnsi="Calibri" w:cs="Times New Roman"/>
                <w:color w:val="000000"/>
                <w:lang w:val="en-GB"/>
              </w:rPr>
            </w:pPr>
          </w:p>
        </w:tc>
      </w:tr>
      <w:tr w:rsidR="00A079A3" w:rsidRPr="00A079A3" w14:paraId="181F58CC" w14:textId="77777777" w:rsidTr="00845397">
        <w:trPr>
          <w:trHeight w:val="560"/>
        </w:trPr>
        <w:tc>
          <w:tcPr>
            <w:tcW w:w="2276" w:type="dxa"/>
            <w:tcBorders>
              <w:top w:val="nil"/>
              <w:left w:val="nil"/>
              <w:bottom w:val="nil"/>
              <w:right w:val="nil"/>
            </w:tcBorders>
            <w:shd w:val="clear" w:color="auto" w:fill="auto"/>
            <w:vAlign w:val="bottom"/>
            <w:hideMark/>
          </w:tcPr>
          <w:p w14:paraId="6C98B8C0"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Tower Hamlets Commissioning Panel</w:t>
            </w:r>
          </w:p>
        </w:tc>
        <w:tc>
          <w:tcPr>
            <w:tcW w:w="860" w:type="dxa"/>
            <w:tcBorders>
              <w:top w:val="nil"/>
              <w:left w:val="nil"/>
              <w:bottom w:val="nil"/>
              <w:right w:val="nil"/>
            </w:tcBorders>
            <w:shd w:val="clear" w:color="auto" w:fill="auto"/>
            <w:noWrap/>
            <w:vAlign w:val="bottom"/>
            <w:hideMark/>
          </w:tcPr>
          <w:p w14:paraId="39F49842" w14:textId="77777777" w:rsidR="00A079A3" w:rsidRPr="00A079A3" w:rsidRDefault="00A079A3" w:rsidP="00A079A3">
            <w:pPr>
              <w:rPr>
                <w:rFonts w:ascii="Calibri" w:eastAsia="Times New Roman" w:hAnsi="Calibri" w:cs="Times New Roman"/>
                <w:color w:val="000000"/>
                <w:lang w:val="en-GB"/>
              </w:rPr>
            </w:pPr>
          </w:p>
        </w:tc>
        <w:tc>
          <w:tcPr>
            <w:tcW w:w="1691" w:type="dxa"/>
            <w:tcBorders>
              <w:top w:val="nil"/>
              <w:left w:val="nil"/>
              <w:bottom w:val="nil"/>
              <w:right w:val="nil"/>
            </w:tcBorders>
            <w:shd w:val="clear" w:color="auto" w:fill="auto"/>
            <w:noWrap/>
            <w:vAlign w:val="bottom"/>
            <w:hideMark/>
          </w:tcPr>
          <w:p w14:paraId="7781F537" w14:textId="77777777" w:rsidR="00A079A3" w:rsidRPr="00A079A3" w:rsidRDefault="00A079A3" w:rsidP="00A079A3">
            <w:pPr>
              <w:rPr>
                <w:rFonts w:ascii="Calibri" w:eastAsia="Times New Roman" w:hAnsi="Calibri" w:cs="Times New Roman"/>
                <w:color w:val="000000"/>
                <w:lang w:val="en-GB"/>
              </w:rPr>
            </w:pPr>
          </w:p>
        </w:tc>
        <w:tc>
          <w:tcPr>
            <w:tcW w:w="1562" w:type="dxa"/>
            <w:tcBorders>
              <w:top w:val="nil"/>
              <w:left w:val="nil"/>
              <w:bottom w:val="nil"/>
              <w:right w:val="nil"/>
            </w:tcBorders>
            <w:shd w:val="clear" w:color="auto" w:fill="auto"/>
            <w:noWrap/>
            <w:vAlign w:val="bottom"/>
            <w:hideMark/>
          </w:tcPr>
          <w:p w14:paraId="4FA925A2" w14:textId="77777777" w:rsidR="00A079A3" w:rsidRPr="00A079A3" w:rsidRDefault="00A079A3" w:rsidP="00A079A3">
            <w:pPr>
              <w:rPr>
                <w:rFonts w:ascii="Calibri" w:eastAsia="Times New Roman" w:hAnsi="Calibri" w:cs="Times New Roman"/>
                <w:color w:val="000000"/>
                <w:lang w:val="en-GB"/>
              </w:rPr>
            </w:pPr>
          </w:p>
        </w:tc>
        <w:tc>
          <w:tcPr>
            <w:tcW w:w="1341" w:type="dxa"/>
            <w:tcBorders>
              <w:top w:val="nil"/>
              <w:left w:val="nil"/>
              <w:bottom w:val="nil"/>
              <w:right w:val="nil"/>
            </w:tcBorders>
            <w:shd w:val="clear" w:color="auto" w:fill="auto"/>
            <w:noWrap/>
            <w:vAlign w:val="bottom"/>
            <w:hideMark/>
          </w:tcPr>
          <w:p w14:paraId="27158BFF" w14:textId="77777777" w:rsidR="00A079A3" w:rsidRPr="00A079A3" w:rsidRDefault="00A079A3" w:rsidP="00A079A3">
            <w:pPr>
              <w:rPr>
                <w:rFonts w:ascii="Calibri" w:eastAsia="Times New Roman" w:hAnsi="Calibri" w:cs="Times New Roman"/>
                <w:color w:val="000000"/>
                <w:lang w:val="en-GB"/>
              </w:rPr>
            </w:pPr>
          </w:p>
        </w:tc>
        <w:tc>
          <w:tcPr>
            <w:tcW w:w="1298" w:type="dxa"/>
            <w:tcBorders>
              <w:top w:val="nil"/>
              <w:left w:val="nil"/>
              <w:bottom w:val="nil"/>
              <w:right w:val="nil"/>
            </w:tcBorders>
            <w:shd w:val="clear" w:color="000000" w:fill="4BACC6"/>
            <w:noWrap/>
            <w:vAlign w:val="bottom"/>
            <w:hideMark/>
          </w:tcPr>
          <w:p w14:paraId="00A88ECE" w14:textId="77777777" w:rsidR="00A079A3" w:rsidRPr="00A079A3" w:rsidRDefault="00A079A3" w:rsidP="00A079A3">
            <w:pPr>
              <w:rPr>
                <w:rFonts w:ascii="Calibri" w:eastAsia="Times New Roman" w:hAnsi="Calibri" w:cs="Times New Roman"/>
                <w:color w:val="000000"/>
                <w:lang w:val="en-GB"/>
              </w:rPr>
            </w:pPr>
            <w:r w:rsidRPr="00A079A3">
              <w:rPr>
                <w:rFonts w:ascii="Calibri" w:eastAsia="Times New Roman" w:hAnsi="Calibri" w:cs="Times New Roman"/>
                <w:color w:val="000000"/>
                <w:lang w:val="en-GB"/>
              </w:rPr>
              <w:t>x</w:t>
            </w:r>
          </w:p>
        </w:tc>
        <w:tc>
          <w:tcPr>
            <w:tcW w:w="860" w:type="dxa"/>
            <w:tcBorders>
              <w:top w:val="nil"/>
              <w:left w:val="nil"/>
              <w:bottom w:val="nil"/>
              <w:right w:val="nil"/>
            </w:tcBorders>
            <w:shd w:val="clear" w:color="000000" w:fill="4BACC6"/>
            <w:noWrap/>
            <w:vAlign w:val="bottom"/>
            <w:hideMark/>
          </w:tcPr>
          <w:p w14:paraId="5D7B2E28" w14:textId="77777777" w:rsidR="00A079A3" w:rsidRPr="00A079A3" w:rsidRDefault="00A079A3" w:rsidP="00A079A3">
            <w:pPr>
              <w:rPr>
                <w:rFonts w:ascii="Calibri" w:eastAsia="Times New Roman" w:hAnsi="Calibri" w:cs="Times New Roman"/>
                <w:color w:val="000000"/>
                <w:lang w:val="en-GB"/>
              </w:rPr>
            </w:pPr>
            <w:r w:rsidRPr="00A079A3">
              <w:rPr>
                <w:rFonts w:ascii="Calibri" w:eastAsia="Times New Roman" w:hAnsi="Calibri" w:cs="Times New Roman"/>
                <w:color w:val="000000"/>
                <w:lang w:val="en-GB"/>
              </w:rPr>
              <w:t>x</w:t>
            </w:r>
          </w:p>
        </w:tc>
        <w:tc>
          <w:tcPr>
            <w:tcW w:w="1137" w:type="dxa"/>
            <w:tcBorders>
              <w:top w:val="nil"/>
              <w:left w:val="nil"/>
              <w:bottom w:val="nil"/>
              <w:right w:val="nil"/>
            </w:tcBorders>
            <w:shd w:val="clear" w:color="000000" w:fill="4BACC6"/>
            <w:noWrap/>
            <w:vAlign w:val="bottom"/>
            <w:hideMark/>
          </w:tcPr>
          <w:p w14:paraId="59A68CA6" w14:textId="77777777" w:rsidR="00A079A3" w:rsidRPr="00A079A3" w:rsidRDefault="00A079A3" w:rsidP="00A079A3">
            <w:pPr>
              <w:rPr>
                <w:rFonts w:ascii="Calibri" w:eastAsia="Times New Roman" w:hAnsi="Calibri" w:cs="Times New Roman"/>
                <w:color w:val="000000"/>
                <w:lang w:val="en-GB"/>
              </w:rPr>
            </w:pPr>
            <w:r w:rsidRPr="00A079A3">
              <w:rPr>
                <w:rFonts w:ascii="Calibri" w:eastAsia="Times New Roman" w:hAnsi="Calibri" w:cs="Times New Roman"/>
                <w:color w:val="000000"/>
                <w:lang w:val="en-GB"/>
              </w:rPr>
              <w:t>x</w:t>
            </w:r>
          </w:p>
        </w:tc>
        <w:tc>
          <w:tcPr>
            <w:tcW w:w="1184" w:type="dxa"/>
            <w:tcBorders>
              <w:top w:val="nil"/>
              <w:left w:val="nil"/>
              <w:bottom w:val="nil"/>
              <w:right w:val="nil"/>
            </w:tcBorders>
            <w:shd w:val="clear" w:color="auto" w:fill="auto"/>
            <w:noWrap/>
            <w:vAlign w:val="bottom"/>
            <w:hideMark/>
          </w:tcPr>
          <w:p w14:paraId="656E929F" w14:textId="77777777" w:rsidR="00A079A3" w:rsidRPr="00A079A3" w:rsidRDefault="00A079A3" w:rsidP="00A079A3">
            <w:pPr>
              <w:rPr>
                <w:rFonts w:ascii="Calibri" w:eastAsia="Times New Roman" w:hAnsi="Calibri" w:cs="Times New Roman"/>
                <w:color w:val="000000"/>
                <w:lang w:val="en-GB"/>
              </w:rPr>
            </w:pPr>
          </w:p>
        </w:tc>
        <w:tc>
          <w:tcPr>
            <w:tcW w:w="1140" w:type="dxa"/>
            <w:tcBorders>
              <w:top w:val="nil"/>
              <w:left w:val="nil"/>
              <w:bottom w:val="nil"/>
              <w:right w:val="nil"/>
            </w:tcBorders>
            <w:shd w:val="clear" w:color="auto" w:fill="auto"/>
            <w:noWrap/>
            <w:vAlign w:val="bottom"/>
            <w:hideMark/>
          </w:tcPr>
          <w:p w14:paraId="5DFBC131" w14:textId="77777777" w:rsidR="00A079A3" w:rsidRPr="00A079A3" w:rsidRDefault="00A079A3" w:rsidP="00A079A3">
            <w:pPr>
              <w:rPr>
                <w:rFonts w:ascii="Calibri" w:eastAsia="Times New Roman" w:hAnsi="Calibri" w:cs="Times New Roman"/>
                <w:color w:val="000000"/>
                <w:lang w:val="en-GB"/>
              </w:rPr>
            </w:pPr>
          </w:p>
        </w:tc>
        <w:tc>
          <w:tcPr>
            <w:tcW w:w="1379" w:type="dxa"/>
            <w:tcBorders>
              <w:top w:val="nil"/>
              <w:left w:val="nil"/>
              <w:bottom w:val="nil"/>
              <w:right w:val="nil"/>
            </w:tcBorders>
            <w:shd w:val="clear" w:color="auto" w:fill="auto"/>
            <w:noWrap/>
            <w:vAlign w:val="bottom"/>
            <w:hideMark/>
          </w:tcPr>
          <w:p w14:paraId="1E2F5011" w14:textId="77777777" w:rsidR="00A079A3" w:rsidRPr="00A079A3" w:rsidRDefault="00A079A3" w:rsidP="00A079A3">
            <w:pPr>
              <w:rPr>
                <w:rFonts w:ascii="Calibri" w:eastAsia="Times New Roman" w:hAnsi="Calibri" w:cs="Times New Roman"/>
                <w:color w:val="000000"/>
                <w:lang w:val="en-GB"/>
              </w:rPr>
            </w:pPr>
          </w:p>
        </w:tc>
      </w:tr>
      <w:tr w:rsidR="00A079A3" w:rsidRPr="00A079A3" w14:paraId="75030855" w14:textId="77777777" w:rsidTr="00845397">
        <w:trPr>
          <w:trHeight w:val="300"/>
        </w:trPr>
        <w:tc>
          <w:tcPr>
            <w:tcW w:w="2276" w:type="dxa"/>
            <w:tcBorders>
              <w:top w:val="nil"/>
              <w:left w:val="nil"/>
              <w:bottom w:val="nil"/>
              <w:right w:val="nil"/>
            </w:tcBorders>
            <w:shd w:val="clear" w:color="auto" w:fill="auto"/>
            <w:vAlign w:val="bottom"/>
            <w:hideMark/>
          </w:tcPr>
          <w:p w14:paraId="059E3B91" w14:textId="4EC0DC4B"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Transpire (south Essex</w:t>
            </w:r>
            <w:r w:rsidR="000C765B">
              <w:rPr>
                <w:rFonts w:ascii="Calibri" w:eastAsia="Times New Roman" w:hAnsi="Calibri" w:cs="Times New Roman"/>
                <w:color w:val="000000"/>
                <w:sz w:val="22"/>
                <w:szCs w:val="22"/>
                <w:lang w:val="en-GB"/>
              </w:rPr>
              <w:t xml:space="preserve"> transgender network</w:t>
            </w:r>
            <w:r w:rsidRPr="00A079A3">
              <w:rPr>
                <w:rFonts w:ascii="Calibri" w:eastAsia="Times New Roman" w:hAnsi="Calibri" w:cs="Times New Roman"/>
                <w:color w:val="000000"/>
                <w:sz w:val="22"/>
                <w:szCs w:val="22"/>
                <w:lang w:val="en-GB"/>
              </w:rPr>
              <w:t>)</w:t>
            </w:r>
          </w:p>
        </w:tc>
        <w:tc>
          <w:tcPr>
            <w:tcW w:w="860" w:type="dxa"/>
            <w:tcBorders>
              <w:top w:val="nil"/>
              <w:left w:val="nil"/>
              <w:bottom w:val="nil"/>
              <w:right w:val="nil"/>
            </w:tcBorders>
            <w:shd w:val="clear" w:color="auto" w:fill="auto"/>
            <w:noWrap/>
            <w:vAlign w:val="bottom"/>
            <w:hideMark/>
          </w:tcPr>
          <w:p w14:paraId="225FD8A8" w14:textId="77777777" w:rsidR="00A079A3" w:rsidRPr="00A079A3" w:rsidRDefault="00A079A3" w:rsidP="00A079A3">
            <w:pPr>
              <w:rPr>
                <w:rFonts w:ascii="Calibri" w:eastAsia="Times New Roman" w:hAnsi="Calibri" w:cs="Times New Roman"/>
                <w:color w:val="000000"/>
                <w:lang w:val="en-GB"/>
              </w:rPr>
            </w:pPr>
          </w:p>
        </w:tc>
        <w:tc>
          <w:tcPr>
            <w:tcW w:w="1691" w:type="dxa"/>
            <w:tcBorders>
              <w:top w:val="nil"/>
              <w:left w:val="nil"/>
              <w:bottom w:val="nil"/>
              <w:right w:val="nil"/>
            </w:tcBorders>
            <w:shd w:val="clear" w:color="auto" w:fill="auto"/>
            <w:noWrap/>
            <w:vAlign w:val="bottom"/>
            <w:hideMark/>
          </w:tcPr>
          <w:p w14:paraId="52077A99" w14:textId="77777777" w:rsidR="00A079A3" w:rsidRPr="00A079A3" w:rsidRDefault="00A079A3" w:rsidP="00A079A3">
            <w:pPr>
              <w:rPr>
                <w:rFonts w:ascii="Calibri" w:eastAsia="Times New Roman" w:hAnsi="Calibri" w:cs="Times New Roman"/>
                <w:color w:val="000000"/>
                <w:lang w:val="en-GB"/>
              </w:rPr>
            </w:pPr>
          </w:p>
        </w:tc>
        <w:tc>
          <w:tcPr>
            <w:tcW w:w="1562" w:type="dxa"/>
            <w:tcBorders>
              <w:top w:val="nil"/>
              <w:left w:val="nil"/>
              <w:bottom w:val="nil"/>
              <w:right w:val="nil"/>
            </w:tcBorders>
            <w:shd w:val="clear" w:color="000000" w:fill="4BACC6"/>
            <w:noWrap/>
            <w:vAlign w:val="bottom"/>
            <w:hideMark/>
          </w:tcPr>
          <w:p w14:paraId="03F72A0F" w14:textId="77777777" w:rsidR="00A079A3" w:rsidRPr="00A079A3" w:rsidRDefault="00A079A3" w:rsidP="00A079A3">
            <w:pPr>
              <w:rPr>
                <w:rFonts w:ascii="Calibri" w:eastAsia="Times New Roman" w:hAnsi="Calibri" w:cs="Times New Roman"/>
                <w:color w:val="000000"/>
                <w:lang w:val="en-GB"/>
              </w:rPr>
            </w:pPr>
            <w:r w:rsidRPr="00A079A3">
              <w:rPr>
                <w:rFonts w:ascii="Calibri" w:eastAsia="Times New Roman" w:hAnsi="Calibri" w:cs="Times New Roman"/>
                <w:color w:val="000000"/>
                <w:lang w:val="en-GB"/>
              </w:rPr>
              <w:t>x</w:t>
            </w:r>
          </w:p>
        </w:tc>
        <w:tc>
          <w:tcPr>
            <w:tcW w:w="1341" w:type="dxa"/>
            <w:tcBorders>
              <w:top w:val="nil"/>
              <w:left w:val="nil"/>
              <w:bottom w:val="nil"/>
              <w:right w:val="nil"/>
            </w:tcBorders>
            <w:shd w:val="clear" w:color="000000" w:fill="4BACC6"/>
            <w:noWrap/>
            <w:vAlign w:val="bottom"/>
            <w:hideMark/>
          </w:tcPr>
          <w:p w14:paraId="3C153932" w14:textId="77777777" w:rsidR="00A079A3" w:rsidRPr="00A079A3" w:rsidRDefault="00A079A3" w:rsidP="00A079A3">
            <w:pPr>
              <w:rPr>
                <w:rFonts w:ascii="Calibri" w:eastAsia="Times New Roman" w:hAnsi="Calibri" w:cs="Times New Roman"/>
                <w:color w:val="000000"/>
                <w:lang w:val="en-GB"/>
              </w:rPr>
            </w:pPr>
            <w:r w:rsidRPr="00A079A3">
              <w:rPr>
                <w:rFonts w:ascii="Calibri" w:eastAsia="Times New Roman" w:hAnsi="Calibri" w:cs="Times New Roman"/>
                <w:color w:val="000000"/>
                <w:lang w:val="en-GB"/>
              </w:rPr>
              <w:t>x</w:t>
            </w:r>
          </w:p>
        </w:tc>
        <w:tc>
          <w:tcPr>
            <w:tcW w:w="1298" w:type="dxa"/>
            <w:tcBorders>
              <w:top w:val="nil"/>
              <w:left w:val="nil"/>
              <w:bottom w:val="nil"/>
              <w:right w:val="nil"/>
            </w:tcBorders>
            <w:shd w:val="clear" w:color="auto" w:fill="auto"/>
            <w:noWrap/>
            <w:vAlign w:val="bottom"/>
            <w:hideMark/>
          </w:tcPr>
          <w:p w14:paraId="15401267" w14:textId="77777777" w:rsidR="00A079A3" w:rsidRPr="00A079A3" w:rsidRDefault="00A079A3" w:rsidP="00A079A3">
            <w:pPr>
              <w:rPr>
                <w:rFonts w:ascii="Calibri" w:eastAsia="Times New Roman" w:hAnsi="Calibri" w:cs="Times New Roman"/>
                <w:color w:val="000000"/>
                <w:lang w:val="en-GB"/>
              </w:rPr>
            </w:pPr>
          </w:p>
        </w:tc>
        <w:tc>
          <w:tcPr>
            <w:tcW w:w="860" w:type="dxa"/>
            <w:tcBorders>
              <w:top w:val="nil"/>
              <w:left w:val="nil"/>
              <w:bottom w:val="nil"/>
              <w:right w:val="nil"/>
            </w:tcBorders>
            <w:shd w:val="clear" w:color="auto" w:fill="auto"/>
            <w:noWrap/>
            <w:vAlign w:val="bottom"/>
            <w:hideMark/>
          </w:tcPr>
          <w:p w14:paraId="560EA7B9" w14:textId="77777777" w:rsidR="00A079A3" w:rsidRPr="00A079A3" w:rsidRDefault="00A079A3" w:rsidP="00A079A3">
            <w:pPr>
              <w:rPr>
                <w:rFonts w:ascii="Calibri" w:eastAsia="Times New Roman" w:hAnsi="Calibri" w:cs="Times New Roman"/>
                <w:color w:val="000000"/>
                <w:lang w:val="en-GB"/>
              </w:rPr>
            </w:pPr>
          </w:p>
        </w:tc>
        <w:tc>
          <w:tcPr>
            <w:tcW w:w="1137" w:type="dxa"/>
            <w:tcBorders>
              <w:top w:val="nil"/>
              <w:left w:val="nil"/>
              <w:bottom w:val="nil"/>
              <w:right w:val="nil"/>
            </w:tcBorders>
            <w:shd w:val="clear" w:color="auto" w:fill="auto"/>
            <w:noWrap/>
            <w:vAlign w:val="bottom"/>
            <w:hideMark/>
          </w:tcPr>
          <w:p w14:paraId="0B4547CA" w14:textId="77777777" w:rsidR="00A079A3" w:rsidRPr="00A079A3" w:rsidRDefault="00A079A3" w:rsidP="00A079A3">
            <w:pPr>
              <w:rPr>
                <w:rFonts w:ascii="Calibri" w:eastAsia="Times New Roman" w:hAnsi="Calibri" w:cs="Times New Roman"/>
                <w:color w:val="000000"/>
                <w:lang w:val="en-GB"/>
              </w:rPr>
            </w:pPr>
          </w:p>
        </w:tc>
        <w:tc>
          <w:tcPr>
            <w:tcW w:w="1184" w:type="dxa"/>
            <w:tcBorders>
              <w:top w:val="nil"/>
              <w:left w:val="nil"/>
              <w:bottom w:val="nil"/>
              <w:right w:val="nil"/>
            </w:tcBorders>
            <w:shd w:val="clear" w:color="auto" w:fill="auto"/>
            <w:noWrap/>
            <w:vAlign w:val="bottom"/>
            <w:hideMark/>
          </w:tcPr>
          <w:p w14:paraId="7BDFD337" w14:textId="77777777" w:rsidR="00A079A3" w:rsidRPr="00A079A3" w:rsidRDefault="00A079A3" w:rsidP="00A079A3">
            <w:pPr>
              <w:rPr>
                <w:rFonts w:ascii="Calibri" w:eastAsia="Times New Roman" w:hAnsi="Calibri" w:cs="Times New Roman"/>
                <w:color w:val="000000"/>
                <w:lang w:val="en-GB"/>
              </w:rPr>
            </w:pPr>
          </w:p>
        </w:tc>
        <w:tc>
          <w:tcPr>
            <w:tcW w:w="1140" w:type="dxa"/>
            <w:tcBorders>
              <w:top w:val="nil"/>
              <w:left w:val="nil"/>
              <w:bottom w:val="nil"/>
              <w:right w:val="nil"/>
            </w:tcBorders>
            <w:shd w:val="clear" w:color="auto" w:fill="auto"/>
            <w:noWrap/>
            <w:vAlign w:val="bottom"/>
            <w:hideMark/>
          </w:tcPr>
          <w:p w14:paraId="54B6E615" w14:textId="77777777" w:rsidR="00A079A3" w:rsidRPr="00A079A3" w:rsidRDefault="00A079A3" w:rsidP="00A079A3">
            <w:pPr>
              <w:rPr>
                <w:rFonts w:ascii="Calibri" w:eastAsia="Times New Roman" w:hAnsi="Calibri" w:cs="Times New Roman"/>
                <w:color w:val="000000"/>
                <w:lang w:val="en-GB"/>
              </w:rPr>
            </w:pPr>
          </w:p>
        </w:tc>
        <w:tc>
          <w:tcPr>
            <w:tcW w:w="1379" w:type="dxa"/>
            <w:tcBorders>
              <w:top w:val="nil"/>
              <w:left w:val="nil"/>
              <w:bottom w:val="nil"/>
              <w:right w:val="nil"/>
            </w:tcBorders>
            <w:shd w:val="clear" w:color="auto" w:fill="auto"/>
            <w:noWrap/>
            <w:vAlign w:val="bottom"/>
            <w:hideMark/>
          </w:tcPr>
          <w:p w14:paraId="07A58C46" w14:textId="77777777" w:rsidR="00A079A3" w:rsidRPr="00A079A3" w:rsidRDefault="00A079A3" w:rsidP="00A079A3">
            <w:pPr>
              <w:rPr>
                <w:rFonts w:ascii="Calibri" w:eastAsia="Times New Roman" w:hAnsi="Calibri" w:cs="Times New Roman"/>
                <w:color w:val="000000"/>
                <w:lang w:val="en-GB"/>
              </w:rPr>
            </w:pPr>
          </w:p>
        </w:tc>
      </w:tr>
      <w:tr w:rsidR="00A079A3" w:rsidRPr="00A079A3" w14:paraId="6CCB21CD" w14:textId="77777777" w:rsidTr="00845397">
        <w:trPr>
          <w:trHeight w:val="560"/>
        </w:trPr>
        <w:tc>
          <w:tcPr>
            <w:tcW w:w="2276" w:type="dxa"/>
            <w:tcBorders>
              <w:top w:val="nil"/>
              <w:left w:val="nil"/>
              <w:bottom w:val="nil"/>
              <w:right w:val="nil"/>
            </w:tcBorders>
            <w:shd w:val="clear" w:color="auto" w:fill="auto"/>
            <w:vAlign w:val="bottom"/>
            <w:hideMark/>
          </w:tcPr>
          <w:p w14:paraId="106399D8"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Visually Impaired in Camden</w:t>
            </w:r>
          </w:p>
        </w:tc>
        <w:tc>
          <w:tcPr>
            <w:tcW w:w="860" w:type="dxa"/>
            <w:tcBorders>
              <w:top w:val="nil"/>
              <w:left w:val="nil"/>
              <w:bottom w:val="nil"/>
              <w:right w:val="nil"/>
            </w:tcBorders>
            <w:shd w:val="clear" w:color="000000" w:fill="4BACC6"/>
            <w:noWrap/>
            <w:vAlign w:val="bottom"/>
            <w:hideMark/>
          </w:tcPr>
          <w:p w14:paraId="5811BBC6" w14:textId="77777777" w:rsidR="00A079A3" w:rsidRPr="00A079A3" w:rsidRDefault="00A079A3" w:rsidP="00A079A3">
            <w:pPr>
              <w:rPr>
                <w:rFonts w:ascii="Calibri" w:eastAsia="Times New Roman" w:hAnsi="Calibri" w:cs="Times New Roman"/>
                <w:color w:val="000000"/>
                <w:lang w:val="en-GB"/>
              </w:rPr>
            </w:pPr>
            <w:r w:rsidRPr="00A079A3">
              <w:rPr>
                <w:rFonts w:ascii="Calibri" w:eastAsia="Times New Roman" w:hAnsi="Calibri" w:cs="Times New Roman"/>
                <w:color w:val="000000"/>
                <w:lang w:val="en-GB"/>
              </w:rPr>
              <w:t>x</w:t>
            </w:r>
          </w:p>
        </w:tc>
        <w:tc>
          <w:tcPr>
            <w:tcW w:w="1691" w:type="dxa"/>
            <w:tcBorders>
              <w:top w:val="nil"/>
              <w:left w:val="nil"/>
              <w:bottom w:val="nil"/>
              <w:right w:val="nil"/>
            </w:tcBorders>
            <w:shd w:val="clear" w:color="000000" w:fill="4BACC6"/>
            <w:noWrap/>
            <w:vAlign w:val="bottom"/>
            <w:hideMark/>
          </w:tcPr>
          <w:p w14:paraId="3B5D7FA2" w14:textId="77777777" w:rsidR="00A079A3" w:rsidRPr="00A079A3" w:rsidRDefault="00A079A3" w:rsidP="00A079A3">
            <w:pPr>
              <w:rPr>
                <w:rFonts w:ascii="Calibri" w:eastAsia="Times New Roman" w:hAnsi="Calibri" w:cs="Times New Roman"/>
                <w:color w:val="000000"/>
                <w:lang w:val="en-GB"/>
              </w:rPr>
            </w:pPr>
            <w:r w:rsidRPr="00A079A3">
              <w:rPr>
                <w:rFonts w:ascii="Calibri" w:eastAsia="Times New Roman" w:hAnsi="Calibri" w:cs="Times New Roman"/>
                <w:color w:val="000000"/>
                <w:lang w:val="en-GB"/>
              </w:rPr>
              <w:t>x</w:t>
            </w:r>
          </w:p>
        </w:tc>
        <w:tc>
          <w:tcPr>
            <w:tcW w:w="1562" w:type="dxa"/>
            <w:tcBorders>
              <w:top w:val="nil"/>
              <w:left w:val="nil"/>
              <w:bottom w:val="nil"/>
              <w:right w:val="nil"/>
            </w:tcBorders>
            <w:shd w:val="clear" w:color="auto" w:fill="auto"/>
            <w:noWrap/>
            <w:vAlign w:val="bottom"/>
            <w:hideMark/>
          </w:tcPr>
          <w:p w14:paraId="0CF6487D" w14:textId="77777777" w:rsidR="00A079A3" w:rsidRPr="00A079A3" w:rsidRDefault="00A079A3" w:rsidP="00A079A3">
            <w:pPr>
              <w:rPr>
                <w:rFonts w:ascii="Calibri" w:eastAsia="Times New Roman" w:hAnsi="Calibri" w:cs="Times New Roman"/>
                <w:color w:val="000000"/>
                <w:lang w:val="en-GB"/>
              </w:rPr>
            </w:pPr>
          </w:p>
        </w:tc>
        <w:tc>
          <w:tcPr>
            <w:tcW w:w="1341" w:type="dxa"/>
            <w:tcBorders>
              <w:top w:val="nil"/>
              <w:left w:val="nil"/>
              <w:bottom w:val="nil"/>
              <w:right w:val="nil"/>
            </w:tcBorders>
            <w:shd w:val="clear" w:color="auto" w:fill="auto"/>
            <w:noWrap/>
            <w:vAlign w:val="bottom"/>
            <w:hideMark/>
          </w:tcPr>
          <w:p w14:paraId="5F47A6B2" w14:textId="77777777" w:rsidR="00A079A3" w:rsidRPr="00A079A3" w:rsidRDefault="00A079A3" w:rsidP="00A079A3">
            <w:pPr>
              <w:rPr>
                <w:rFonts w:ascii="Calibri" w:eastAsia="Times New Roman" w:hAnsi="Calibri" w:cs="Times New Roman"/>
                <w:color w:val="000000"/>
                <w:lang w:val="en-GB"/>
              </w:rPr>
            </w:pPr>
          </w:p>
        </w:tc>
        <w:tc>
          <w:tcPr>
            <w:tcW w:w="1298" w:type="dxa"/>
            <w:tcBorders>
              <w:top w:val="nil"/>
              <w:left w:val="nil"/>
              <w:bottom w:val="nil"/>
              <w:right w:val="nil"/>
            </w:tcBorders>
            <w:shd w:val="clear" w:color="auto" w:fill="auto"/>
            <w:noWrap/>
            <w:vAlign w:val="bottom"/>
            <w:hideMark/>
          </w:tcPr>
          <w:p w14:paraId="5AD2D8D9" w14:textId="77777777" w:rsidR="00A079A3" w:rsidRPr="00A079A3" w:rsidRDefault="00A079A3" w:rsidP="00A079A3">
            <w:pPr>
              <w:rPr>
                <w:rFonts w:ascii="Calibri" w:eastAsia="Times New Roman" w:hAnsi="Calibri" w:cs="Times New Roman"/>
                <w:color w:val="000000"/>
                <w:lang w:val="en-GB"/>
              </w:rPr>
            </w:pPr>
          </w:p>
        </w:tc>
        <w:tc>
          <w:tcPr>
            <w:tcW w:w="860" w:type="dxa"/>
            <w:tcBorders>
              <w:top w:val="nil"/>
              <w:left w:val="nil"/>
              <w:bottom w:val="nil"/>
              <w:right w:val="nil"/>
            </w:tcBorders>
            <w:shd w:val="clear" w:color="auto" w:fill="auto"/>
            <w:noWrap/>
            <w:vAlign w:val="bottom"/>
            <w:hideMark/>
          </w:tcPr>
          <w:p w14:paraId="65D5E308" w14:textId="77777777" w:rsidR="00A079A3" w:rsidRPr="00A079A3" w:rsidRDefault="00A079A3" w:rsidP="00A079A3">
            <w:pPr>
              <w:rPr>
                <w:rFonts w:ascii="Calibri" w:eastAsia="Times New Roman" w:hAnsi="Calibri" w:cs="Times New Roman"/>
                <w:color w:val="000000"/>
                <w:lang w:val="en-GB"/>
              </w:rPr>
            </w:pPr>
          </w:p>
        </w:tc>
        <w:tc>
          <w:tcPr>
            <w:tcW w:w="1137" w:type="dxa"/>
            <w:tcBorders>
              <w:top w:val="nil"/>
              <w:left w:val="nil"/>
              <w:bottom w:val="nil"/>
              <w:right w:val="nil"/>
            </w:tcBorders>
            <w:shd w:val="clear" w:color="auto" w:fill="auto"/>
            <w:noWrap/>
            <w:vAlign w:val="bottom"/>
            <w:hideMark/>
          </w:tcPr>
          <w:p w14:paraId="5973A0D1" w14:textId="77777777" w:rsidR="00A079A3" w:rsidRPr="00A079A3" w:rsidRDefault="00A079A3" w:rsidP="00A079A3">
            <w:pPr>
              <w:rPr>
                <w:rFonts w:ascii="Calibri" w:eastAsia="Times New Roman" w:hAnsi="Calibri" w:cs="Times New Roman"/>
                <w:color w:val="000000"/>
                <w:lang w:val="en-GB"/>
              </w:rPr>
            </w:pPr>
          </w:p>
        </w:tc>
        <w:tc>
          <w:tcPr>
            <w:tcW w:w="1184" w:type="dxa"/>
            <w:tcBorders>
              <w:top w:val="nil"/>
              <w:left w:val="nil"/>
              <w:bottom w:val="nil"/>
              <w:right w:val="nil"/>
            </w:tcBorders>
            <w:shd w:val="clear" w:color="auto" w:fill="auto"/>
            <w:noWrap/>
            <w:vAlign w:val="bottom"/>
            <w:hideMark/>
          </w:tcPr>
          <w:p w14:paraId="43ED55E1" w14:textId="77777777" w:rsidR="00A079A3" w:rsidRPr="00A079A3" w:rsidRDefault="00A079A3" w:rsidP="00A079A3">
            <w:pPr>
              <w:rPr>
                <w:rFonts w:ascii="Calibri" w:eastAsia="Times New Roman" w:hAnsi="Calibri" w:cs="Times New Roman"/>
                <w:color w:val="000000"/>
                <w:lang w:val="en-GB"/>
              </w:rPr>
            </w:pPr>
          </w:p>
        </w:tc>
        <w:tc>
          <w:tcPr>
            <w:tcW w:w="1140" w:type="dxa"/>
            <w:tcBorders>
              <w:top w:val="nil"/>
              <w:left w:val="nil"/>
              <w:bottom w:val="nil"/>
              <w:right w:val="nil"/>
            </w:tcBorders>
            <w:shd w:val="clear" w:color="auto" w:fill="auto"/>
            <w:noWrap/>
            <w:vAlign w:val="bottom"/>
            <w:hideMark/>
          </w:tcPr>
          <w:p w14:paraId="03047E6C" w14:textId="77777777" w:rsidR="00A079A3" w:rsidRPr="00A079A3" w:rsidRDefault="00A079A3" w:rsidP="00A079A3">
            <w:pPr>
              <w:rPr>
                <w:rFonts w:ascii="Calibri" w:eastAsia="Times New Roman" w:hAnsi="Calibri" w:cs="Times New Roman"/>
                <w:color w:val="000000"/>
                <w:lang w:val="en-GB"/>
              </w:rPr>
            </w:pPr>
          </w:p>
        </w:tc>
        <w:tc>
          <w:tcPr>
            <w:tcW w:w="1379" w:type="dxa"/>
            <w:tcBorders>
              <w:top w:val="nil"/>
              <w:left w:val="nil"/>
              <w:bottom w:val="nil"/>
              <w:right w:val="nil"/>
            </w:tcBorders>
            <w:shd w:val="clear" w:color="auto" w:fill="auto"/>
            <w:noWrap/>
            <w:vAlign w:val="bottom"/>
            <w:hideMark/>
          </w:tcPr>
          <w:p w14:paraId="5E729501" w14:textId="77777777" w:rsidR="00A079A3" w:rsidRPr="00A079A3" w:rsidRDefault="00A079A3" w:rsidP="00A079A3">
            <w:pPr>
              <w:rPr>
                <w:rFonts w:ascii="Calibri" w:eastAsia="Times New Roman" w:hAnsi="Calibri" w:cs="Times New Roman"/>
                <w:color w:val="000000"/>
                <w:lang w:val="en-GB"/>
              </w:rPr>
            </w:pPr>
          </w:p>
        </w:tc>
      </w:tr>
      <w:tr w:rsidR="00A079A3" w:rsidRPr="00A079A3" w14:paraId="2109C938" w14:textId="77777777" w:rsidTr="00845397">
        <w:trPr>
          <w:trHeight w:val="840"/>
        </w:trPr>
        <w:tc>
          <w:tcPr>
            <w:tcW w:w="2276" w:type="dxa"/>
            <w:tcBorders>
              <w:top w:val="nil"/>
              <w:left w:val="nil"/>
              <w:bottom w:val="nil"/>
              <w:right w:val="nil"/>
            </w:tcBorders>
            <w:shd w:val="clear" w:color="auto" w:fill="auto"/>
            <w:vAlign w:val="bottom"/>
            <w:hideMark/>
          </w:tcPr>
          <w:p w14:paraId="47DCAF88" w14:textId="77777777" w:rsidR="00A079A3" w:rsidRPr="00A079A3" w:rsidRDefault="00A079A3"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sz w:val="22"/>
                <w:szCs w:val="22"/>
                <w:lang w:val="en-GB"/>
              </w:rPr>
              <w:t>Visually Impaired Children Taking Action (VICTA)</w:t>
            </w:r>
          </w:p>
        </w:tc>
        <w:tc>
          <w:tcPr>
            <w:tcW w:w="860" w:type="dxa"/>
            <w:tcBorders>
              <w:top w:val="nil"/>
              <w:left w:val="nil"/>
              <w:bottom w:val="nil"/>
              <w:right w:val="nil"/>
            </w:tcBorders>
            <w:shd w:val="clear" w:color="000000" w:fill="4BACC6"/>
            <w:noWrap/>
            <w:vAlign w:val="bottom"/>
            <w:hideMark/>
          </w:tcPr>
          <w:p w14:paraId="7846CA32" w14:textId="77777777" w:rsidR="00A079A3" w:rsidRPr="00A079A3" w:rsidRDefault="00A079A3" w:rsidP="00A079A3">
            <w:pPr>
              <w:rPr>
                <w:rFonts w:ascii="Calibri" w:eastAsia="Times New Roman" w:hAnsi="Calibri" w:cs="Times New Roman"/>
                <w:color w:val="000000"/>
                <w:lang w:val="en-GB"/>
              </w:rPr>
            </w:pPr>
            <w:r w:rsidRPr="00A079A3">
              <w:rPr>
                <w:rFonts w:ascii="Calibri" w:eastAsia="Times New Roman" w:hAnsi="Calibri" w:cs="Times New Roman"/>
                <w:color w:val="000000"/>
                <w:lang w:val="en-GB"/>
              </w:rPr>
              <w:t>x</w:t>
            </w:r>
          </w:p>
        </w:tc>
        <w:tc>
          <w:tcPr>
            <w:tcW w:w="1691" w:type="dxa"/>
            <w:tcBorders>
              <w:top w:val="nil"/>
              <w:left w:val="nil"/>
              <w:bottom w:val="nil"/>
              <w:right w:val="nil"/>
            </w:tcBorders>
            <w:shd w:val="clear" w:color="000000" w:fill="4BACC6"/>
            <w:noWrap/>
            <w:vAlign w:val="bottom"/>
            <w:hideMark/>
          </w:tcPr>
          <w:p w14:paraId="4EC7DF8B" w14:textId="77777777" w:rsidR="00A079A3" w:rsidRPr="00A079A3" w:rsidRDefault="00A079A3" w:rsidP="00A079A3">
            <w:pPr>
              <w:rPr>
                <w:rFonts w:ascii="Calibri" w:eastAsia="Times New Roman" w:hAnsi="Calibri" w:cs="Times New Roman"/>
                <w:color w:val="000000"/>
                <w:lang w:val="en-GB"/>
              </w:rPr>
            </w:pPr>
            <w:r w:rsidRPr="00A079A3">
              <w:rPr>
                <w:rFonts w:ascii="Calibri" w:eastAsia="Times New Roman" w:hAnsi="Calibri" w:cs="Times New Roman"/>
                <w:color w:val="000000"/>
                <w:lang w:val="en-GB"/>
              </w:rPr>
              <w:t>x</w:t>
            </w:r>
          </w:p>
        </w:tc>
        <w:tc>
          <w:tcPr>
            <w:tcW w:w="1562" w:type="dxa"/>
            <w:tcBorders>
              <w:top w:val="nil"/>
              <w:left w:val="nil"/>
              <w:bottom w:val="nil"/>
              <w:right w:val="nil"/>
            </w:tcBorders>
            <w:shd w:val="clear" w:color="auto" w:fill="auto"/>
            <w:noWrap/>
            <w:vAlign w:val="bottom"/>
            <w:hideMark/>
          </w:tcPr>
          <w:p w14:paraId="64D7A93E" w14:textId="77777777" w:rsidR="00A079A3" w:rsidRPr="00A079A3" w:rsidRDefault="00A079A3" w:rsidP="00A079A3">
            <w:pPr>
              <w:rPr>
                <w:rFonts w:ascii="Calibri" w:eastAsia="Times New Roman" w:hAnsi="Calibri" w:cs="Times New Roman"/>
                <w:color w:val="000000"/>
                <w:lang w:val="en-GB"/>
              </w:rPr>
            </w:pPr>
          </w:p>
        </w:tc>
        <w:tc>
          <w:tcPr>
            <w:tcW w:w="1341" w:type="dxa"/>
            <w:tcBorders>
              <w:top w:val="nil"/>
              <w:left w:val="nil"/>
              <w:bottom w:val="nil"/>
              <w:right w:val="nil"/>
            </w:tcBorders>
            <w:shd w:val="clear" w:color="auto" w:fill="auto"/>
            <w:noWrap/>
            <w:vAlign w:val="bottom"/>
            <w:hideMark/>
          </w:tcPr>
          <w:p w14:paraId="40848FE2" w14:textId="77777777" w:rsidR="00A079A3" w:rsidRPr="00A079A3" w:rsidRDefault="00A079A3" w:rsidP="00A079A3">
            <w:pPr>
              <w:rPr>
                <w:rFonts w:ascii="Calibri" w:eastAsia="Times New Roman" w:hAnsi="Calibri" w:cs="Times New Roman"/>
                <w:color w:val="000000"/>
                <w:lang w:val="en-GB"/>
              </w:rPr>
            </w:pPr>
          </w:p>
        </w:tc>
        <w:tc>
          <w:tcPr>
            <w:tcW w:w="1298" w:type="dxa"/>
            <w:tcBorders>
              <w:top w:val="nil"/>
              <w:left w:val="nil"/>
              <w:bottom w:val="nil"/>
              <w:right w:val="nil"/>
            </w:tcBorders>
            <w:shd w:val="clear" w:color="auto" w:fill="auto"/>
            <w:noWrap/>
            <w:vAlign w:val="bottom"/>
            <w:hideMark/>
          </w:tcPr>
          <w:p w14:paraId="38909B35" w14:textId="77777777" w:rsidR="00A079A3" w:rsidRPr="00A079A3" w:rsidRDefault="00A079A3" w:rsidP="00A079A3">
            <w:pPr>
              <w:rPr>
                <w:rFonts w:ascii="Calibri" w:eastAsia="Times New Roman" w:hAnsi="Calibri" w:cs="Times New Roman"/>
                <w:color w:val="000000"/>
                <w:lang w:val="en-GB"/>
              </w:rPr>
            </w:pPr>
          </w:p>
        </w:tc>
        <w:tc>
          <w:tcPr>
            <w:tcW w:w="860" w:type="dxa"/>
            <w:tcBorders>
              <w:top w:val="nil"/>
              <w:left w:val="nil"/>
              <w:bottom w:val="nil"/>
              <w:right w:val="nil"/>
            </w:tcBorders>
            <w:shd w:val="clear" w:color="auto" w:fill="auto"/>
            <w:noWrap/>
            <w:vAlign w:val="bottom"/>
            <w:hideMark/>
          </w:tcPr>
          <w:p w14:paraId="1E9F0C62" w14:textId="77777777" w:rsidR="00A079A3" w:rsidRPr="00A079A3" w:rsidRDefault="00A079A3" w:rsidP="00A079A3">
            <w:pPr>
              <w:rPr>
                <w:rFonts w:ascii="Calibri" w:eastAsia="Times New Roman" w:hAnsi="Calibri" w:cs="Times New Roman"/>
                <w:color w:val="000000"/>
                <w:lang w:val="en-GB"/>
              </w:rPr>
            </w:pPr>
          </w:p>
        </w:tc>
        <w:tc>
          <w:tcPr>
            <w:tcW w:w="1137" w:type="dxa"/>
            <w:tcBorders>
              <w:top w:val="nil"/>
              <w:left w:val="nil"/>
              <w:bottom w:val="nil"/>
              <w:right w:val="nil"/>
            </w:tcBorders>
            <w:shd w:val="clear" w:color="auto" w:fill="auto"/>
            <w:noWrap/>
            <w:vAlign w:val="bottom"/>
            <w:hideMark/>
          </w:tcPr>
          <w:p w14:paraId="56AAD40E" w14:textId="77777777" w:rsidR="00A079A3" w:rsidRPr="00A079A3" w:rsidRDefault="00A079A3" w:rsidP="00A079A3">
            <w:pPr>
              <w:rPr>
                <w:rFonts w:ascii="Calibri" w:eastAsia="Times New Roman" w:hAnsi="Calibri" w:cs="Times New Roman"/>
                <w:color w:val="000000"/>
                <w:lang w:val="en-GB"/>
              </w:rPr>
            </w:pPr>
          </w:p>
        </w:tc>
        <w:tc>
          <w:tcPr>
            <w:tcW w:w="1184" w:type="dxa"/>
            <w:tcBorders>
              <w:top w:val="nil"/>
              <w:left w:val="nil"/>
              <w:bottom w:val="nil"/>
              <w:right w:val="nil"/>
            </w:tcBorders>
            <w:shd w:val="clear" w:color="auto" w:fill="auto"/>
            <w:noWrap/>
            <w:vAlign w:val="bottom"/>
            <w:hideMark/>
          </w:tcPr>
          <w:p w14:paraId="72960FB9" w14:textId="77777777" w:rsidR="00A079A3" w:rsidRPr="00A079A3" w:rsidRDefault="00A079A3" w:rsidP="00A079A3">
            <w:pPr>
              <w:rPr>
                <w:rFonts w:ascii="Calibri" w:eastAsia="Times New Roman" w:hAnsi="Calibri" w:cs="Times New Roman"/>
                <w:color w:val="000000"/>
                <w:lang w:val="en-GB"/>
              </w:rPr>
            </w:pPr>
          </w:p>
        </w:tc>
        <w:tc>
          <w:tcPr>
            <w:tcW w:w="1140" w:type="dxa"/>
            <w:tcBorders>
              <w:top w:val="nil"/>
              <w:left w:val="nil"/>
              <w:bottom w:val="nil"/>
              <w:right w:val="nil"/>
            </w:tcBorders>
            <w:shd w:val="clear" w:color="auto" w:fill="auto"/>
            <w:noWrap/>
            <w:vAlign w:val="bottom"/>
            <w:hideMark/>
          </w:tcPr>
          <w:p w14:paraId="01E628F7" w14:textId="77777777" w:rsidR="00A079A3" w:rsidRPr="00A079A3" w:rsidRDefault="00A079A3" w:rsidP="00A079A3">
            <w:pPr>
              <w:rPr>
                <w:rFonts w:ascii="Calibri" w:eastAsia="Times New Roman" w:hAnsi="Calibri" w:cs="Times New Roman"/>
                <w:color w:val="000000"/>
                <w:lang w:val="en-GB"/>
              </w:rPr>
            </w:pPr>
          </w:p>
        </w:tc>
        <w:tc>
          <w:tcPr>
            <w:tcW w:w="1379" w:type="dxa"/>
            <w:tcBorders>
              <w:top w:val="nil"/>
              <w:left w:val="nil"/>
              <w:bottom w:val="nil"/>
              <w:right w:val="nil"/>
            </w:tcBorders>
            <w:shd w:val="clear" w:color="auto" w:fill="auto"/>
            <w:noWrap/>
            <w:vAlign w:val="bottom"/>
            <w:hideMark/>
          </w:tcPr>
          <w:p w14:paraId="75BE4FD6" w14:textId="77777777" w:rsidR="00A079A3" w:rsidRPr="00A079A3" w:rsidRDefault="00A079A3" w:rsidP="00A079A3">
            <w:pPr>
              <w:rPr>
                <w:rFonts w:ascii="Calibri" w:eastAsia="Times New Roman" w:hAnsi="Calibri" w:cs="Times New Roman"/>
                <w:color w:val="000000"/>
                <w:lang w:val="en-GB"/>
              </w:rPr>
            </w:pPr>
          </w:p>
        </w:tc>
      </w:tr>
      <w:tr w:rsidR="00845397" w:rsidRPr="00A079A3" w14:paraId="074E0A3F" w14:textId="77777777" w:rsidTr="00845397">
        <w:trPr>
          <w:trHeight w:val="300"/>
        </w:trPr>
        <w:tc>
          <w:tcPr>
            <w:tcW w:w="2276" w:type="dxa"/>
            <w:tcBorders>
              <w:top w:val="nil"/>
              <w:left w:val="nil"/>
              <w:bottom w:val="nil"/>
              <w:right w:val="nil"/>
            </w:tcBorders>
            <w:shd w:val="clear" w:color="auto" w:fill="auto"/>
            <w:noWrap/>
            <w:vAlign w:val="bottom"/>
            <w:hideMark/>
          </w:tcPr>
          <w:p w14:paraId="0F79394C" w14:textId="2A96CA51" w:rsidR="00845397" w:rsidRPr="00845397" w:rsidRDefault="00845397" w:rsidP="00A079A3">
            <w:pPr>
              <w:rPr>
                <w:rFonts w:ascii="Calibri" w:eastAsia="Times New Roman" w:hAnsi="Calibri" w:cs="Times New Roman"/>
                <w:color w:val="000000"/>
                <w:sz w:val="22"/>
                <w:szCs w:val="22"/>
                <w:lang w:val="en-GB"/>
              </w:rPr>
            </w:pPr>
            <w:r w:rsidRPr="00845397">
              <w:rPr>
                <w:rFonts w:ascii="Calibri" w:eastAsia="Times New Roman" w:hAnsi="Calibri" w:cs="Times New Roman"/>
                <w:color w:val="000000"/>
                <w:sz w:val="22"/>
                <w:szCs w:val="22"/>
                <w:lang w:val="en-GB"/>
              </w:rPr>
              <w:t>We are Ageing Well in Camden</w:t>
            </w:r>
          </w:p>
        </w:tc>
        <w:tc>
          <w:tcPr>
            <w:tcW w:w="860" w:type="dxa"/>
            <w:tcBorders>
              <w:top w:val="nil"/>
              <w:left w:val="nil"/>
              <w:bottom w:val="nil"/>
              <w:right w:val="nil"/>
            </w:tcBorders>
            <w:shd w:val="clear" w:color="auto" w:fill="4BACC6" w:themeFill="accent5"/>
            <w:noWrap/>
            <w:vAlign w:val="bottom"/>
            <w:hideMark/>
          </w:tcPr>
          <w:p w14:paraId="3897C4D1" w14:textId="314AB7CF" w:rsidR="00845397" w:rsidRPr="00845397" w:rsidRDefault="00845397"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lang w:val="en-GB"/>
              </w:rPr>
              <w:t>x</w:t>
            </w:r>
          </w:p>
        </w:tc>
        <w:tc>
          <w:tcPr>
            <w:tcW w:w="1691" w:type="dxa"/>
            <w:tcBorders>
              <w:top w:val="nil"/>
              <w:left w:val="nil"/>
              <w:bottom w:val="nil"/>
              <w:right w:val="nil"/>
            </w:tcBorders>
            <w:shd w:val="clear" w:color="auto" w:fill="4BACC6" w:themeFill="accent5"/>
            <w:noWrap/>
            <w:vAlign w:val="bottom"/>
            <w:hideMark/>
          </w:tcPr>
          <w:p w14:paraId="31666636" w14:textId="1A7A4C67" w:rsidR="00845397" w:rsidRPr="00845397" w:rsidRDefault="00845397" w:rsidP="00A079A3">
            <w:pPr>
              <w:rPr>
                <w:rFonts w:ascii="Calibri" w:eastAsia="Times New Roman" w:hAnsi="Calibri" w:cs="Times New Roman"/>
                <w:color w:val="000000"/>
                <w:sz w:val="22"/>
                <w:szCs w:val="22"/>
                <w:lang w:val="en-GB"/>
              </w:rPr>
            </w:pPr>
            <w:r w:rsidRPr="00A079A3">
              <w:rPr>
                <w:rFonts w:ascii="Calibri" w:eastAsia="Times New Roman" w:hAnsi="Calibri" w:cs="Times New Roman"/>
                <w:color w:val="000000"/>
                <w:lang w:val="en-GB"/>
              </w:rPr>
              <w:t>x</w:t>
            </w:r>
          </w:p>
        </w:tc>
        <w:tc>
          <w:tcPr>
            <w:tcW w:w="1562" w:type="dxa"/>
            <w:tcBorders>
              <w:top w:val="nil"/>
              <w:left w:val="nil"/>
              <w:bottom w:val="nil"/>
              <w:right w:val="nil"/>
            </w:tcBorders>
            <w:shd w:val="clear" w:color="auto" w:fill="auto"/>
            <w:noWrap/>
            <w:vAlign w:val="bottom"/>
            <w:hideMark/>
          </w:tcPr>
          <w:p w14:paraId="406BE8C1" w14:textId="77777777" w:rsidR="00845397" w:rsidRPr="00845397" w:rsidRDefault="00845397" w:rsidP="00A079A3">
            <w:pPr>
              <w:rPr>
                <w:rFonts w:ascii="Calibri" w:eastAsia="Times New Roman" w:hAnsi="Calibri" w:cs="Times New Roman"/>
                <w:color w:val="000000"/>
                <w:sz w:val="22"/>
                <w:szCs w:val="22"/>
                <w:lang w:val="en-GB"/>
              </w:rPr>
            </w:pPr>
          </w:p>
        </w:tc>
        <w:tc>
          <w:tcPr>
            <w:tcW w:w="1341" w:type="dxa"/>
            <w:tcBorders>
              <w:top w:val="nil"/>
              <w:left w:val="nil"/>
              <w:bottom w:val="nil"/>
              <w:right w:val="nil"/>
            </w:tcBorders>
            <w:shd w:val="clear" w:color="auto" w:fill="auto"/>
            <w:noWrap/>
            <w:vAlign w:val="bottom"/>
            <w:hideMark/>
          </w:tcPr>
          <w:p w14:paraId="06CD045E" w14:textId="77777777" w:rsidR="00845397" w:rsidRPr="00845397" w:rsidRDefault="00845397" w:rsidP="00A079A3">
            <w:pPr>
              <w:rPr>
                <w:rFonts w:ascii="Calibri" w:eastAsia="Times New Roman" w:hAnsi="Calibri" w:cs="Times New Roman"/>
                <w:color w:val="000000"/>
                <w:sz w:val="22"/>
                <w:szCs w:val="22"/>
                <w:lang w:val="en-GB"/>
              </w:rPr>
            </w:pPr>
          </w:p>
        </w:tc>
        <w:tc>
          <w:tcPr>
            <w:tcW w:w="1298" w:type="dxa"/>
            <w:tcBorders>
              <w:top w:val="nil"/>
              <w:left w:val="nil"/>
              <w:bottom w:val="nil"/>
              <w:right w:val="nil"/>
            </w:tcBorders>
            <w:shd w:val="clear" w:color="auto" w:fill="auto"/>
            <w:noWrap/>
            <w:vAlign w:val="bottom"/>
            <w:hideMark/>
          </w:tcPr>
          <w:p w14:paraId="022D2BDF" w14:textId="77777777" w:rsidR="00845397" w:rsidRPr="00845397" w:rsidRDefault="00845397" w:rsidP="00A079A3">
            <w:pPr>
              <w:rPr>
                <w:rFonts w:ascii="Calibri" w:eastAsia="Times New Roman" w:hAnsi="Calibri" w:cs="Times New Roman"/>
                <w:color w:val="000000"/>
                <w:sz w:val="22"/>
                <w:szCs w:val="22"/>
                <w:lang w:val="en-GB"/>
              </w:rPr>
            </w:pPr>
          </w:p>
        </w:tc>
        <w:tc>
          <w:tcPr>
            <w:tcW w:w="860" w:type="dxa"/>
            <w:tcBorders>
              <w:top w:val="nil"/>
              <w:left w:val="nil"/>
              <w:bottom w:val="nil"/>
              <w:right w:val="nil"/>
            </w:tcBorders>
            <w:shd w:val="clear" w:color="auto" w:fill="auto"/>
            <w:noWrap/>
            <w:vAlign w:val="bottom"/>
            <w:hideMark/>
          </w:tcPr>
          <w:p w14:paraId="19F8B373" w14:textId="77777777" w:rsidR="00845397" w:rsidRPr="00845397" w:rsidRDefault="00845397" w:rsidP="00A079A3">
            <w:pPr>
              <w:rPr>
                <w:rFonts w:ascii="Calibri" w:eastAsia="Times New Roman" w:hAnsi="Calibri" w:cs="Times New Roman"/>
                <w:color w:val="000000"/>
                <w:sz w:val="22"/>
                <w:szCs w:val="22"/>
                <w:lang w:val="en-GB"/>
              </w:rPr>
            </w:pPr>
          </w:p>
        </w:tc>
        <w:tc>
          <w:tcPr>
            <w:tcW w:w="1137" w:type="dxa"/>
            <w:tcBorders>
              <w:top w:val="nil"/>
              <w:left w:val="nil"/>
              <w:bottom w:val="nil"/>
              <w:right w:val="nil"/>
            </w:tcBorders>
            <w:shd w:val="clear" w:color="auto" w:fill="auto"/>
            <w:noWrap/>
            <w:vAlign w:val="bottom"/>
            <w:hideMark/>
          </w:tcPr>
          <w:p w14:paraId="75090769" w14:textId="77777777" w:rsidR="00845397" w:rsidRPr="00845397" w:rsidRDefault="00845397" w:rsidP="00A079A3">
            <w:pPr>
              <w:rPr>
                <w:rFonts w:ascii="Calibri" w:eastAsia="Times New Roman" w:hAnsi="Calibri" w:cs="Times New Roman"/>
                <w:color w:val="000000"/>
                <w:sz w:val="22"/>
                <w:szCs w:val="22"/>
                <w:lang w:val="en-GB"/>
              </w:rPr>
            </w:pPr>
          </w:p>
        </w:tc>
        <w:tc>
          <w:tcPr>
            <w:tcW w:w="1184" w:type="dxa"/>
            <w:tcBorders>
              <w:top w:val="nil"/>
              <w:left w:val="nil"/>
              <w:bottom w:val="nil"/>
              <w:right w:val="nil"/>
            </w:tcBorders>
            <w:shd w:val="clear" w:color="auto" w:fill="auto"/>
            <w:noWrap/>
            <w:vAlign w:val="bottom"/>
            <w:hideMark/>
          </w:tcPr>
          <w:p w14:paraId="766E46AB" w14:textId="77777777" w:rsidR="00845397" w:rsidRPr="00A079A3" w:rsidRDefault="00845397" w:rsidP="00A079A3">
            <w:pPr>
              <w:rPr>
                <w:rFonts w:ascii="Calibri" w:eastAsia="Times New Roman" w:hAnsi="Calibri" w:cs="Times New Roman"/>
                <w:color w:val="000000"/>
                <w:lang w:val="en-GB"/>
              </w:rPr>
            </w:pPr>
          </w:p>
        </w:tc>
        <w:tc>
          <w:tcPr>
            <w:tcW w:w="1140" w:type="dxa"/>
            <w:tcBorders>
              <w:top w:val="nil"/>
              <w:left w:val="nil"/>
              <w:bottom w:val="nil"/>
              <w:right w:val="nil"/>
            </w:tcBorders>
            <w:shd w:val="clear" w:color="auto" w:fill="auto"/>
            <w:noWrap/>
            <w:vAlign w:val="bottom"/>
            <w:hideMark/>
          </w:tcPr>
          <w:p w14:paraId="7F9A1450" w14:textId="77777777" w:rsidR="00845397" w:rsidRPr="00A079A3" w:rsidRDefault="00845397" w:rsidP="00A079A3">
            <w:pPr>
              <w:rPr>
                <w:rFonts w:ascii="Calibri" w:eastAsia="Times New Roman" w:hAnsi="Calibri" w:cs="Times New Roman"/>
                <w:color w:val="000000"/>
                <w:lang w:val="en-GB"/>
              </w:rPr>
            </w:pPr>
          </w:p>
        </w:tc>
        <w:tc>
          <w:tcPr>
            <w:tcW w:w="1379" w:type="dxa"/>
            <w:tcBorders>
              <w:top w:val="nil"/>
              <w:left w:val="nil"/>
              <w:bottom w:val="nil"/>
              <w:right w:val="nil"/>
            </w:tcBorders>
            <w:shd w:val="clear" w:color="auto" w:fill="auto"/>
            <w:noWrap/>
            <w:vAlign w:val="bottom"/>
            <w:hideMark/>
          </w:tcPr>
          <w:p w14:paraId="550A4D8D" w14:textId="77777777" w:rsidR="00845397" w:rsidRPr="00A079A3" w:rsidRDefault="00845397" w:rsidP="00A079A3">
            <w:pPr>
              <w:rPr>
                <w:rFonts w:ascii="Calibri" w:eastAsia="Times New Roman" w:hAnsi="Calibri" w:cs="Times New Roman"/>
                <w:color w:val="000000"/>
                <w:lang w:val="en-GB"/>
              </w:rPr>
            </w:pPr>
          </w:p>
        </w:tc>
      </w:tr>
    </w:tbl>
    <w:p w14:paraId="56E290F8" w14:textId="77777777" w:rsidR="00A079A3" w:rsidRDefault="00A079A3" w:rsidP="00A04472">
      <w:pPr>
        <w:ind w:left="-426" w:right="-489"/>
        <w:rPr>
          <w:b/>
        </w:rPr>
      </w:pPr>
    </w:p>
    <w:p w14:paraId="373C3AFA" w14:textId="77777777" w:rsidR="00BE5E36" w:rsidRPr="00BE5E36" w:rsidRDefault="00BE5E36" w:rsidP="00A04472">
      <w:pPr>
        <w:ind w:left="-426" w:right="-489"/>
      </w:pPr>
    </w:p>
    <w:sectPr w:rsidR="00BE5E36" w:rsidRPr="00BE5E36" w:rsidSect="00845397">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23A2D" w14:textId="77777777" w:rsidR="00113006" w:rsidRDefault="00113006" w:rsidP="00CE473E">
      <w:r>
        <w:separator/>
      </w:r>
    </w:p>
  </w:endnote>
  <w:endnote w:type="continuationSeparator" w:id="0">
    <w:p w14:paraId="10DA47B3" w14:textId="77777777" w:rsidR="00113006" w:rsidRDefault="00113006" w:rsidP="00CE4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E097" w14:textId="77777777" w:rsidR="00181DDE" w:rsidRDefault="00181DDE" w:rsidP="00CE47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6780F3" w14:textId="77777777" w:rsidR="00181DDE" w:rsidRDefault="00181D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1F748" w14:textId="77777777" w:rsidR="00181DDE" w:rsidRDefault="00181DDE" w:rsidP="00CE47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3649">
      <w:rPr>
        <w:rStyle w:val="PageNumber"/>
        <w:noProof/>
      </w:rPr>
      <w:t>11</w:t>
    </w:r>
    <w:r>
      <w:rPr>
        <w:rStyle w:val="PageNumber"/>
      </w:rPr>
      <w:fldChar w:fldCharType="end"/>
    </w:r>
  </w:p>
  <w:p w14:paraId="35BCBCC1" w14:textId="77777777" w:rsidR="00181DDE" w:rsidRDefault="00181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CBC5C" w14:textId="77777777" w:rsidR="00113006" w:rsidRDefault="00113006" w:rsidP="00CE473E">
      <w:r>
        <w:separator/>
      </w:r>
    </w:p>
  </w:footnote>
  <w:footnote w:type="continuationSeparator" w:id="0">
    <w:p w14:paraId="5307F148" w14:textId="77777777" w:rsidR="00113006" w:rsidRDefault="00113006" w:rsidP="00CE4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08F"/>
    <w:multiLevelType w:val="hybridMultilevel"/>
    <w:tmpl w:val="1D50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A1A50"/>
    <w:multiLevelType w:val="hybridMultilevel"/>
    <w:tmpl w:val="5F0CD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B52E73"/>
    <w:multiLevelType w:val="hybridMultilevel"/>
    <w:tmpl w:val="48C65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4254A4"/>
    <w:multiLevelType w:val="hybridMultilevel"/>
    <w:tmpl w:val="9A92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937EF"/>
    <w:multiLevelType w:val="hybridMultilevel"/>
    <w:tmpl w:val="3D58B7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BC04D1"/>
    <w:multiLevelType w:val="hybridMultilevel"/>
    <w:tmpl w:val="C56EB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2363D0"/>
    <w:multiLevelType w:val="hybridMultilevel"/>
    <w:tmpl w:val="5560A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1247D5"/>
    <w:multiLevelType w:val="hybridMultilevel"/>
    <w:tmpl w:val="F644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3316DB"/>
    <w:multiLevelType w:val="hybridMultilevel"/>
    <w:tmpl w:val="7CC04B9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9">
    <w:nsid w:val="10651E77"/>
    <w:multiLevelType w:val="hybridMultilevel"/>
    <w:tmpl w:val="01E2B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8E0152"/>
    <w:multiLevelType w:val="hybridMultilevel"/>
    <w:tmpl w:val="B6686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B857D69"/>
    <w:multiLevelType w:val="hybridMultilevel"/>
    <w:tmpl w:val="0364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B1C8F"/>
    <w:multiLevelType w:val="hybridMultilevel"/>
    <w:tmpl w:val="7F94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7A53D3"/>
    <w:multiLevelType w:val="hybridMultilevel"/>
    <w:tmpl w:val="09E055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E8D02D4"/>
    <w:multiLevelType w:val="hybridMultilevel"/>
    <w:tmpl w:val="6636B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FDE1539"/>
    <w:multiLevelType w:val="hybridMultilevel"/>
    <w:tmpl w:val="A7D2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487A1A"/>
    <w:multiLevelType w:val="hybridMultilevel"/>
    <w:tmpl w:val="8CB477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A44622"/>
    <w:multiLevelType w:val="hybridMultilevel"/>
    <w:tmpl w:val="AB06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E206C9"/>
    <w:multiLevelType w:val="hybridMultilevel"/>
    <w:tmpl w:val="0FCEB99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9">
    <w:nsid w:val="397A3251"/>
    <w:multiLevelType w:val="hybridMultilevel"/>
    <w:tmpl w:val="064A9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186877"/>
    <w:multiLevelType w:val="hybridMultilevel"/>
    <w:tmpl w:val="F2F8A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E213E20"/>
    <w:multiLevelType w:val="hybridMultilevel"/>
    <w:tmpl w:val="3C782656"/>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2">
    <w:nsid w:val="410C2A5D"/>
    <w:multiLevelType w:val="hybridMultilevel"/>
    <w:tmpl w:val="03F0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EB1A75"/>
    <w:multiLevelType w:val="hybridMultilevel"/>
    <w:tmpl w:val="7A127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7C767CA"/>
    <w:multiLevelType w:val="hybridMultilevel"/>
    <w:tmpl w:val="52FE2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EB3623"/>
    <w:multiLevelType w:val="hybridMultilevel"/>
    <w:tmpl w:val="501E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FD6157"/>
    <w:multiLevelType w:val="hybridMultilevel"/>
    <w:tmpl w:val="02967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00B0C49"/>
    <w:multiLevelType w:val="hybridMultilevel"/>
    <w:tmpl w:val="E4680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2C4635A"/>
    <w:multiLevelType w:val="hybridMultilevel"/>
    <w:tmpl w:val="68DC2768"/>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9">
    <w:nsid w:val="546F5C1C"/>
    <w:multiLevelType w:val="hybridMultilevel"/>
    <w:tmpl w:val="CFF2FD5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0">
    <w:nsid w:val="56635B38"/>
    <w:multiLevelType w:val="hybridMultilevel"/>
    <w:tmpl w:val="6400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5F1275"/>
    <w:multiLevelType w:val="hybridMultilevel"/>
    <w:tmpl w:val="A0FC5FC8"/>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2">
    <w:nsid w:val="576332B3"/>
    <w:multiLevelType w:val="hybridMultilevel"/>
    <w:tmpl w:val="87E6F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C613735"/>
    <w:multiLevelType w:val="hybridMultilevel"/>
    <w:tmpl w:val="5E845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C882985"/>
    <w:multiLevelType w:val="hybridMultilevel"/>
    <w:tmpl w:val="019C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F71636"/>
    <w:multiLevelType w:val="hybridMultilevel"/>
    <w:tmpl w:val="9AFACFB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6">
    <w:nsid w:val="5E257EA4"/>
    <w:multiLevelType w:val="hybridMultilevel"/>
    <w:tmpl w:val="3DC2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F34BC2"/>
    <w:multiLevelType w:val="hybridMultilevel"/>
    <w:tmpl w:val="1C5A1CF6"/>
    <w:lvl w:ilvl="0" w:tplc="0409000F">
      <w:start w:val="1"/>
      <w:numFmt w:val="decimal"/>
      <w:lvlText w:val="%1."/>
      <w:lvlJc w:val="left"/>
      <w:pPr>
        <w:ind w:left="360" w:hanging="360"/>
      </w:pPr>
      <w:rPr>
        <w:rFonts w:hint="default"/>
      </w:rPr>
    </w:lvl>
    <w:lvl w:ilvl="1" w:tplc="55CC0866">
      <w:start w:val="1"/>
      <w:numFmt w:val="decimal"/>
      <w:lvlText w:val="%2."/>
      <w:lvlJc w:val="left"/>
      <w:pPr>
        <w:ind w:left="360" w:hanging="360"/>
      </w:pPr>
      <w:rPr>
        <w:rFonts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FAA3CF4"/>
    <w:multiLevelType w:val="hybridMultilevel"/>
    <w:tmpl w:val="254C33CC"/>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39">
    <w:nsid w:val="669350CC"/>
    <w:multiLevelType w:val="hybridMultilevel"/>
    <w:tmpl w:val="F6FCCFE0"/>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0">
    <w:nsid w:val="6A68554D"/>
    <w:multiLevelType w:val="hybridMultilevel"/>
    <w:tmpl w:val="47A0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1E2B84"/>
    <w:multiLevelType w:val="hybridMultilevel"/>
    <w:tmpl w:val="3B942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018182C"/>
    <w:multiLevelType w:val="hybridMultilevel"/>
    <w:tmpl w:val="0C3CA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D77547"/>
    <w:multiLevelType w:val="hybridMultilevel"/>
    <w:tmpl w:val="CD6A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B94212"/>
    <w:multiLevelType w:val="hybridMultilevel"/>
    <w:tmpl w:val="B6E4C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55F7FB5"/>
    <w:multiLevelType w:val="hybridMultilevel"/>
    <w:tmpl w:val="38CA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113F2B"/>
    <w:multiLevelType w:val="hybridMultilevel"/>
    <w:tmpl w:val="935E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5A02A1"/>
    <w:multiLevelType w:val="hybridMultilevel"/>
    <w:tmpl w:val="2B0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A77DF4"/>
    <w:multiLevelType w:val="hybridMultilevel"/>
    <w:tmpl w:val="C09C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C1116D"/>
    <w:multiLevelType w:val="hybridMultilevel"/>
    <w:tmpl w:val="4CC6D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7"/>
  </w:num>
  <w:num w:numId="3">
    <w:abstractNumId w:val="33"/>
  </w:num>
  <w:num w:numId="4">
    <w:abstractNumId w:val="26"/>
  </w:num>
  <w:num w:numId="5">
    <w:abstractNumId w:val="29"/>
  </w:num>
  <w:num w:numId="6">
    <w:abstractNumId w:val="19"/>
  </w:num>
  <w:num w:numId="7">
    <w:abstractNumId w:val="38"/>
  </w:num>
  <w:num w:numId="8">
    <w:abstractNumId w:val="18"/>
  </w:num>
  <w:num w:numId="9">
    <w:abstractNumId w:val="28"/>
  </w:num>
  <w:num w:numId="10">
    <w:abstractNumId w:val="21"/>
  </w:num>
  <w:num w:numId="11">
    <w:abstractNumId w:val="39"/>
  </w:num>
  <w:num w:numId="12">
    <w:abstractNumId w:val="31"/>
  </w:num>
  <w:num w:numId="13">
    <w:abstractNumId w:val="13"/>
  </w:num>
  <w:num w:numId="14">
    <w:abstractNumId w:val="24"/>
  </w:num>
  <w:num w:numId="15">
    <w:abstractNumId w:val="25"/>
  </w:num>
  <w:num w:numId="16">
    <w:abstractNumId w:val="4"/>
  </w:num>
  <w:num w:numId="17">
    <w:abstractNumId w:val="12"/>
  </w:num>
  <w:num w:numId="18">
    <w:abstractNumId w:val="14"/>
  </w:num>
  <w:num w:numId="19">
    <w:abstractNumId w:val="20"/>
  </w:num>
  <w:num w:numId="20">
    <w:abstractNumId w:val="2"/>
  </w:num>
  <w:num w:numId="21">
    <w:abstractNumId w:val="41"/>
  </w:num>
  <w:num w:numId="22">
    <w:abstractNumId w:val="27"/>
  </w:num>
  <w:num w:numId="23">
    <w:abstractNumId w:val="42"/>
  </w:num>
  <w:num w:numId="24">
    <w:abstractNumId w:val="10"/>
  </w:num>
  <w:num w:numId="25">
    <w:abstractNumId w:val="49"/>
  </w:num>
  <w:num w:numId="26">
    <w:abstractNumId w:val="44"/>
  </w:num>
  <w:num w:numId="27">
    <w:abstractNumId w:val="32"/>
  </w:num>
  <w:num w:numId="28">
    <w:abstractNumId w:val="7"/>
  </w:num>
  <w:num w:numId="29">
    <w:abstractNumId w:val="48"/>
  </w:num>
  <w:num w:numId="30">
    <w:abstractNumId w:val="6"/>
  </w:num>
  <w:num w:numId="31">
    <w:abstractNumId w:val="3"/>
  </w:num>
  <w:num w:numId="32">
    <w:abstractNumId w:val="30"/>
  </w:num>
  <w:num w:numId="33">
    <w:abstractNumId w:val="0"/>
  </w:num>
  <w:num w:numId="34">
    <w:abstractNumId w:val="45"/>
  </w:num>
  <w:num w:numId="35">
    <w:abstractNumId w:val="40"/>
  </w:num>
  <w:num w:numId="36">
    <w:abstractNumId w:val="46"/>
  </w:num>
  <w:num w:numId="37">
    <w:abstractNumId w:val="23"/>
  </w:num>
  <w:num w:numId="38">
    <w:abstractNumId w:val="22"/>
  </w:num>
  <w:num w:numId="39">
    <w:abstractNumId w:val="5"/>
  </w:num>
  <w:num w:numId="40">
    <w:abstractNumId w:val="1"/>
  </w:num>
  <w:num w:numId="41">
    <w:abstractNumId w:val="36"/>
  </w:num>
  <w:num w:numId="42">
    <w:abstractNumId w:val="9"/>
  </w:num>
  <w:num w:numId="43">
    <w:abstractNumId w:val="15"/>
  </w:num>
  <w:num w:numId="44">
    <w:abstractNumId w:val="34"/>
  </w:num>
  <w:num w:numId="45">
    <w:abstractNumId w:val="43"/>
  </w:num>
  <w:num w:numId="46">
    <w:abstractNumId w:val="47"/>
  </w:num>
  <w:num w:numId="47">
    <w:abstractNumId w:val="17"/>
  </w:num>
  <w:num w:numId="48">
    <w:abstractNumId w:val="16"/>
  </w:num>
  <w:num w:numId="49">
    <w:abstractNumId w:val="11"/>
  </w:num>
  <w:num w:numId="50">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9F"/>
    <w:rsid w:val="000004D5"/>
    <w:rsid w:val="00000855"/>
    <w:rsid w:val="00041180"/>
    <w:rsid w:val="000418B2"/>
    <w:rsid w:val="00050559"/>
    <w:rsid w:val="00065998"/>
    <w:rsid w:val="00071FE5"/>
    <w:rsid w:val="00076C8A"/>
    <w:rsid w:val="000776FB"/>
    <w:rsid w:val="00084501"/>
    <w:rsid w:val="00087AE9"/>
    <w:rsid w:val="0009504D"/>
    <w:rsid w:val="00097D71"/>
    <w:rsid w:val="000A64C1"/>
    <w:rsid w:val="000C4283"/>
    <w:rsid w:val="000C765B"/>
    <w:rsid w:val="000D0C0D"/>
    <w:rsid w:val="000D759D"/>
    <w:rsid w:val="000E084B"/>
    <w:rsid w:val="000E7EA5"/>
    <w:rsid w:val="000F1641"/>
    <w:rsid w:val="000F7D50"/>
    <w:rsid w:val="001059A6"/>
    <w:rsid w:val="0011046E"/>
    <w:rsid w:val="001112A3"/>
    <w:rsid w:val="00113006"/>
    <w:rsid w:val="001136C1"/>
    <w:rsid w:val="00115F2A"/>
    <w:rsid w:val="00120BA7"/>
    <w:rsid w:val="00122137"/>
    <w:rsid w:val="0012308D"/>
    <w:rsid w:val="00125F6F"/>
    <w:rsid w:val="00133167"/>
    <w:rsid w:val="00135D0B"/>
    <w:rsid w:val="00143121"/>
    <w:rsid w:val="0014557F"/>
    <w:rsid w:val="00146B2A"/>
    <w:rsid w:val="00164B8F"/>
    <w:rsid w:val="001673C6"/>
    <w:rsid w:val="00174637"/>
    <w:rsid w:val="00181DDE"/>
    <w:rsid w:val="00182348"/>
    <w:rsid w:val="001851AE"/>
    <w:rsid w:val="0018763F"/>
    <w:rsid w:val="00187CC0"/>
    <w:rsid w:val="001911B7"/>
    <w:rsid w:val="00192034"/>
    <w:rsid w:val="001A4D62"/>
    <w:rsid w:val="001A52E7"/>
    <w:rsid w:val="001A7DE8"/>
    <w:rsid w:val="001C6948"/>
    <w:rsid w:val="001D0D3F"/>
    <w:rsid w:val="001D40F3"/>
    <w:rsid w:val="001D7DF6"/>
    <w:rsid w:val="001E113E"/>
    <w:rsid w:val="001F286E"/>
    <w:rsid w:val="00203D5F"/>
    <w:rsid w:val="002168AF"/>
    <w:rsid w:val="00221938"/>
    <w:rsid w:val="00226BB9"/>
    <w:rsid w:val="0023383E"/>
    <w:rsid w:val="00235064"/>
    <w:rsid w:val="00266A31"/>
    <w:rsid w:val="002737CB"/>
    <w:rsid w:val="00291532"/>
    <w:rsid w:val="0029413C"/>
    <w:rsid w:val="002B7C02"/>
    <w:rsid w:val="002C3A73"/>
    <w:rsid w:val="002D4373"/>
    <w:rsid w:val="002D54C4"/>
    <w:rsid w:val="002E0EC9"/>
    <w:rsid w:val="002E22D8"/>
    <w:rsid w:val="002E3782"/>
    <w:rsid w:val="002E75EE"/>
    <w:rsid w:val="002E7D1B"/>
    <w:rsid w:val="003135CC"/>
    <w:rsid w:val="00313BAC"/>
    <w:rsid w:val="003317D7"/>
    <w:rsid w:val="0033335D"/>
    <w:rsid w:val="003333FF"/>
    <w:rsid w:val="00337AC2"/>
    <w:rsid w:val="003420E4"/>
    <w:rsid w:val="00362DB0"/>
    <w:rsid w:val="00364228"/>
    <w:rsid w:val="0037460B"/>
    <w:rsid w:val="003805AA"/>
    <w:rsid w:val="00381784"/>
    <w:rsid w:val="00385141"/>
    <w:rsid w:val="003B1218"/>
    <w:rsid w:val="003B5C9B"/>
    <w:rsid w:val="003C7EB0"/>
    <w:rsid w:val="003D610C"/>
    <w:rsid w:val="003E49E2"/>
    <w:rsid w:val="003E4B9B"/>
    <w:rsid w:val="003E688C"/>
    <w:rsid w:val="003F13E2"/>
    <w:rsid w:val="003F172F"/>
    <w:rsid w:val="00400367"/>
    <w:rsid w:val="004054B0"/>
    <w:rsid w:val="00415492"/>
    <w:rsid w:val="00431D15"/>
    <w:rsid w:val="00434E40"/>
    <w:rsid w:val="00442F32"/>
    <w:rsid w:val="0045206E"/>
    <w:rsid w:val="0045277B"/>
    <w:rsid w:val="00453F30"/>
    <w:rsid w:val="00465371"/>
    <w:rsid w:val="00466267"/>
    <w:rsid w:val="00471088"/>
    <w:rsid w:val="00480301"/>
    <w:rsid w:val="00483E05"/>
    <w:rsid w:val="00485792"/>
    <w:rsid w:val="004864A1"/>
    <w:rsid w:val="00490052"/>
    <w:rsid w:val="00494100"/>
    <w:rsid w:val="004B19F0"/>
    <w:rsid w:val="004B28E7"/>
    <w:rsid w:val="004B2CEE"/>
    <w:rsid w:val="004B488F"/>
    <w:rsid w:val="004C7B36"/>
    <w:rsid w:val="004D5A12"/>
    <w:rsid w:val="004F12AB"/>
    <w:rsid w:val="004F5A1A"/>
    <w:rsid w:val="005013EC"/>
    <w:rsid w:val="00502DBA"/>
    <w:rsid w:val="00504176"/>
    <w:rsid w:val="005303B4"/>
    <w:rsid w:val="00533574"/>
    <w:rsid w:val="0053587B"/>
    <w:rsid w:val="00540948"/>
    <w:rsid w:val="00541DE5"/>
    <w:rsid w:val="00573B21"/>
    <w:rsid w:val="00581E9B"/>
    <w:rsid w:val="00591646"/>
    <w:rsid w:val="0059189C"/>
    <w:rsid w:val="005932D1"/>
    <w:rsid w:val="005A79DA"/>
    <w:rsid w:val="005B30C2"/>
    <w:rsid w:val="005B4682"/>
    <w:rsid w:val="005C2393"/>
    <w:rsid w:val="005D154D"/>
    <w:rsid w:val="005E0A7F"/>
    <w:rsid w:val="005E2AA0"/>
    <w:rsid w:val="005F24D7"/>
    <w:rsid w:val="005F3535"/>
    <w:rsid w:val="00621E0B"/>
    <w:rsid w:val="00623F83"/>
    <w:rsid w:val="00637F6F"/>
    <w:rsid w:val="006527C8"/>
    <w:rsid w:val="006532A3"/>
    <w:rsid w:val="0065429E"/>
    <w:rsid w:val="00661828"/>
    <w:rsid w:val="0066250A"/>
    <w:rsid w:val="00663E6A"/>
    <w:rsid w:val="00673779"/>
    <w:rsid w:val="00675B23"/>
    <w:rsid w:val="0068306F"/>
    <w:rsid w:val="00696DE2"/>
    <w:rsid w:val="006A0249"/>
    <w:rsid w:val="006A7107"/>
    <w:rsid w:val="006B0E55"/>
    <w:rsid w:val="006B1619"/>
    <w:rsid w:val="006C3B12"/>
    <w:rsid w:val="006C679F"/>
    <w:rsid w:val="006D3879"/>
    <w:rsid w:val="006E2AC8"/>
    <w:rsid w:val="006E2F6F"/>
    <w:rsid w:val="006E64DB"/>
    <w:rsid w:val="006E7D46"/>
    <w:rsid w:val="006F0E31"/>
    <w:rsid w:val="00700D1A"/>
    <w:rsid w:val="00702703"/>
    <w:rsid w:val="00704060"/>
    <w:rsid w:val="00705A95"/>
    <w:rsid w:val="007123AD"/>
    <w:rsid w:val="007149C7"/>
    <w:rsid w:val="00714EC2"/>
    <w:rsid w:val="00720565"/>
    <w:rsid w:val="00731881"/>
    <w:rsid w:val="00735EB4"/>
    <w:rsid w:val="00745CE9"/>
    <w:rsid w:val="00747697"/>
    <w:rsid w:val="0075136A"/>
    <w:rsid w:val="0075249F"/>
    <w:rsid w:val="007527FD"/>
    <w:rsid w:val="00754E42"/>
    <w:rsid w:val="007562BA"/>
    <w:rsid w:val="0076515A"/>
    <w:rsid w:val="00770C25"/>
    <w:rsid w:val="007715BB"/>
    <w:rsid w:val="00786BB9"/>
    <w:rsid w:val="00792422"/>
    <w:rsid w:val="007A659D"/>
    <w:rsid w:val="007A741C"/>
    <w:rsid w:val="007B7FB6"/>
    <w:rsid w:val="007C3B8B"/>
    <w:rsid w:val="007D06D7"/>
    <w:rsid w:val="007D2E46"/>
    <w:rsid w:val="007E1DE3"/>
    <w:rsid w:val="007E3E1E"/>
    <w:rsid w:val="007F146A"/>
    <w:rsid w:val="008132BC"/>
    <w:rsid w:val="0082015A"/>
    <w:rsid w:val="0082657E"/>
    <w:rsid w:val="00826FBD"/>
    <w:rsid w:val="008303DA"/>
    <w:rsid w:val="008305F9"/>
    <w:rsid w:val="00845397"/>
    <w:rsid w:val="00850242"/>
    <w:rsid w:val="0085321A"/>
    <w:rsid w:val="008722D2"/>
    <w:rsid w:val="0087335E"/>
    <w:rsid w:val="00876358"/>
    <w:rsid w:val="0087704F"/>
    <w:rsid w:val="00880098"/>
    <w:rsid w:val="00883EEB"/>
    <w:rsid w:val="00886149"/>
    <w:rsid w:val="00895261"/>
    <w:rsid w:val="008A4C83"/>
    <w:rsid w:val="008B5210"/>
    <w:rsid w:val="008B6B7B"/>
    <w:rsid w:val="008D37C3"/>
    <w:rsid w:val="008E26BF"/>
    <w:rsid w:val="008E56CD"/>
    <w:rsid w:val="008F2159"/>
    <w:rsid w:val="009006A9"/>
    <w:rsid w:val="00915D9A"/>
    <w:rsid w:val="009274A3"/>
    <w:rsid w:val="009345CD"/>
    <w:rsid w:val="009352B2"/>
    <w:rsid w:val="0095638A"/>
    <w:rsid w:val="00957C7C"/>
    <w:rsid w:val="00963AD3"/>
    <w:rsid w:val="0096580A"/>
    <w:rsid w:val="00965CB0"/>
    <w:rsid w:val="00972CD1"/>
    <w:rsid w:val="00975D71"/>
    <w:rsid w:val="00996107"/>
    <w:rsid w:val="009A14B1"/>
    <w:rsid w:val="009A1EF7"/>
    <w:rsid w:val="009A6827"/>
    <w:rsid w:val="009B0A05"/>
    <w:rsid w:val="009B1516"/>
    <w:rsid w:val="009B1BA9"/>
    <w:rsid w:val="009B2AE3"/>
    <w:rsid w:val="009B676B"/>
    <w:rsid w:val="009D7411"/>
    <w:rsid w:val="009F0E83"/>
    <w:rsid w:val="009F3637"/>
    <w:rsid w:val="00A02C8C"/>
    <w:rsid w:val="00A03598"/>
    <w:rsid w:val="00A04472"/>
    <w:rsid w:val="00A05C81"/>
    <w:rsid w:val="00A079A3"/>
    <w:rsid w:val="00A12D45"/>
    <w:rsid w:val="00A17196"/>
    <w:rsid w:val="00A307A6"/>
    <w:rsid w:val="00A35AD5"/>
    <w:rsid w:val="00A36FC9"/>
    <w:rsid w:val="00A53782"/>
    <w:rsid w:val="00A54E3B"/>
    <w:rsid w:val="00A631E4"/>
    <w:rsid w:val="00A70821"/>
    <w:rsid w:val="00A776C9"/>
    <w:rsid w:val="00A85896"/>
    <w:rsid w:val="00A90386"/>
    <w:rsid w:val="00A906E2"/>
    <w:rsid w:val="00A91B25"/>
    <w:rsid w:val="00AB170B"/>
    <w:rsid w:val="00AC323C"/>
    <w:rsid w:val="00AC677F"/>
    <w:rsid w:val="00AD1ACB"/>
    <w:rsid w:val="00AD3572"/>
    <w:rsid w:val="00AD67E4"/>
    <w:rsid w:val="00AD7175"/>
    <w:rsid w:val="00AE0627"/>
    <w:rsid w:val="00AE25A3"/>
    <w:rsid w:val="00AF0ADA"/>
    <w:rsid w:val="00AF0F54"/>
    <w:rsid w:val="00AF2D25"/>
    <w:rsid w:val="00AF63DB"/>
    <w:rsid w:val="00B05544"/>
    <w:rsid w:val="00B10855"/>
    <w:rsid w:val="00B119A1"/>
    <w:rsid w:val="00B16CCF"/>
    <w:rsid w:val="00B277A4"/>
    <w:rsid w:val="00B34545"/>
    <w:rsid w:val="00B35BD9"/>
    <w:rsid w:val="00B4450D"/>
    <w:rsid w:val="00B50B97"/>
    <w:rsid w:val="00B71693"/>
    <w:rsid w:val="00B741C1"/>
    <w:rsid w:val="00B756AA"/>
    <w:rsid w:val="00B777D1"/>
    <w:rsid w:val="00BA16D3"/>
    <w:rsid w:val="00BA3FC0"/>
    <w:rsid w:val="00BC1F52"/>
    <w:rsid w:val="00BC2378"/>
    <w:rsid w:val="00BC3B5E"/>
    <w:rsid w:val="00BD3979"/>
    <w:rsid w:val="00BD5A65"/>
    <w:rsid w:val="00BE11C6"/>
    <w:rsid w:val="00BE5E36"/>
    <w:rsid w:val="00BE6CE0"/>
    <w:rsid w:val="00BF1731"/>
    <w:rsid w:val="00BF1937"/>
    <w:rsid w:val="00BF2C7D"/>
    <w:rsid w:val="00C01FDE"/>
    <w:rsid w:val="00C025AA"/>
    <w:rsid w:val="00C04AD3"/>
    <w:rsid w:val="00C06D04"/>
    <w:rsid w:val="00C10808"/>
    <w:rsid w:val="00C11A47"/>
    <w:rsid w:val="00C16658"/>
    <w:rsid w:val="00C20924"/>
    <w:rsid w:val="00C20BC5"/>
    <w:rsid w:val="00C24B69"/>
    <w:rsid w:val="00C31837"/>
    <w:rsid w:val="00C32385"/>
    <w:rsid w:val="00C34A23"/>
    <w:rsid w:val="00C40951"/>
    <w:rsid w:val="00C43C02"/>
    <w:rsid w:val="00C62454"/>
    <w:rsid w:val="00C626AC"/>
    <w:rsid w:val="00C75EA4"/>
    <w:rsid w:val="00C80424"/>
    <w:rsid w:val="00C81128"/>
    <w:rsid w:val="00C8592D"/>
    <w:rsid w:val="00C92FF9"/>
    <w:rsid w:val="00CA39EB"/>
    <w:rsid w:val="00CA3F0E"/>
    <w:rsid w:val="00CB3135"/>
    <w:rsid w:val="00CB3287"/>
    <w:rsid w:val="00CC184C"/>
    <w:rsid w:val="00CD13D0"/>
    <w:rsid w:val="00CD1A77"/>
    <w:rsid w:val="00CE473E"/>
    <w:rsid w:val="00CE70F8"/>
    <w:rsid w:val="00CF2209"/>
    <w:rsid w:val="00CF277F"/>
    <w:rsid w:val="00D04AC3"/>
    <w:rsid w:val="00D07B0C"/>
    <w:rsid w:val="00D118EE"/>
    <w:rsid w:val="00D123A7"/>
    <w:rsid w:val="00D136A2"/>
    <w:rsid w:val="00D16DE6"/>
    <w:rsid w:val="00D337BD"/>
    <w:rsid w:val="00D34189"/>
    <w:rsid w:val="00D34CE2"/>
    <w:rsid w:val="00D3798F"/>
    <w:rsid w:val="00D618EA"/>
    <w:rsid w:val="00D634F6"/>
    <w:rsid w:val="00D8687D"/>
    <w:rsid w:val="00D900A1"/>
    <w:rsid w:val="00D95EA0"/>
    <w:rsid w:val="00DA0E84"/>
    <w:rsid w:val="00DA68A4"/>
    <w:rsid w:val="00DA7865"/>
    <w:rsid w:val="00DB129D"/>
    <w:rsid w:val="00DB518A"/>
    <w:rsid w:val="00DC1519"/>
    <w:rsid w:val="00DC51F2"/>
    <w:rsid w:val="00DD2DDB"/>
    <w:rsid w:val="00DF0D51"/>
    <w:rsid w:val="00E02FA8"/>
    <w:rsid w:val="00E10D11"/>
    <w:rsid w:val="00E11B81"/>
    <w:rsid w:val="00E209D2"/>
    <w:rsid w:val="00E21284"/>
    <w:rsid w:val="00E216B0"/>
    <w:rsid w:val="00E24E7E"/>
    <w:rsid w:val="00E3138B"/>
    <w:rsid w:val="00E42FC7"/>
    <w:rsid w:val="00E4596A"/>
    <w:rsid w:val="00E51D07"/>
    <w:rsid w:val="00E55965"/>
    <w:rsid w:val="00E61E69"/>
    <w:rsid w:val="00E81C92"/>
    <w:rsid w:val="00EB2B20"/>
    <w:rsid w:val="00EB6B06"/>
    <w:rsid w:val="00EB743B"/>
    <w:rsid w:val="00EC7847"/>
    <w:rsid w:val="00ED3DC1"/>
    <w:rsid w:val="00ED66D3"/>
    <w:rsid w:val="00EE2390"/>
    <w:rsid w:val="00EE4138"/>
    <w:rsid w:val="00EF4496"/>
    <w:rsid w:val="00EF6D13"/>
    <w:rsid w:val="00EF7A0C"/>
    <w:rsid w:val="00F02224"/>
    <w:rsid w:val="00F124FE"/>
    <w:rsid w:val="00F2051F"/>
    <w:rsid w:val="00F24C19"/>
    <w:rsid w:val="00F45222"/>
    <w:rsid w:val="00F47185"/>
    <w:rsid w:val="00F5500B"/>
    <w:rsid w:val="00F5693C"/>
    <w:rsid w:val="00F579BB"/>
    <w:rsid w:val="00F733BB"/>
    <w:rsid w:val="00F76D6B"/>
    <w:rsid w:val="00F77571"/>
    <w:rsid w:val="00F92B23"/>
    <w:rsid w:val="00F92D08"/>
    <w:rsid w:val="00F93347"/>
    <w:rsid w:val="00FA1734"/>
    <w:rsid w:val="00FA622D"/>
    <w:rsid w:val="00FA6CF6"/>
    <w:rsid w:val="00FB4B47"/>
    <w:rsid w:val="00FB6D09"/>
    <w:rsid w:val="00FC6A06"/>
    <w:rsid w:val="00FD22B7"/>
    <w:rsid w:val="00FD3649"/>
    <w:rsid w:val="00FD4100"/>
    <w:rsid w:val="00FF7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2874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34"/>
    <w:qFormat/>
    <w:rsid w:val="0075249F"/>
    <w:pPr>
      <w:ind w:left="720"/>
      <w:contextualSpacing/>
    </w:pPr>
  </w:style>
  <w:style w:type="paragraph" w:customStyle="1" w:styleId="ydpdda23ec3yiv8874791677msolistparagraph">
    <w:name w:val="ydpdda23ec3yiv8874791677msolistparagraph"/>
    <w:basedOn w:val="Normal"/>
    <w:rsid w:val="00A70821"/>
    <w:rPr>
      <w:rFonts w:ascii="Times New Roman" w:eastAsiaTheme="minorHAnsi" w:hAnsi="Times New Roman" w:cs="Times New Roman"/>
      <w:lang w:val="en-GB" w:eastAsia="en-GB"/>
    </w:rPr>
  </w:style>
  <w:style w:type="paragraph" w:customStyle="1" w:styleId="ydp2414c9a6yiv3335975264ydpeb35d5b5yiv0464184707msolistparagraph">
    <w:name w:val="ydp2414c9a6yiv3335975264ydpeb35d5b5yiv0464184707msolistparagraph"/>
    <w:basedOn w:val="Normal"/>
    <w:rsid w:val="00A70821"/>
    <w:rPr>
      <w:rFonts w:ascii="Times New Roman" w:eastAsiaTheme="minorHAnsi" w:hAnsi="Times New Roman" w:cs="Times New Roman"/>
      <w:lang w:val="en-GB" w:eastAsia="en-GB"/>
    </w:rPr>
  </w:style>
  <w:style w:type="table" w:styleId="TableGrid">
    <w:name w:val="Table Grid"/>
    <w:basedOn w:val="TableNormal"/>
    <w:uiPriority w:val="59"/>
    <w:rsid w:val="002E0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473E"/>
    <w:pPr>
      <w:tabs>
        <w:tab w:val="center" w:pos="4320"/>
        <w:tab w:val="right" w:pos="8640"/>
      </w:tabs>
    </w:pPr>
  </w:style>
  <w:style w:type="character" w:customStyle="1" w:styleId="FooterChar">
    <w:name w:val="Footer Char"/>
    <w:basedOn w:val="DefaultParagraphFont"/>
    <w:link w:val="Footer"/>
    <w:uiPriority w:val="99"/>
    <w:rsid w:val="00CE473E"/>
  </w:style>
  <w:style w:type="character" w:styleId="PageNumber">
    <w:name w:val="page number"/>
    <w:basedOn w:val="DefaultParagraphFont"/>
    <w:uiPriority w:val="99"/>
    <w:semiHidden/>
    <w:unhideWhenUsed/>
    <w:rsid w:val="00CE473E"/>
  </w:style>
  <w:style w:type="paragraph" w:styleId="BalloonText">
    <w:name w:val="Balloon Text"/>
    <w:basedOn w:val="Normal"/>
    <w:link w:val="BalloonTextChar"/>
    <w:uiPriority w:val="99"/>
    <w:semiHidden/>
    <w:unhideWhenUsed/>
    <w:rsid w:val="003420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0E4"/>
    <w:rPr>
      <w:rFonts w:ascii="Lucida Grande" w:hAnsi="Lucida Grande" w:cs="Lucida Grande"/>
      <w:sz w:val="18"/>
      <w:szCs w:val="18"/>
    </w:r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basedOn w:val="DefaultParagraphFont"/>
    <w:link w:val="ListParagraph"/>
    <w:uiPriority w:val="34"/>
    <w:rsid w:val="003420E4"/>
  </w:style>
  <w:style w:type="character" w:styleId="Hyperlink">
    <w:name w:val="Hyperlink"/>
    <w:basedOn w:val="DefaultParagraphFont"/>
    <w:uiPriority w:val="99"/>
    <w:unhideWhenUsed/>
    <w:rsid w:val="0059189C"/>
    <w:rPr>
      <w:color w:val="0000FF"/>
      <w:u w:val="single"/>
    </w:rPr>
  </w:style>
  <w:style w:type="paragraph" w:customStyle="1" w:styleId="Default">
    <w:name w:val="Default"/>
    <w:rsid w:val="00C04AD3"/>
    <w:pPr>
      <w:widowControl w:val="0"/>
      <w:autoSpaceDE w:val="0"/>
      <w:autoSpaceDN w:val="0"/>
      <w:adjustRightInd w:val="0"/>
    </w:pPr>
    <w:rPr>
      <w:color w:val="000000"/>
    </w:rPr>
  </w:style>
  <w:style w:type="character" w:styleId="CommentReference">
    <w:name w:val="annotation reference"/>
    <w:basedOn w:val="DefaultParagraphFont"/>
    <w:uiPriority w:val="99"/>
    <w:semiHidden/>
    <w:unhideWhenUsed/>
    <w:rsid w:val="003B1218"/>
    <w:rPr>
      <w:sz w:val="16"/>
      <w:szCs w:val="16"/>
    </w:rPr>
  </w:style>
  <w:style w:type="paragraph" w:styleId="CommentText">
    <w:name w:val="annotation text"/>
    <w:basedOn w:val="Normal"/>
    <w:link w:val="CommentTextChar"/>
    <w:uiPriority w:val="99"/>
    <w:semiHidden/>
    <w:unhideWhenUsed/>
    <w:rsid w:val="003B1218"/>
    <w:rPr>
      <w:sz w:val="20"/>
      <w:szCs w:val="20"/>
    </w:rPr>
  </w:style>
  <w:style w:type="character" w:customStyle="1" w:styleId="CommentTextChar">
    <w:name w:val="Comment Text Char"/>
    <w:basedOn w:val="DefaultParagraphFont"/>
    <w:link w:val="CommentText"/>
    <w:uiPriority w:val="99"/>
    <w:semiHidden/>
    <w:rsid w:val="003B1218"/>
    <w:rPr>
      <w:sz w:val="20"/>
      <w:szCs w:val="20"/>
    </w:rPr>
  </w:style>
  <w:style w:type="paragraph" w:styleId="CommentSubject">
    <w:name w:val="annotation subject"/>
    <w:basedOn w:val="CommentText"/>
    <w:next w:val="CommentText"/>
    <w:link w:val="CommentSubjectChar"/>
    <w:uiPriority w:val="99"/>
    <w:semiHidden/>
    <w:unhideWhenUsed/>
    <w:rsid w:val="003B1218"/>
    <w:rPr>
      <w:b/>
      <w:bCs/>
    </w:rPr>
  </w:style>
  <w:style w:type="character" w:customStyle="1" w:styleId="CommentSubjectChar">
    <w:name w:val="Comment Subject Char"/>
    <w:basedOn w:val="CommentTextChar"/>
    <w:link w:val="CommentSubject"/>
    <w:uiPriority w:val="99"/>
    <w:semiHidden/>
    <w:rsid w:val="003B1218"/>
    <w:rPr>
      <w:b/>
      <w:bCs/>
      <w:sz w:val="20"/>
      <w:szCs w:val="20"/>
    </w:rPr>
  </w:style>
  <w:style w:type="character" w:customStyle="1" w:styleId="UnresolvedMention">
    <w:name w:val="Unresolved Mention"/>
    <w:basedOn w:val="DefaultParagraphFont"/>
    <w:uiPriority w:val="99"/>
    <w:semiHidden/>
    <w:unhideWhenUsed/>
    <w:rsid w:val="008A4C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34"/>
    <w:qFormat/>
    <w:rsid w:val="0075249F"/>
    <w:pPr>
      <w:ind w:left="720"/>
      <w:contextualSpacing/>
    </w:pPr>
  </w:style>
  <w:style w:type="paragraph" w:customStyle="1" w:styleId="ydpdda23ec3yiv8874791677msolistparagraph">
    <w:name w:val="ydpdda23ec3yiv8874791677msolistparagraph"/>
    <w:basedOn w:val="Normal"/>
    <w:rsid w:val="00A70821"/>
    <w:rPr>
      <w:rFonts w:ascii="Times New Roman" w:eastAsiaTheme="minorHAnsi" w:hAnsi="Times New Roman" w:cs="Times New Roman"/>
      <w:lang w:val="en-GB" w:eastAsia="en-GB"/>
    </w:rPr>
  </w:style>
  <w:style w:type="paragraph" w:customStyle="1" w:styleId="ydp2414c9a6yiv3335975264ydpeb35d5b5yiv0464184707msolistparagraph">
    <w:name w:val="ydp2414c9a6yiv3335975264ydpeb35d5b5yiv0464184707msolistparagraph"/>
    <w:basedOn w:val="Normal"/>
    <w:rsid w:val="00A70821"/>
    <w:rPr>
      <w:rFonts w:ascii="Times New Roman" w:eastAsiaTheme="minorHAnsi" w:hAnsi="Times New Roman" w:cs="Times New Roman"/>
      <w:lang w:val="en-GB" w:eastAsia="en-GB"/>
    </w:rPr>
  </w:style>
  <w:style w:type="table" w:styleId="TableGrid">
    <w:name w:val="Table Grid"/>
    <w:basedOn w:val="TableNormal"/>
    <w:uiPriority w:val="59"/>
    <w:rsid w:val="002E0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473E"/>
    <w:pPr>
      <w:tabs>
        <w:tab w:val="center" w:pos="4320"/>
        <w:tab w:val="right" w:pos="8640"/>
      </w:tabs>
    </w:pPr>
  </w:style>
  <w:style w:type="character" w:customStyle="1" w:styleId="FooterChar">
    <w:name w:val="Footer Char"/>
    <w:basedOn w:val="DefaultParagraphFont"/>
    <w:link w:val="Footer"/>
    <w:uiPriority w:val="99"/>
    <w:rsid w:val="00CE473E"/>
  </w:style>
  <w:style w:type="character" w:styleId="PageNumber">
    <w:name w:val="page number"/>
    <w:basedOn w:val="DefaultParagraphFont"/>
    <w:uiPriority w:val="99"/>
    <w:semiHidden/>
    <w:unhideWhenUsed/>
    <w:rsid w:val="00CE473E"/>
  </w:style>
  <w:style w:type="paragraph" w:styleId="BalloonText">
    <w:name w:val="Balloon Text"/>
    <w:basedOn w:val="Normal"/>
    <w:link w:val="BalloonTextChar"/>
    <w:uiPriority w:val="99"/>
    <w:semiHidden/>
    <w:unhideWhenUsed/>
    <w:rsid w:val="003420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0E4"/>
    <w:rPr>
      <w:rFonts w:ascii="Lucida Grande" w:hAnsi="Lucida Grande" w:cs="Lucida Grande"/>
      <w:sz w:val="18"/>
      <w:szCs w:val="18"/>
    </w:r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basedOn w:val="DefaultParagraphFont"/>
    <w:link w:val="ListParagraph"/>
    <w:uiPriority w:val="34"/>
    <w:rsid w:val="003420E4"/>
  </w:style>
  <w:style w:type="character" w:styleId="Hyperlink">
    <w:name w:val="Hyperlink"/>
    <w:basedOn w:val="DefaultParagraphFont"/>
    <w:uiPriority w:val="99"/>
    <w:unhideWhenUsed/>
    <w:rsid w:val="0059189C"/>
    <w:rPr>
      <w:color w:val="0000FF"/>
      <w:u w:val="single"/>
    </w:rPr>
  </w:style>
  <w:style w:type="paragraph" w:customStyle="1" w:styleId="Default">
    <w:name w:val="Default"/>
    <w:rsid w:val="00C04AD3"/>
    <w:pPr>
      <w:widowControl w:val="0"/>
      <w:autoSpaceDE w:val="0"/>
      <w:autoSpaceDN w:val="0"/>
      <w:adjustRightInd w:val="0"/>
    </w:pPr>
    <w:rPr>
      <w:color w:val="000000"/>
    </w:rPr>
  </w:style>
  <w:style w:type="character" w:styleId="CommentReference">
    <w:name w:val="annotation reference"/>
    <w:basedOn w:val="DefaultParagraphFont"/>
    <w:uiPriority w:val="99"/>
    <w:semiHidden/>
    <w:unhideWhenUsed/>
    <w:rsid w:val="003B1218"/>
    <w:rPr>
      <w:sz w:val="16"/>
      <w:szCs w:val="16"/>
    </w:rPr>
  </w:style>
  <w:style w:type="paragraph" w:styleId="CommentText">
    <w:name w:val="annotation text"/>
    <w:basedOn w:val="Normal"/>
    <w:link w:val="CommentTextChar"/>
    <w:uiPriority w:val="99"/>
    <w:semiHidden/>
    <w:unhideWhenUsed/>
    <w:rsid w:val="003B1218"/>
    <w:rPr>
      <w:sz w:val="20"/>
      <w:szCs w:val="20"/>
    </w:rPr>
  </w:style>
  <w:style w:type="character" w:customStyle="1" w:styleId="CommentTextChar">
    <w:name w:val="Comment Text Char"/>
    <w:basedOn w:val="DefaultParagraphFont"/>
    <w:link w:val="CommentText"/>
    <w:uiPriority w:val="99"/>
    <w:semiHidden/>
    <w:rsid w:val="003B1218"/>
    <w:rPr>
      <w:sz w:val="20"/>
      <w:szCs w:val="20"/>
    </w:rPr>
  </w:style>
  <w:style w:type="paragraph" w:styleId="CommentSubject">
    <w:name w:val="annotation subject"/>
    <w:basedOn w:val="CommentText"/>
    <w:next w:val="CommentText"/>
    <w:link w:val="CommentSubjectChar"/>
    <w:uiPriority w:val="99"/>
    <w:semiHidden/>
    <w:unhideWhenUsed/>
    <w:rsid w:val="003B1218"/>
    <w:rPr>
      <w:b/>
      <w:bCs/>
    </w:rPr>
  </w:style>
  <w:style w:type="character" w:customStyle="1" w:styleId="CommentSubjectChar">
    <w:name w:val="Comment Subject Char"/>
    <w:basedOn w:val="CommentTextChar"/>
    <w:link w:val="CommentSubject"/>
    <w:uiPriority w:val="99"/>
    <w:semiHidden/>
    <w:rsid w:val="003B1218"/>
    <w:rPr>
      <w:b/>
      <w:bCs/>
      <w:sz w:val="20"/>
      <w:szCs w:val="20"/>
    </w:rPr>
  </w:style>
  <w:style w:type="character" w:customStyle="1" w:styleId="UnresolvedMention">
    <w:name w:val="Unresolved Mention"/>
    <w:basedOn w:val="DefaultParagraphFont"/>
    <w:uiPriority w:val="99"/>
    <w:semiHidden/>
    <w:unhideWhenUsed/>
    <w:rsid w:val="008A4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5371">
      <w:bodyDiv w:val="1"/>
      <w:marLeft w:val="0"/>
      <w:marRight w:val="0"/>
      <w:marTop w:val="0"/>
      <w:marBottom w:val="0"/>
      <w:divBdr>
        <w:top w:val="none" w:sz="0" w:space="0" w:color="auto"/>
        <w:left w:val="none" w:sz="0" w:space="0" w:color="auto"/>
        <w:bottom w:val="none" w:sz="0" w:space="0" w:color="auto"/>
        <w:right w:val="none" w:sz="0" w:space="0" w:color="auto"/>
      </w:divBdr>
    </w:div>
    <w:div w:id="241108449">
      <w:bodyDiv w:val="1"/>
      <w:marLeft w:val="0"/>
      <w:marRight w:val="0"/>
      <w:marTop w:val="0"/>
      <w:marBottom w:val="0"/>
      <w:divBdr>
        <w:top w:val="none" w:sz="0" w:space="0" w:color="auto"/>
        <w:left w:val="none" w:sz="0" w:space="0" w:color="auto"/>
        <w:bottom w:val="none" w:sz="0" w:space="0" w:color="auto"/>
        <w:right w:val="none" w:sz="0" w:space="0" w:color="auto"/>
      </w:divBdr>
    </w:div>
    <w:div w:id="301152439">
      <w:bodyDiv w:val="1"/>
      <w:marLeft w:val="0"/>
      <w:marRight w:val="0"/>
      <w:marTop w:val="0"/>
      <w:marBottom w:val="0"/>
      <w:divBdr>
        <w:top w:val="none" w:sz="0" w:space="0" w:color="auto"/>
        <w:left w:val="none" w:sz="0" w:space="0" w:color="auto"/>
        <w:bottom w:val="none" w:sz="0" w:space="0" w:color="auto"/>
        <w:right w:val="none" w:sz="0" w:space="0" w:color="auto"/>
      </w:divBdr>
    </w:div>
    <w:div w:id="319315638">
      <w:bodyDiv w:val="1"/>
      <w:marLeft w:val="0"/>
      <w:marRight w:val="0"/>
      <w:marTop w:val="0"/>
      <w:marBottom w:val="0"/>
      <w:divBdr>
        <w:top w:val="none" w:sz="0" w:space="0" w:color="auto"/>
        <w:left w:val="none" w:sz="0" w:space="0" w:color="auto"/>
        <w:bottom w:val="none" w:sz="0" w:space="0" w:color="auto"/>
        <w:right w:val="none" w:sz="0" w:space="0" w:color="auto"/>
      </w:divBdr>
    </w:div>
    <w:div w:id="578099157">
      <w:bodyDiv w:val="1"/>
      <w:marLeft w:val="0"/>
      <w:marRight w:val="0"/>
      <w:marTop w:val="0"/>
      <w:marBottom w:val="0"/>
      <w:divBdr>
        <w:top w:val="none" w:sz="0" w:space="0" w:color="auto"/>
        <w:left w:val="none" w:sz="0" w:space="0" w:color="auto"/>
        <w:bottom w:val="none" w:sz="0" w:space="0" w:color="auto"/>
        <w:right w:val="none" w:sz="0" w:space="0" w:color="auto"/>
      </w:divBdr>
    </w:div>
    <w:div w:id="817459611">
      <w:bodyDiv w:val="1"/>
      <w:marLeft w:val="0"/>
      <w:marRight w:val="0"/>
      <w:marTop w:val="0"/>
      <w:marBottom w:val="0"/>
      <w:divBdr>
        <w:top w:val="none" w:sz="0" w:space="0" w:color="auto"/>
        <w:left w:val="none" w:sz="0" w:space="0" w:color="auto"/>
        <w:bottom w:val="none" w:sz="0" w:space="0" w:color="auto"/>
        <w:right w:val="none" w:sz="0" w:space="0" w:color="auto"/>
      </w:divBdr>
      <w:divsChild>
        <w:div w:id="806970639">
          <w:marLeft w:val="418"/>
          <w:marRight w:val="0"/>
          <w:marTop w:val="100"/>
          <w:marBottom w:val="40"/>
          <w:divBdr>
            <w:top w:val="none" w:sz="0" w:space="0" w:color="auto"/>
            <w:left w:val="none" w:sz="0" w:space="0" w:color="auto"/>
            <w:bottom w:val="none" w:sz="0" w:space="0" w:color="auto"/>
            <w:right w:val="none" w:sz="0" w:space="0" w:color="auto"/>
          </w:divBdr>
        </w:div>
        <w:div w:id="1261792305">
          <w:marLeft w:val="418"/>
          <w:marRight w:val="0"/>
          <w:marTop w:val="100"/>
          <w:marBottom w:val="40"/>
          <w:divBdr>
            <w:top w:val="none" w:sz="0" w:space="0" w:color="auto"/>
            <w:left w:val="none" w:sz="0" w:space="0" w:color="auto"/>
            <w:bottom w:val="none" w:sz="0" w:space="0" w:color="auto"/>
            <w:right w:val="none" w:sz="0" w:space="0" w:color="auto"/>
          </w:divBdr>
        </w:div>
        <w:div w:id="1035546685">
          <w:marLeft w:val="418"/>
          <w:marRight w:val="0"/>
          <w:marTop w:val="100"/>
          <w:marBottom w:val="40"/>
          <w:divBdr>
            <w:top w:val="none" w:sz="0" w:space="0" w:color="auto"/>
            <w:left w:val="none" w:sz="0" w:space="0" w:color="auto"/>
            <w:bottom w:val="none" w:sz="0" w:space="0" w:color="auto"/>
            <w:right w:val="none" w:sz="0" w:space="0" w:color="auto"/>
          </w:divBdr>
        </w:div>
        <w:div w:id="1241019688">
          <w:marLeft w:val="418"/>
          <w:marRight w:val="0"/>
          <w:marTop w:val="100"/>
          <w:marBottom w:val="40"/>
          <w:divBdr>
            <w:top w:val="none" w:sz="0" w:space="0" w:color="auto"/>
            <w:left w:val="none" w:sz="0" w:space="0" w:color="auto"/>
            <w:bottom w:val="none" w:sz="0" w:space="0" w:color="auto"/>
            <w:right w:val="none" w:sz="0" w:space="0" w:color="auto"/>
          </w:divBdr>
        </w:div>
      </w:divsChild>
    </w:div>
    <w:div w:id="1196506836">
      <w:bodyDiv w:val="1"/>
      <w:marLeft w:val="0"/>
      <w:marRight w:val="0"/>
      <w:marTop w:val="0"/>
      <w:marBottom w:val="0"/>
      <w:divBdr>
        <w:top w:val="none" w:sz="0" w:space="0" w:color="auto"/>
        <w:left w:val="none" w:sz="0" w:space="0" w:color="auto"/>
        <w:bottom w:val="none" w:sz="0" w:space="0" w:color="auto"/>
        <w:right w:val="none" w:sz="0" w:space="0" w:color="auto"/>
      </w:divBdr>
    </w:div>
    <w:div w:id="1413894813">
      <w:bodyDiv w:val="1"/>
      <w:marLeft w:val="0"/>
      <w:marRight w:val="0"/>
      <w:marTop w:val="0"/>
      <w:marBottom w:val="0"/>
      <w:divBdr>
        <w:top w:val="none" w:sz="0" w:space="0" w:color="auto"/>
        <w:left w:val="none" w:sz="0" w:space="0" w:color="auto"/>
        <w:bottom w:val="none" w:sz="0" w:space="0" w:color="auto"/>
        <w:right w:val="none" w:sz="0" w:space="0" w:color="auto"/>
      </w:divBdr>
    </w:div>
    <w:div w:id="1604916384">
      <w:bodyDiv w:val="1"/>
      <w:marLeft w:val="0"/>
      <w:marRight w:val="0"/>
      <w:marTop w:val="0"/>
      <w:marBottom w:val="0"/>
      <w:divBdr>
        <w:top w:val="none" w:sz="0" w:space="0" w:color="auto"/>
        <w:left w:val="none" w:sz="0" w:space="0" w:color="auto"/>
        <w:bottom w:val="none" w:sz="0" w:space="0" w:color="auto"/>
        <w:right w:val="none" w:sz="0" w:space="0" w:color="auto"/>
      </w:divBdr>
    </w:div>
    <w:div w:id="17194280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riel-london.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iel-london.org.uk/consultation-documen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99880-BA4F-4E92-B96F-BBB6E38C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3508</Words>
  <Characters>20002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Tamarind</Company>
  <LinksUpToDate>false</LinksUpToDate>
  <CharactersWithSpaces>23464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Smith</dc:creator>
  <cp:lastModifiedBy>Administrator</cp:lastModifiedBy>
  <cp:revision>3</cp:revision>
  <dcterms:created xsi:type="dcterms:W3CDTF">2020-01-13T11:31:00Z</dcterms:created>
  <dcterms:modified xsi:type="dcterms:W3CDTF">2020-01-13T11:35:00Z</dcterms:modified>
</cp:coreProperties>
</file>